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7E90A5" w14:textId="641EA2EA" w:rsidR="0063192B" w:rsidRPr="00831496" w:rsidRDefault="00DD7DAB" w:rsidP="0063192B">
      <w:pPr>
        <w:spacing w:line="240" w:lineRule="auto"/>
        <w:jc w:val="center"/>
        <w:rPr>
          <w:rFonts w:ascii="Times New Roman" w:hAnsi="Times New Roman" w:cs="Times New Roman"/>
          <w:b/>
          <w:sz w:val="24"/>
          <w:szCs w:val="24"/>
        </w:rPr>
      </w:pPr>
      <w:bookmarkStart w:id="0" w:name="_Hlk13740993"/>
      <w:bookmarkStart w:id="1" w:name="_GoBack"/>
      <w:bookmarkEnd w:id="1"/>
      <w:r w:rsidRPr="00831496">
        <w:rPr>
          <w:rFonts w:ascii="Times New Roman" w:hAnsi="Times New Roman" w:cs="Times New Roman"/>
          <w:b/>
          <w:sz w:val="24"/>
          <w:szCs w:val="24"/>
        </w:rPr>
        <w:t>Electroconductive</w:t>
      </w:r>
      <w:r w:rsidR="00FE5E7C" w:rsidRPr="00831496">
        <w:rPr>
          <w:rFonts w:ascii="Times New Roman" w:hAnsi="Times New Roman" w:cs="Times New Roman"/>
          <w:b/>
          <w:sz w:val="24"/>
          <w:szCs w:val="24"/>
        </w:rPr>
        <w:t xml:space="preserve"> </w:t>
      </w:r>
      <w:r w:rsidR="000F2DD4" w:rsidRPr="00831496">
        <w:rPr>
          <w:rFonts w:ascii="Times New Roman" w:hAnsi="Times New Roman" w:cs="Times New Roman"/>
          <w:b/>
          <w:sz w:val="24"/>
          <w:szCs w:val="24"/>
        </w:rPr>
        <w:t>M</w:t>
      </w:r>
      <w:r w:rsidR="00FE5E7C" w:rsidRPr="00831496">
        <w:rPr>
          <w:rFonts w:ascii="Times New Roman" w:hAnsi="Times New Roman" w:cs="Times New Roman"/>
          <w:b/>
          <w:sz w:val="24"/>
          <w:szCs w:val="24"/>
        </w:rPr>
        <w:t xml:space="preserve">elt </w:t>
      </w:r>
      <w:r w:rsidR="000F2DD4" w:rsidRPr="00831496">
        <w:rPr>
          <w:rFonts w:ascii="Times New Roman" w:hAnsi="Times New Roman" w:cs="Times New Roman"/>
          <w:b/>
          <w:sz w:val="24"/>
          <w:szCs w:val="24"/>
        </w:rPr>
        <w:t>E</w:t>
      </w:r>
      <w:r w:rsidR="00FE5E7C" w:rsidRPr="00831496">
        <w:rPr>
          <w:rFonts w:ascii="Times New Roman" w:hAnsi="Times New Roman" w:cs="Times New Roman"/>
          <w:b/>
          <w:sz w:val="24"/>
          <w:szCs w:val="24"/>
        </w:rPr>
        <w:t>lectrowritten</w:t>
      </w:r>
      <w:r w:rsidRPr="00831496">
        <w:rPr>
          <w:rFonts w:ascii="Times New Roman" w:hAnsi="Times New Roman" w:cs="Times New Roman"/>
          <w:b/>
          <w:sz w:val="24"/>
          <w:szCs w:val="24"/>
        </w:rPr>
        <w:t xml:space="preserve"> </w:t>
      </w:r>
      <w:r w:rsidR="000F2DD4" w:rsidRPr="00831496">
        <w:rPr>
          <w:rFonts w:ascii="Times New Roman" w:hAnsi="Times New Roman" w:cs="Times New Roman"/>
          <w:b/>
          <w:sz w:val="24"/>
          <w:szCs w:val="24"/>
        </w:rPr>
        <w:t>P</w:t>
      </w:r>
      <w:r w:rsidRPr="00831496">
        <w:rPr>
          <w:rFonts w:ascii="Times New Roman" w:hAnsi="Times New Roman" w:cs="Times New Roman"/>
          <w:b/>
          <w:sz w:val="24"/>
          <w:szCs w:val="24"/>
        </w:rPr>
        <w:t xml:space="preserve">atches </w:t>
      </w:r>
      <w:r w:rsidR="007875F8" w:rsidRPr="00831496">
        <w:rPr>
          <w:rFonts w:ascii="Times New Roman" w:hAnsi="Times New Roman" w:cs="Times New Roman"/>
          <w:b/>
          <w:sz w:val="24"/>
          <w:szCs w:val="24"/>
        </w:rPr>
        <w:t>M</w:t>
      </w:r>
      <w:r w:rsidRPr="00831496">
        <w:rPr>
          <w:rFonts w:ascii="Times New Roman" w:hAnsi="Times New Roman" w:cs="Times New Roman"/>
          <w:b/>
          <w:sz w:val="24"/>
          <w:szCs w:val="24"/>
        </w:rPr>
        <w:t>atch</w:t>
      </w:r>
      <w:r w:rsidR="00AE1344">
        <w:rPr>
          <w:rFonts w:ascii="Times New Roman" w:hAnsi="Times New Roman" w:cs="Times New Roman"/>
          <w:b/>
          <w:sz w:val="24"/>
          <w:szCs w:val="24"/>
        </w:rPr>
        <w:t>ing</w:t>
      </w:r>
      <w:r w:rsidRPr="00831496">
        <w:rPr>
          <w:rFonts w:ascii="Times New Roman" w:hAnsi="Times New Roman" w:cs="Times New Roman"/>
          <w:b/>
          <w:sz w:val="24"/>
          <w:szCs w:val="24"/>
        </w:rPr>
        <w:t xml:space="preserve"> the </w:t>
      </w:r>
      <w:r w:rsidR="007875F8" w:rsidRPr="00831496">
        <w:rPr>
          <w:rFonts w:ascii="Times New Roman" w:hAnsi="Times New Roman" w:cs="Times New Roman"/>
          <w:b/>
          <w:sz w:val="24"/>
          <w:szCs w:val="24"/>
        </w:rPr>
        <w:t>M</w:t>
      </w:r>
      <w:r w:rsidRPr="00831496">
        <w:rPr>
          <w:rFonts w:ascii="Times New Roman" w:hAnsi="Times New Roman" w:cs="Times New Roman"/>
          <w:b/>
          <w:sz w:val="24"/>
          <w:szCs w:val="24"/>
        </w:rPr>
        <w:t xml:space="preserve">echanical </w:t>
      </w:r>
      <w:r w:rsidR="007875F8" w:rsidRPr="00831496">
        <w:rPr>
          <w:rFonts w:ascii="Times New Roman" w:hAnsi="Times New Roman" w:cs="Times New Roman"/>
          <w:b/>
          <w:sz w:val="24"/>
          <w:szCs w:val="24"/>
        </w:rPr>
        <w:t>A</w:t>
      </w:r>
      <w:r w:rsidRPr="00831496">
        <w:rPr>
          <w:rFonts w:ascii="Times New Roman" w:hAnsi="Times New Roman" w:cs="Times New Roman"/>
          <w:b/>
          <w:sz w:val="24"/>
          <w:szCs w:val="24"/>
        </w:rPr>
        <w:t xml:space="preserve">nisotropy of </w:t>
      </w:r>
      <w:r w:rsidR="007875F8" w:rsidRPr="00831496">
        <w:rPr>
          <w:rFonts w:ascii="Times New Roman" w:hAnsi="Times New Roman" w:cs="Times New Roman"/>
          <w:b/>
          <w:sz w:val="24"/>
          <w:szCs w:val="24"/>
        </w:rPr>
        <w:t>H</w:t>
      </w:r>
      <w:r w:rsidR="0039403C" w:rsidRPr="00831496">
        <w:rPr>
          <w:rFonts w:ascii="Times New Roman" w:hAnsi="Times New Roman" w:cs="Times New Roman"/>
          <w:b/>
          <w:sz w:val="24"/>
          <w:szCs w:val="24"/>
        </w:rPr>
        <w:t xml:space="preserve">uman </w:t>
      </w:r>
      <w:r w:rsidR="007875F8" w:rsidRPr="00831496">
        <w:rPr>
          <w:rFonts w:ascii="Times New Roman" w:hAnsi="Times New Roman" w:cs="Times New Roman"/>
          <w:b/>
          <w:sz w:val="24"/>
          <w:szCs w:val="24"/>
        </w:rPr>
        <w:t>M</w:t>
      </w:r>
      <w:r w:rsidRPr="00831496">
        <w:rPr>
          <w:rFonts w:ascii="Times New Roman" w:hAnsi="Times New Roman" w:cs="Times New Roman"/>
          <w:b/>
          <w:sz w:val="24"/>
          <w:szCs w:val="24"/>
        </w:rPr>
        <w:t>yocardi</w:t>
      </w:r>
      <w:r w:rsidR="002E5E3F" w:rsidRPr="00831496">
        <w:rPr>
          <w:rFonts w:ascii="Times New Roman" w:hAnsi="Times New Roman" w:cs="Times New Roman"/>
          <w:b/>
          <w:sz w:val="24"/>
          <w:szCs w:val="24"/>
        </w:rPr>
        <w:t>um</w:t>
      </w:r>
      <w:bookmarkEnd w:id="0"/>
    </w:p>
    <w:p w14:paraId="1957543A" w14:textId="77777777" w:rsidR="0063192B" w:rsidRPr="00831496" w:rsidRDefault="0063192B" w:rsidP="0063192B">
      <w:pPr>
        <w:spacing w:line="240" w:lineRule="auto"/>
        <w:rPr>
          <w:rFonts w:ascii="Times New Roman" w:hAnsi="Times New Roman" w:cs="Times New Roman"/>
          <w:b/>
          <w:sz w:val="24"/>
          <w:szCs w:val="24"/>
        </w:rPr>
      </w:pPr>
    </w:p>
    <w:p w14:paraId="03BB38DA" w14:textId="7B821F52" w:rsidR="005C626A" w:rsidRPr="00C47F2E" w:rsidRDefault="00634BE5" w:rsidP="0063192B">
      <w:pPr>
        <w:spacing w:line="240" w:lineRule="auto"/>
        <w:rPr>
          <w:rFonts w:ascii="Times New Roman" w:hAnsi="Times New Roman" w:cs="Times New Roman"/>
          <w:sz w:val="24"/>
          <w:szCs w:val="24"/>
        </w:rPr>
      </w:pPr>
      <w:r w:rsidRPr="00C47F2E">
        <w:rPr>
          <w:rFonts w:ascii="Times New Roman" w:hAnsi="Times New Roman" w:cs="Times New Roman"/>
          <w:i/>
          <w:sz w:val="24"/>
          <w:szCs w:val="24"/>
        </w:rPr>
        <w:t>Dinorath Olvera</w:t>
      </w:r>
      <w:r w:rsidR="005C626A" w:rsidRPr="00C47F2E">
        <w:rPr>
          <w:rFonts w:ascii="Times New Roman" w:hAnsi="Times New Roman" w:cs="Times New Roman"/>
          <w:i/>
          <w:sz w:val="24"/>
          <w:szCs w:val="24"/>
        </w:rPr>
        <w:t>,</w:t>
      </w:r>
      <w:r w:rsidR="001E2CBF" w:rsidRPr="00C47F2E">
        <w:rPr>
          <w:rFonts w:ascii="Times New Roman" w:hAnsi="Times New Roman" w:cs="Times New Roman"/>
          <w:i/>
          <w:sz w:val="24"/>
          <w:szCs w:val="24"/>
        </w:rPr>
        <w:t xml:space="preserve"> Mina Sohrabi,</w:t>
      </w:r>
      <w:r w:rsidR="004E6641" w:rsidRPr="00C47F2E">
        <w:rPr>
          <w:rFonts w:ascii="Times New Roman" w:hAnsi="Times New Roman" w:cs="Times New Roman"/>
          <w:i/>
          <w:sz w:val="24"/>
          <w:szCs w:val="24"/>
        </w:rPr>
        <w:t xml:space="preserve"> Gillian Hendy,</w:t>
      </w:r>
      <w:r w:rsidR="00971D4B" w:rsidRPr="00C47F2E">
        <w:rPr>
          <w:rFonts w:ascii="Times New Roman" w:hAnsi="Times New Roman" w:cs="Times New Roman"/>
          <w:i/>
          <w:sz w:val="24"/>
          <w:szCs w:val="24"/>
        </w:rPr>
        <w:t xml:space="preserve"> </w:t>
      </w:r>
      <w:r w:rsidR="005C626A" w:rsidRPr="00C47F2E">
        <w:rPr>
          <w:rFonts w:ascii="Times New Roman" w:hAnsi="Times New Roman" w:cs="Times New Roman"/>
          <w:i/>
          <w:sz w:val="24"/>
          <w:szCs w:val="24"/>
        </w:rPr>
        <w:t>Michael</w:t>
      </w:r>
      <w:r w:rsidR="00C43839" w:rsidRPr="00C47F2E">
        <w:rPr>
          <w:rFonts w:ascii="Times New Roman" w:hAnsi="Times New Roman" w:cs="Times New Roman"/>
          <w:i/>
          <w:sz w:val="24"/>
          <w:szCs w:val="24"/>
        </w:rPr>
        <w:t xml:space="preserve"> G.</w:t>
      </w:r>
      <w:r w:rsidR="005C626A" w:rsidRPr="00C47F2E">
        <w:rPr>
          <w:rFonts w:ascii="Times New Roman" w:hAnsi="Times New Roman" w:cs="Times New Roman"/>
          <w:i/>
          <w:sz w:val="24"/>
          <w:szCs w:val="24"/>
        </w:rPr>
        <w:t xml:space="preserve"> Monagha</w:t>
      </w:r>
      <w:r w:rsidR="009D4D1A" w:rsidRPr="00C47F2E">
        <w:rPr>
          <w:rFonts w:ascii="Times New Roman" w:hAnsi="Times New Roman" w:cs="Times New Roman"/>
          <w:i/>
          <w:sz w:val="24"/>
          <w:szCs w:val="24"/>
        </w:rPr>
        <w:t>n</w:t>
      </w:r>
      <w:r w:rsidR="00EC41C3" w:rsidRPr="00C47F2E">
        <w:rPr>
          <w:rFonts w:ascii="Times New Roman" w:hAnsi="Times New Roman" w:cs="Times New Roman"/>
          <w:i/>
          <w:sz w:val="24"/>
          <w:szCs w:val="24"/>
        </w:rPr>
        <w:t>*</w:t>
      </w:r>
    </w:p>
    <w:p w14:paraId="3D6B5A07" w14:textId="77777777" w:rsidR="0063192B" w:rsidRPr="00C47F2E" w:rsidRDefault="0063192B" w:rsidP="0063192B">
      <w:pPr>
        <w:spacing w:line="240" w:lineRule="auto"/>
        <w:rPr>
          <w:rFonts w:ascii="Times New Roman" w:hAnsi="Times New Roman" w:cs="Times New Roman"/>
          <w:sz w:val="24"/>
          <w:szCs w:val="24"/>
        </w:rPr>
      </w:pPr>
    </w:p>
    <w:p w14:paraId="4BC8EAE8" w14:textId="038C7580" w:rsidR="00E72C55" w:rsidRPr="00831496" w:rsidRDefault="00566F36" w:rsidP="0063192B">
      <w:pPr>
        <w:spacing w:after="0" w:line="240" w:lineRule="auto"/>
        <w:jc w:val="both"/>
        <w:textAlignment w:val="top"/>
        <w:rPr>
          <w:rFonts w:ascii="Times New Roman" w:eastAsia="Times New Roman" w:hAnsi="Times New Roman" w:cs="Times New Roman"/>
          <w:sz w:val="24"/>
          <w:szCs w:val="24"/>
          <w:lang w:eastAsia="en-IE"/>
        </w:rPr>
      </w:pPr>
      <w:r w:rsidRPr="00831496">
        <w:rPr>
          <w:rFonts w:ascii="Times New Roman" w:eastAsia="Times New Roman" w:hAnsi="Times New Roman" w:cs="Times New Roman"/>
          <w:sz w:val="24"/>
          <w:szCs w:val="24"/>
          <w:lang w:eastAsia="en-IE"/>
        </w:rPr>
        <w:t>Dr. D. O.</w:t>
      </w:r>
      <w:r w:rsidR="00E72C55" w:rsidRPr="00831496">
        <w:rPr>
          <w:rFonts w:ascii="Times New Roman" w:eastAsia="Times New Roman" w:hAnsi="Times New Roman" w:cs="Times New Roman"/>
          <w:sz w:val="24"/>
          <w:szCs w:val="24"/>
          <w:lang w:eastAsia="en-IE"/>
        </w:rPr>
        <w:t>, M. S., Dr. M. G.</w:t>
      </w:r>
      <w:r w:rsidR="00BF0ED2" w:rsidRPr="00831496">
        <w:rPr>
          <w:rFonts w:ascii="Times New Roman" w:eastAsia="Times New Roman" w:hAnsi="Times New Roman" w:cs="Times New Roman"/>
          <w:sz w:val="24"/>
          <w:szCs w:val="24"/>
          <w:lang w:eastAsia="en-IE"/>
        </w:rPr>
        <w:t xml:space="preserve"> </w:t>
      </w:r>
      <w:r w:rsidR="00E72C55" w:rsidRPr="00831496">
        <w:rPr>
          <w:rFonts w:ascii="Times New Roman" w:eastAsia="Times New Roman" w:hAnsi="Times New Roman" w:cs="Times New Roman"/>
          <w:sz w:val="24"/>
          <w:szCs w:val="24"/>
          <w:lang w:eastAsia="en-IE"/>
        </w:rPr>
        <w:t>M.</w:t>
      </w:r>
    </w:p>
    <w:p w14:paraId="4080C522" w14:textId="7B3B2DB4" w:rsidR="000856FB" w:rsidRPr="00831496" w:rsidRDefault="00E72C55" w:rsidP="0063192B">
      <w:pPr>
        <w:spacing w:after="0" w:line="240" w:lineRule="auto"/>
        <w:jc w:val="both"/>
        <w:textAlignment w:val="top"/>
        <w:rPr>
          <w:rFonts w:ascii="Times New Roman" w:eastAsia="Times New Roman" w:hAnsi="Times New Roman" w:cs="Times New Roman"/>
          <w:sz w:val="24"/>
          <w:szCs w:val="24"/>
          <w:lang w:eastAsia="en-IE"/>
        </w:rPr>
      </w:pPr>
      <w:r w:rsidRPr="00831496">
        <w:rPr>
          <w:rFonts w:ascii="Times New Roman" w:eastAsia="Times New Roman" w:hAnsi="Times New Roman" w:cs="Times New Roman"/>
          <w:sz w:val="24"/>
          <w:szCs w:val="24"/>
          <w:lang w:eastAsia="en-IE"/>
        </w:rPr>
        <w:t>T</w:t>
      </w:r>
      <w:r w:rsidR="000856FB" w:rsidRPr="00831496">
        <w:rPr>
          <w:rFonts w:ascii="Times New Roman" w:eastAsia="Times New Roman" w:hAnsi="Times New Roman" w:cs="Times New Roman"/>
          <w:sz w:val="24"/>
          <w:szCs w:val="24"/>
          <w:lang w:eastAsia="en-IE"/>
        </w:rPr>
        <w:t>rinity Centre for Bio</w:t>
      </w:r>
      <w:r w:rsidR="00937077" w:rsidRPr="00831496">
        <w:rPr>
          <w:rFonts w:ascii="Times New Roman" w:eastAsia="Times New Roman" w:hAnsi="Times New Roman" w:cs="Times New Roman"/>
          <w:sz w:val="24"/>
          <w:szCs w:val="24"/>
          <w:lang w:eastAsia="en-IE"/>
        </w:rPr>
        <w:t>medical E</w:t>
      </w:r>
      <w:r w:rsidR="000856FB" w:rsidRPr="00831496">
        <w:rPr>
          <w:rFonts w:ascii="Times New Roman" w:eastAsia="Times New Roman" w:hAnsi="Times New Roman" w:cs="Times New Roman"/>
          <w:sz w:val="24"/>
          <w:szCs w:val="24"/>
          <w:lang w:eastAsia="en-IE"/>
        </w:rPr>
        <w:t xml:space="preserve">ngineering, Trinity Biomedical Sciences Institute, Trinity College Dublin, </w:t>
      </w:r>
      <w:r w:rsidR="00471686" w:rsidRPr="00831496">
        <w:rPr>
          <w:rFonts w:ascii="Times New Roman" w:eastAsia="Times New Roman" w:hAnsi="Times New Roman" w:cs="Times New Roman"/>
          <w:sz w:val="24"/>
          <w:szCs w:val="24"/>
          <w:lang w:eastAsia="en-IE"/>
        </w:rPr>
        <w:t xml:space="preserve">152 - 160 Pearse Street, </w:t>
      </w:r>
      <w:r w:rsidR="000856FB" w:rsidRPr="00831496">
        <w:rPr>
          <w:rFonts w:ascii="Times New Roman" w:eastAsia="Times New Roman" w:hAnsi="Times New Roman" w:cs="Times New Roman"/>
          <w:sz w:val="24"/>
          <w:szCs w:val="24"/>
          <w:lang w:eastAsia="en-IE"/>
        </w:rPr>
        <w:t>Dublin</w:t>
      </w:r>
      <w:r w:rsidR="00471686" w:rsidRPr="00831496">
        <w:rPr>
          <w:rFonts w:ascii="Times New Roman" w:eastAsia="Times New Roman" w:hAnsi="Times New Roman" w:cs="Times New Roman"/>
          <w:sz w:val="24"/>
          <w:szCs w:val="24"/>
          <w:lang w:eastAsia="en-IE"/>
        </w:rPr>
        <w:t xml:space="preserve"> 2</w:t>
      </w:r>
      <w:r w:rsidR="000856FB" w:rsidRPr="00831496">
        <w:rPr>
          <w:rFonts w:ascii="Times New Roman" w:eastAsia="Times New Roman" w:hAnsi="Times New Roman" w:cs="Times New Roman"/>
          <w:sz w:val="24"/>
          <w:szCs w:val="24"/>
          <w:lang w:eastAsia="en-IE"/>
        </w:rPr>
        <w:t>, Ireland</w:t>
      </w:r>
    </w:p>
    <w:p w14:paraId="6BA4FF7B" w14:textId="08712CDA" w:rsidR="008B134D" w:rsidRPr="00831496" w:rsidRDefault="00E72C55" w:rsidP="008B134D">
      <w:pPr>
        <w:spacing w:after="0" w:line="240" w:lineRule="auto"/>
        <w:jc w:val="both"/>
        <w:textAlignment w:val="top"/>
        <w:rPr>
          <w:rFonts w:ascii="Times New Roman" w:eastAsia="Times New Roman" w:hAnsi="Times New Roman" w:cs="Times New Roman"/>
          <w:sz w:val="24"/>
          <w:szCs w:val="24"/>
          <w:lang w:eastAsia="en-IE"/>
        </w:rPr>
      </w:pPr>
      <w:r w:rsidRPr="00831496">
        <w:rPr>
          <w:rFonts w:ascii="Times New Roman" w:eastAsia="Times New Roman" w:hAnsi="Times New Roman" w:cs="Times New Roman"/>
          <w:sz w:val="24"/>
          <w:szCs w:val="24"/>
          <w:lang w:eastAsia="en-IE"/>
        </w:rPr>
        <w:t xml:space="preserve">E-mail: </w:t>
      </w:r>
      <w:hyperlink r:id="rId8" w:history="1">
        <w:r w:rsidR="008B134D" w:rsidRPr="00831496">
          <w:rPr>
            <w:rStyle w:val="Hyperlink"/>
            <w:rFonts w:ascii="Times New Roman" w:eastAsia="Times New Roman" w:hAnsi="Times New Roman" w:cs="Times New Roman"/>
            <w:sz w:val="24"/>
            <w:szCs w:val="24"/>
            <w:lang w:eastAsia="en-IE"/>
          </w:rPr>
          <w:t>monaghmi@tcd.ie</w:t>
        </w:r>
      </w:hyperlink>
    </w:p>
    <w:p w14:paraId="084CBB72" w14:textId="74684AC0" w:rsidR="008B134D" w:rsidRDefault="008B134D" w:rsidP="008B134D">
      <w:pPr>
        <w:spacing w:after="0" w:line="240" w:lineRule="auto"/>
        <w:jc w:val="both"/>
        <w:textAlignment w:val="top"/>
        <w:rPr>
          <w:rFonts w:ascii="Times New Roman" w:hAnsi="Times New Roman" w:cs="Times New Roman"/>
          <w:sz w:val="24"/>
          <w:szCs w:val="24"/>
        </w:rPr>
      </w:pPr>
    </w:p>
    <w:p w14:paraId="6008B091" w14:textId="24408F7A" w:rsidR="008E5559" w:rsidRDefault="008E5559" w:rsidP="008B134D">
      <w:pPr>
        <w:spacing w:after="0" w:line="240" w:lineRule="auto"/>
        <w:jc w:val="both"/>
        <w:textAlignment w:val="top"/>
        <w:rPr>
          <w:rFonts w:ascii="Times New Roman" w:hAnsi="Times New Roman" w:cs="Times New Roman"/>
          <w:sz w:val="24"/>
          <w:szCs w:val="24"/>
        </w:rPr>
      </w:pPr>
      <w:r>
        <w:rPr>
          <w:rFonts w:ascii="Times New Roman" w:hAnsi="Times New Roman" w:cs="Times New Roman"/>
          <w:sz w:val="24"/>
          <w:szCs w:val="24"/>
        </w:rPr>
        <w:t>Dr. G.H.</w:t>
      </w:r>
    </w:p>
    <w:p w14:paraId="5BCCF96F" w14:textId="4AC48EFF" w:rsidR="008E5559" w:rsidRDefault="000A3B4C" w:rsidP="008B134D">
      <w:pPr>
        <w:spacing w:after="0" w:line="240" w:lineRule="auto"/>
        <w:jc w:val="both"/>
        <w:textAlignment w:val="top"/>
        <w:rPr>
          <w:rFonts w:ascii="Times New Roman" w:hAnsi="Times New Roman" w:cs="Times New Roman"/>
          <w:sz w:val="24"/>
          <w:szCs w:val="24"/>
        </w:rPr>
      </w:pPr>
      <w:proofErr w:type="spellStart"/>
      <w:r w:rsidRPr="000A3B4C">
        <w:rPr>
          <w:rFonts w:ascii="Times New Roman" w:hAnsi="Times New Roman" w:cs="Times New Roman"/>
          <w:sz w:val="24"/>
          <w:szCs w:val="24"/>
        </w:rPr>
        <w:t>Spraybase</w:t>
      </w:r>
      <w:proofErr w:type="spellEnd"/>
      <w:r w:rsidRPr="000A3B4C">
        <w:rPr>
          <w:rFonts w:ascii="Times New Roman" w:hAnsi="Times New Roman" w:cs="Times New Roman"/>
          <w:sz w:val="24"/>
          <w:szCs w:val="24"/>
        </w:rPr>
        <w:t xml:space="preserve">®, </w:t>
      </w:r>
      <w:proofErr w:type="spellStart"/>
      <w:r w:rsidRPr="000A3B4C">
        <w:rPr>
          <w:rFonts w:ascii="Times New Roman" w:hAnsi="Times New Roman" w:cs="Times New Roman"/>
          <w:sz w:val="24"/>
          <w:szCs w:val="24"/>
        </w:rPr>
        <w:t>Avectas</w:t>
      </w:r>
      <w:proofErr w:type="spellEnd"/>
      <w:r w:rsidRPr="000A3B4C">
        <w:rPr>
          <w:rFonts w:ascii="Times New Roman" w:hAnsi="Times New Roman" w:cs="Times New Roman"/>
          <w:sz w:val="24"/>
          <w:szCs w:val="24"/>
        </w:rPr>
        <w:t xml:space="preserve"> Ltd., </w:t>
      </w:r>
      <w:proofErr w:type="spellStart"/>
      <w:r w:rsidRPr="000A3B4C">
        <w:rPr>
          <w:rFonts w:ascii="Times New Roman" w:hAnsi="Times New Roman" w:cs="Times New Roman"/>
          <w:sz w:val="24"/>
          <w:szCs w:val="24"/>
        </w:rPr>
        <w:t>MaynoothWorks</w:t>
      </w:r>
      <w:proofErr w:type="spellEnd"/>
      <w:r w:rsidRPr="000A3B4C">
        <w:rPr>
          <w:rFonts w:ascii="Times New Roman" w:hAnsi="Times New Roman" w:cs="Times New Roman"/>
          <w:sz w:val="24"/>
          <w:szCs w:val="24"/>
        </w:rPr>
        <w:t xml:space="preserve">, </w:t>
      </w:r>
      <w:proofErr w:type="spellStart"/>
      <w:r w:rsidRPr="000A3B4C">
        <w:rPr>
          <w:rFonts w:ascii="Times New Roman" w:hAnsi="Times New Roman" w:cs="Times New Roman"/>
          <w:sz w:val="24"/>
          <w:szCs w:val="24"/>
        </w:rPr>
        <w:t>Eolas</w:t>
      </w:r>
      <w:proofErr w:type="spellEnd"/>
      <w:r w:rsidRPr="000A3B4C">
        <w:rPr>
          <w:rFonts w:ascii="Times New Roman" w:hAnsi="Times New Roman" w:cs="Times New Roman"/>
          <w:sz w:val="24"/>
          <w:szCs w:val="24"/>
        </w:rPr>
        <w:t xml:space="preserve"> Building, Maynooth, Kildare, Ireland.</w:t>
      </w:r>
    </w:p>
    <w:p w14:paraId="6F1A355C" w14:textId="77777777" w:rsidR="0094381C" w:rsidRPr="00831496" w:rsidRDefault="0094381C" w:rsidP="008B134D">
      <w:pPr>
        <w:spacing w:after="0" w:line="240" w:lineRule="auto"/>
        <w:jc w:val="both"/>
        <w:textAlignment w:val="top"/>
        <w:rPr>
          <w:rFonts w:ascii="Times New Roman" w:hAnsi="Times New Roman" w:cs="Times New Roman"/>
          <w:sz w:val="24"/>
          <w:szCs w:val="24"/>
        </w:rPr>
      </w:pPr>
    </w:p>
    <w:p w14:paraId="04ABD330" w14:textId="61682D1A" w:rsidR="0048299E" w:rsidRPr="00831496" w:rsidRDefault="0048299E" w:rsidP="008B134D">
      <w:pPr>
        <w:spacing w:after="0" w:line="240" w:lineRule="auto"/>
        <w:jc w:val="both"/>
        <w:textAlignment w:val="top"/>
        <w:rPr>
          <w:rFonts w:ascii="Times New Roman" w:eastAsia="Times New Roman" w:hAnsi="Times New Roman" w:cs="Times New Roman"/>
          <w:sz w:val="24"/>
          <w:szCs w:val="24"/>
          <w:lang w:eastAsia="en-IE"/>
        </w:rPr>
      </w:pPr>
      <w:r w:rsidRPr="00831496">
        <w:rPr>
          <w:rFonts w:ascii="Times New Roman" w:hAnsi="Times New Roman" w:cs="Times New Roman"/>
          <w:b/>
          <w:sz w:val="24"/>
          <w:szCs w:val="24"/>
        </w:rPr>
        <w:t>Keywords</w:t>
      </w:r>
      <w:r w:rsidR="00471686" w:rsidRPr="00831496">
        <w:rPr>
          <w:rFonts w:ascii="Times New Roman" w:hAnsi="Times New Roman" w:cs="Times New Roman"/>
          <w:b/>
          <w:sz w:val="24"/>
          <w:szCs w:val="24"/>
        </w:rPr>
        <w:t>:</w:t>
      </w:r>
      <w:r w:rsidR="00471686" w:rsidRPr="00831496">
        <w:rPr>
          <w:rFonts w:ascii="Times New Roman" w:hAnsi="Times New Roman" w:cs="Times New Roman"/>
          <w:sz w:val="24"/>
          <w:szCs w:val="24"/>
        </w:rPr>
        <w:t xml:space="preserve"> c</w:t>
      </w:r>
      <w:r w:rsidR="00394861" w:rsidRPr="00831496">
        <w:rPr>
          <w:rFonts w:ascii="Times New Roman" w:hAnsi="Times New Roman" w:cs="Times New Roman"/>
          <w:sz w:val="24"/>
          <w:szCs w:val="24"/>
        </w:rPr>
        <w:t>ardiac patches,</w:t>
      </w:r>
      <w:r w:rsidR="00937077" w:rsidRPr="00831496">
        <w:rPr>
          <w:rFonts w:ascii="Times New Roman" w:hAnsi="Times New Roman" w:cs="Times New Roman"/>
          <w:sz w:val="24"/>
          <w:szCs w:val="24"/>
        </w:rPr>
        <w:t xml:space="preserve"> </w:t>
      </w:r>
      <w:r w:rsidR="00321B3E" w:rsidRPr="00831496">
        <w:rPr>
          <w:rFonts w:ascii="Times New Roman" w:hAnsi="Times New Roman" w:cs="Times New Roman"/>
          <w:sz w:val="24"/>
          <w:szCs w:val="24"/>
        </w:rPr>
        <w:t>melt electrospinning writing,</w:t>
      </w:r>
      <w:r w:rsidR="008D753F" w:rsidRPr="00831496">
        <w:rPr>
          <w:rFonts w:ascii="Times New Roman" w:hAnsi="Times New Roman" w:cs="Times New Roman"/>
          <w:sz w:val="24"/>
          <w:szCs w:val="24"/>
        </w:rPr>
        <w:t xml:space="preserve"> </w:t>
      </w:r>
      <w:r w:rsidRPr="00831496">
        <w:rPr>
          <w:rFonts w:ascii="Times New Roman" w:hAnsi="Times New Roman" w:cs="Times New Roman"/>
          <w:sz w:val="24"/>
          <w:szCs w:val="24"/>
        </w:rPr>
        <w:t>auxetic</w:t>
      </w:r>
      <w:r w:rsidR="006249B5">
        <w:rPr>
          <w:rFonts w:ascii="Times New Roman" w:hAnsi="Times New Roman" w:cs="Times New Roman"/>
          <w:sz w:val="24"/>
          <w:szCs w:val="24"/>
        </w:rPr>
        <w:t xml:space="preserve"> materials</w:t>
      </w:r>
      <w:r w:rsidR="00321B3E" w:rsidRPr="00831496">
        <w:rPr>
          <w:rFonts w:ascii="Times New Roman" w:hAnsi="Times New Roman" w:cs="Times New Roman"/>
          <w:sz w:val="24"/>
          <w:szCs w:val="24"/>
        </w:rPr>
        <w:t>,</w:t>
      </w:r>
      <w:r w:rsidRPr="00831496">
        <w:rPr>
          <w:rFonts w:ascii="Times New Roman" w:hAnsi="Times New Roman" w:cs="Times New Roman"/>
          <w:sz w:val="24"/>
          <w:szCs w:val="24"/>
        </w:rPr>
        <w:t xml:space="preserve"> mechanical anisotropy, electroconductiv</w:t>
      </w:r>
      <w:r w:rsidR="001C79B7" w:rsidRPr="00831496">
        <w:rPr>
          <w:rFonts w:ascii="Times New Roman" w:hAnsi="Times New Roman" w:cs="Times New Roman"/>
          <w:sz w:val="24"/>
          <w:szCs w:val="24"/>
        </w:rPr>
        <w:t>e</w:t>
      </w:r>
      <w:r w:rsidR="00E159AE" w:rsidRPr="00831496">
        <w:rPr>
          <w:rFonts w:ascii="Times New Roman" w:hAnsi="Times New Roman" w:cs="Times New Roman"/>
          <w:sz w:val="24"/>
          <w:szCs w:val="24"/>
        </w:rPr>
        <w:t xml:space="preserve"> materials</w:t>
      </w:r>
    </w:p>
    <w:p w14:paraId="7B23726A" w14:textId="77777777" w:rsidR="0063192B" w:rsidRPr="00831496" w:rsidRDefault="0063192B" w:rsidP="0063192B">
      <w:pPr>
        <w:rPr>
          <w:rFonts w:ascii="Times New Roman" w:hAnsi="Times New Roman" w:cs="Times New Roman"/>
          <w:sz w:val="24"/>
          <w:szCs w:val="24"/>
        </w:rPr>
      </w:pPr>
    </w:p>
    <w:p w14:paraId="4A8F8151" w14:textId="7B1FF650" w:rsidR="00400892" w:rsidRPr="00831496" w:rsidRDefault="005215B7" w:rsidP="003D5102">
      <w:pPr>
        <w:spacing w:before="240" w:line="480" w:lineRule="auto"/>
        <w:jc w:val="both"/>
        <w:rPr>
          <w:rFonts w:ascii="Times New Roman" w:hAnsi="Times New Roman" w:cs="Times New Roman"/>
          <w:color w:val="000000"/>
          <w:sz w:val="24"/>
          <w:szCs w:val="24"/>
        </w:rPr>
      </w:pPr>
      <w:r w:rsidRPr="00831496">
        <w:rPr>
          <w:rFonts w:ascii="Times New Roman" w:hAnsi="Times New Roman" w:cs="Times New Roman"/>
          <w:sz w:val="24"/>
          <w:szCs w:val="24"/>
        </w:rPr>
        <w:t xml:space="preserve">Cardiac patches represent </w:t>
      </w:r>
      <w:r w:rsidR="00394861" w:rsidRPr="00831496">
        <w:rPr>
          <w:rFonts w:ascii="Times New Roman" w:hAnsi="Times New Roman" w:cs="Times New Roman"/>
          <w:sz w:val="24"/>
          <w:szCs w:val="24"/>
        </w:rPr>
        <w:t xml:space="preserve">a </w:t>
      </w:r>
      <w:r w:rsidRPr="00831496">
        <w:rPr>
          <w:rFonts w:ascii="Times New Roman" w:hAnsi="Times New Roman" w:cs="Times New Roman"/>
          <w:sz w:val="24"/>
          <w:szCs w:val="24"/>
        </w:rPr>
        <w:t>promising strateg</w:t>
      </w:r>
      <w:r w:rsidR="00394861" w:rsidRPr="00831496">
        <w:rPr>
          <w:rFonts w:ascii="Times New Roman" w:hAnsi="Times New Roman" w:cs="Times New Roman"/>
          <w:sz w:val="24"/>
          <w:szCs w:val="24"/>
        </w:rPr>
        <w:t>y</w:t>
      </w:r>
      <w:r w:rsidRPr="00831496">
        <w:rPr>
          <w:rFonts w:ascii="Times New Roman" w:hAnsi="Times New Roman" w:cs="Times New Roman"/>
          <w:sz w:val="24"/>
          <w:szCs w:val="24"/>
        </w:rPr>
        <w:t xml:space="preserve"> for the treatment of myocardial infarction (MI). </w:t>
      </w:r>
      <w:r w:rsidR="007E4404" w:rsidRPr="00831496">
        <w:rPr>
          <w:rFonts w:ascii="Times New Roman" w:hAnsi="Times New Roman" w:cs="Times New Roman"/>
          <w:sz w:val="24"/>
          <w:szCs w:val="24"/>
        </w:rPr>
        <w:t xml:space="preserve">Here, </w:t>
      </w:r>
      <w:r w:rsidR="00861FE0" w:rsidRPr="00831496">
        <w:rPr>
          <w:rFonts w:ascii="Times New Roman" w:hAnsi="Times New Roman" w:cs="Times New Roman"/>
          <w:sz w:val="24"/>
          <w:szCs w:val="24"/>
        </w:rPr>
        <w:t>a</w:t>
      </w:r>
      <w:r w:rsidR="00EC41C3" w:rsidRPr="00831496">
        <w:rPr>
          <w:rFonts w:ascii="Times New Roman" w:hAnsi="Times New Roman" w:cs="Times New Roman"/>
          <w:sz w:val="24"/>
          <w:szCs w:val="24"/>
        </w:rPr>
        <w:t xml:space="preserve">n </w:t>
      </w:r>
      <w:r w:rsidR="007E4404" w:rsidRPr="00831496">
        <w:rPr>
          <w:rFonts w:ascii="Times New Roman" w:hAnsi="Times New Roman" w:cs="Times New Roman"/>
          <w:sz w:val="24"/>
          <w:szCs w:val="24"/>
        </w:rPr>
        <w:t xml:space="preserve">electroconductive cardiac patch that </w:t>
      </w:r>
      <w:r w:rsidR="001F175D" w:rsidRPr="00831496">
        <w:rPr>
          <w:rFonts w:ascii="Times New Roman" w:hAnsi="Times New Roman" w:cs="Times New Roman"/>
          <w:sz w:val="24"/>
          <w:szCs w:val="24"/>
        </w:rPr>
        <w:t>conforms to the mechanics of human myocardium</w:t>
      </w:r>
      <w:r w:rsidR="00EC41C3" w:rsidRPr="00831496">
        <w:rPr>
          <w:rFonts w:ascii="Times New Roman" w:hAnsi="Times New Roman" w:cs="Times New Roman"/>
          <w:sz w:val="24"/>
          <w:szCs w:val="24"/>
        </w:rPr>
        <w:t xml:space="preserve"> </w:t>
      </w:r>
      <w:r w:rsidR="00BF0ED2" w:rsidRPr="00831496">
        <w:rPr>
          <w:rFonts w:ascii="Times New Roman" w:hAnsi="Times New Roman" w:cs="Times New Roman"/>
          <w:sz w:val="24"/>
          <w:szCs w:val="24"/>
        </w:rPr>
        <w:t>i</w:t>
      </w:r>
      <w:r w:rsidR="00EC41C3" w:rsidRPr="00831496">
        <w:rPr>
          <w:rFonts w:ascii="Times New Roman" w:hAnsi="Times New Roman" w:cs="Times New Roman"/>
          <w:sz w:val="24"/>
          <w:szCs w:val="24"/>
        </w:rPr>
        <w:t>s fabricated</w:t>
      </w:r>
      <w:r w:rsidR="007E4404" w:rsidRPr="00831496">
        <w:rPr>
          <w:rFonts w:ascii="Times New Roman" w:hAnsi="Times New Roman" w:cs="Times New Roman"/>
          <w:sz w:val="24"/>
          <w:szCs w:val="24"/>
        </w:rPr>
        <w:t xml:space="preserve">. </w:t>
      </w:r>
      <w:r w:rsidR="00861FE0" w:rsidRPr="00831496">
        <w:rPr>
          <w:rFonts w:ascii="Times New Roman" w:hAnsi="Times New Roman" w:cs="Times New Roman"/>
          <w:sz w:val="24"/>
          <w:szCs w:val="24"/>
        </w:rPr>
        <w:t xml:space="preserve">By melt electrospinning writing </w:t>
      </w:r>
      <w:r w:rsidR="009142B3" w:rsidRPr="00831496">
        <w:rPr>
          <w:rFonts w:ascii="Times New Roman" w:hAnsi="Times New Roman" w:cs="Times New Roman"/>
          <w:sz w:val="24"/>
          <w:szCs w:val="24"/>
        </w:rPr>
        <w:t xml:space="preserve">(MEW) </w:t>
      </w:r>
      <w:r w:rsidR="00861FE0" w:rsidRPr="00831496">
        <w:rPr>
          <w:rFonts w:ascii="Times New Roman" w:hAnsi="Times New Roman" w:cs="Times New Roman"/>
          <w:sz w:val="24"/>
          <w:szCs w:val="24"/>
        </w:rPr>
        <w:t xml:space="preserve">it </w:t>
      </w:r>
      <w:r w:rsidR="00BF0ED2" w:rsidRPr="00831496">
        <w:rPr>
          <w:rFonts w:ascii="Times New Roman" w:hAnsi="Times New Roman" w:cs="Times New Roman"/>
          <w:sz w:val="24"/>
          <w:szCs w:val="24"/>
        </w:rPr>
        <w:t>i</w:t>
      </w:r>
      <w:r w:rsidR="00861FE0" w:rsidRPr="00831496">
        <w:rPr>
          <w:rFonts w:ascii="Times New Roman" w:hAnsi="Times New Roman" w:cs="Times New Roman"/>
          <w:sz w:val="24"/>
          <w:szCs w:val="24"/>
        </w:rPr>
        <w:t>s possible to fabricate an auxetic patch</w:t>
      </w:r>
      <w:r w:rsidR="00E3320F" w:rsidRPr="00831496">
        <w:rPr>
          <w:rFonts w:ascii="Times New Roman" w:hAnsi="Times New Roman" w:cs="Times New Roman"/>
          <w:sz w:val="24"/>
          <w:szCs w:val="24"/>
        </w:rPr>
        <w:t xml:space="preserve"> </w:t>
      </w:r>
      <w:r w:rsidR="009C4A8B" w:rsidRPr="00831496">
        <w:rPr>
          <w:rFonts w:ascii="Times New Roman" w:hAnsi="Times New Roman" w:cs="Times New Roman"/>
          <w:sz w:val="24"/>
          <w:szCs w:val="24"/>
        </w:rPr>
        <w:t>that</w:t>
      </w:r>
      <w:r w:rsidR="00E3320F" w:rsidRPr="00831496">
        <w:rPr>
          <w:rFonts w:ascii="Times New Roman" w:hAnsi="Times New Roman" w:cs="Times New Roman"/>
          <w:sz w:val="24"/>
          <w:szCs w:val="24"/>
        </w:rPr>
        <w:t xml:space="preserve"> c</w:t>
      </w:r>
      <w:r w:rsidR="009C4A8B" w:rsidRPr="00831496">
        <w:rPr>
          <w:rFonts w:ascii="Times New Roman" w:hAnsi="Times New Roman" w:cs="Times New Roman"/>
          <w:sz w:val="24"/>
          <w:szCs w:val="24"/>
        </w:rPr>
        <w:t>an</w:t>
      </w:r>
      <w:r w:rsidR="00E3320F" w:rsidRPr="00831496">
        <w:rPr>
          <w:rFonts w:ascii="Times New Roman" w:hAnsi="Times New Roman" w:cs="Times New Roman"/>
          <w:sz w:val="24"/>
          <w:szCs w:val="24"/>
        </w:rPr>
        <w:t xml:space="preserve"> overcome the limited range of elasticity seen in conventional square patch design</w:t>
      </w:r>
      <w:r w:rsidR="009142B3" w:rsidRPr="00831496">
        <w:rPr>
          <w:rFonts w:ascii="Times New Roman" w:hAnsi="Times New Roman" w:cs="Times New Roman"/>
          <w:sz w:val="24"/>
          <w:szCs w:val="24"/>
        </w:rPr>
        <w:t>s</w:t>
      </w:r>
      <w:r w:rsidR="00E3320F" w:rsidRPr="00831496">
        <w:rPr>
          <w:rFonts w:ascii="Times New Roman" w:hAnsi="Times New Roman" w:cs="Times New Roman"/>
          <w:sz w:val="24"/>
          <w:szCs w:val="24"/>
        </w:rPr>
        <w:t>.</w:t>
      </w:r>
      <w:r w:rsidR="009C4A8B" w:rsidRPr="00831496">
        <w:rPr>
          <w:rFonts w:ascii="Times New Roman" w:hAnsi="Times New Roman" w:cs="Times New Roman"/>
          <w:sz w:val="24"/>
          <w:szCs w:val="24"/>
        </w:rPr>
        <w:t xml:space="preserve"> The auxetic patches </w:t>
      </w:r>
      <w:r w:rsidR="00B06998" w:rsidRPr="00831496">
        <w:rPr>
          <w:rFonts w:ascii="Times New Roman" w:hAnsi="Times New Roman" w:cs="Times New Roman"/>
          <w:sz w:val="24"/>
          <w:szCs w:val="24"/>
        </w:rPr>
        <w:t>can</w:t>
      </w:r>
      <w:r w:rsidR="009142B3" w:rsidRPr="00831496">
        <w:rPr>
          <w:rFonts w:ascii="Times New Roman" w:hAnsi="Times New Roman" w:cs="Times New Roman"/>
          <w:sz w:val="24"/>
          <w:szCs w:val="24"/>
        </w:rPr>
        <w:t xml:space="preserve"> </w:t>
      </w:r>
      <w:r w:rsidR="009C4A8B" w:rsidRPr="00831496">
        <w:rPr>
          <w:rFonts w:ascii="Times New Roman" w:hAnsi="Times New Roman" w:cs="Times New Roman"/>
          <w:sz w:val="24"/>
          <w:szCs w:val="24"/>
        </w:rPr>
        <w:t>accommodat</w:t>
      </w:r>
      <w:r w:rsidR="009142B3" w:rsidRPr="00831496">
        <w:rPr>
          <w:rFonts w:ascii="Times New Roman" w:hAnsi="Times New Roman" w:cs="Times New Roman"/>
          <w:sz w:val="24"/>
          <w:szCs w:val="24"/>
        </w:rPr>
        <w:t>e</w:t>
      </w:r>
      <w:r w:rsidR="009C4A8B" w:rsidRPr="00831496">
        <w:rPr>
          <w:rFonts w:ascii="Times New Roman" w:hAnsi="Times New Roman" w:cs="Times New Roman"/>
          <w:sz w:val="24"/>
          <w:szCs w:val="24"/>
        </w:rPr>
        <w:t xml:space="preserve"> the strains and stresses </w:t>
      </w:r>
      <w:r w:rsidR="009142B3" w:rsidRPr="00831496">
        <w:rPr>
          <w:rFonts w:ascii="Times New Roman" w:hAnsi="Times New Roman" w:cs="Times New Roman"/>
          <w:sz w:val="24"/>
          <w:szCs w:val="24"/>
        </w:rPr>
        <w:t xml:space="preserve">exhibited by the human myocardium </w:t>
      </w:r>
      <w:r w:rsidR="009C4A8B" w:rsidRPr="00831496">
        <w:rPr>
          <w:rFonts w:ascii="Times New Roman" w:hAnsi="Times New Roman" w:cs="Times New Roman"/>
          <w:sz w:val="24"/>
          <w:szCs w:val="24"/>
        </w:rPr>
        <w:t xml:space="preserve">during diastole and systole. </w:t>
      </w:r>
      <w:r w:rsidR="00E3320F" w:rsidRPr="00831496">
        <w:rPr>
          <w:rFonts w:ascii="Times New Roman" w:hAnsi="Times New Roman" w:cs="Times New Roman"/>
          <w:sz w:val="24"/>
          <w:szCs w:val="24"/>
        </w:rPr>
        <w:t xml:space="preserve">It is shown that the geometry of the auxetic patches could be fine-tuned to </w:t>
      </w:r>
      <w:r w:rsidR="009142B3" w:rsidRPr="00831496">
        <w:rPr>
          <w:rFonts w:ascii="Times New Roman" w:hAnsi="Times New Roman" w:cs="Times New Roman"/>
          <w:sz w:val="24"/>
          <w:szCs w:val="24"/>
        </w:rPr>
        <w:t xml:space="preserve">reflect </w:t>
      </w:r>
      <w:r w:rsidR="00156690" w:rsidRPr="00831496">
        <w:rPr>
          <w:rFonts w:ascii="Times New Roman" w:hAnsi="Times New Roman" w:cs="Times New Roman"/>
          <w:sz w:val="24"/>
          <w:szCs w:val="24"/>
        </w:rPr>
        <w:t xml:space="preserve">anisotropic </w:t>
      </w:r>
      <w:r w:rsidR="009142B3" w:rsidRPr="00831496">
        <w:rPr>
          <w:rFonts w:ascii="Times New Roman" w:hAnsi="Times New Roman" w:cs="Times New Roman"/>
          <w:sz w:val="24"/>
          <w:szCs w:val="24"/>
        </w:rPr>
        <w:t>mechanical properties. The</w:t>
      </w:r>
      <w:r w:rsidR="00E3320F" w:rsidRPr="00831496">
        <w:rPr>
          <w:rFonts w:ascii="Times New Roman" w:hAnsi="Times New Roman" w:cs="Times New Roman"/>
          <w:sz w:val="24"/>
          <w:szCs w:val="24"/>
        </w:rPr>
        <w:t xml:space="preserve"> anisotropic ratio of effective stiffness (</w:t>
      </w:r>
      <w:r w:rsidR="00E3320F" w:rsidRPr="00831496">
        <w:rPr>
          <w:rFonts w:ascii="Times New Roman" w:hAnsi="Times New Roman" w:cs="Times New Roman"/>
          <w:i/>
          <w:sz w:val="24"/>
          <w:szCs w:val="24"/>
        </w:rPr>
        <w:t>E</w:t>
      </w:r>
      <w:r w:rsidR="00E3320F" w:rsidRPr="00831496">
        <w:rPr>
          <w:rFonts w:ascii="Times New Roman" w:hAnsi="Times New Roman" w:cs="Times New Roman"/>
          <w:sz w:val="24"/>
          <w:szCs w:val="24"/>
          <w:vertAlign w:val="subscript"/>
        </w:rPr>
        <w:t>1</w:t>
      </w:r>
      <w:r w:rsidR="00E3320F" w:rsidRPr="00831496">
        <w:rPr>
          <w:rFonts w:ascii="Times New Roman" w:hAnsi="Times New Roman" w:cs="Times New Roman"/>
          <w:sz w:val="24"/>
          <w:szCs w:val="24"/>
        </w:rPr>
        <w:t>/</w:t>
      </w:r>
      <w:r w:rsidR="00E3320F" w:rsidRPr="00831496">
        <w:rPr>
          <w:rFonts w:ascii="Times New Roman" w:hAnsi="Times New Roman" w:cs="Times New Roman"/>
          <w:i/>
          <w:sz w:val="24"/>
          <w:szCs w:val="24"/>
        </w:rPr>
        <w:t>E</w:t>
      </w:r>
      <w:r w:rsidR="00E3320F" w:rsidRPr="00831496">
        <w:rPr>
          <w:rFonts w:ascii="Times New Roman" w:hAnsi="Times New Roman" w:cs="Times New Roman"/>
          <w:sz w:val="24"/>
          <w:szCs w:val="24"/>
          <w:vertAlign w:val="subscript"/>
        </w:rPr>
        <w:t>2</w:t>
      </w:r>
      <w:r w:rsidR="00E3320F" w:rsidRPr="00831496">
        <w:rPr>
          <w:rFonts w:ascii="Times New Roman" w:hAnsi="Times New Roman" w:cs="Times New Roman"/>
          <w:sz w:val="24"/>
          <w:szCs w:val="24"/>
        </w:rPr>
        <w:t>)</w:t>
      </w:r>
      <w:r w:rsidR="009142B3" w:rsidRPr="00831496">
        <w:rPr>
          <w:rFonts w:ascii="Times New Roman" w:hAnsi="Times New Roman" w:cs="Times New Roman"/>
          <w:sz w:val="24"/>
          <w:szCs w:val="24"/>
        </w:rPr>
        <w:t xml:space="preserve"> of the auxetic patches agree</w:t>
      </w:r>
      <w:r w:rsidR="00156690" w:rsidRPr="00831496">
        <w:rPr>
          <w:rFonts w:ascii="Times New Roman" w:hAnsi="Times New Roman" w:cs="Times New Roman"/>
          <w:sz w:val="24"/>
          <w:szCs w:val="24"/>
        </w:rPr>
        <w:t>s</w:t>
      </w:r>
      <w:r w:rsidR="009142B3" w:rsidRPr="00831496">
        <w:rPr>
          <w:rFonts w:ascii="Times New Roman" w:hAnsi="Times New Roman" w:cs="Times New Roman"/>
          <w:sz w:val="24"/>
          <w:szCs w:val="24"/>
        </w:rPr>
        <w:t xml:space="preserve"> with the directionally-dependent mechanic</w:t>
      </w:r>
      <w:r w:rsidR="00156690" w:rsidRPr="00831496">
        <w:rPr>
          <w:rFonts w:ascii="Times New Roman" w:hAnsi="Times New Roman" w:cs="Times New Roman"/>
          <w:sz w:val="24"/>
          <w:szCs w:val="24"/>
        </w:rPr>
        <w:t xml:space="preserve">s </w:t>
      </w:r>
      <w:r w:rsidR="009142B3" w:rsidRPr="00831496">
        <w:rPr>
          <w:rFonts w:ascii="Times New Roman" w:hAnsi="Times New Roman" w:cs="Times New Roman"/>
          <w:sz w:val="24"/>
          <w:szCs w:val="24"/>
        </w:rPr>
        <w:t xml:space="preserve">of the heart. </w:t>
      </w:r>
      <w:r w:rsidR="00E3320F" w:rsidRPr="00831496">
        <w:rPr>
          <w:rFonts w:ascii="Times New Roman" w:hAnsi="Times New Roman" w:cs="Times New Roman"/>
          <w:sz w:val="24"/>
          <w:szCs w:val="24"/>
        </w:rPr>
        <w:t xml:space="preserve">Furthermore, </w:t>
      </w:r>
      <w:r w:rsidR="001F175D" w:rsidRPr="00831496">
        <w:rPr>
          <w:rFonts w:ascii="Times New Roman" w:hAnsi="Times New Roman" w:cs="Times New Roman"/>
          <w:i/>
          <w:sz w:val="24"/>
          <w:szCs w:val="24"/>
        </w:rPr>
        <w:t xml:space="preserve">in situ </w:t>
      </w:r>
      <w:r w:rsidR="001F175D" w:rsidRPr="00831496">
        <w:rPr>
          <w:rFonts w:ascii="Times New Roman" w:hAnsi="Times New Roman" w:cs="Times New Roman"/>
          <w:sz w:val="24"/>
          <w:szCs w:val="24"/>
        </w:rPr>
        <w:t xml:space="preserve">polymerization of </w:t>
      </w:r>
      <w:r w:rsidR="009142B3" w:rsidRPr="00831496">
        <w:rPr>
          <w:rFonts w:ascii="Times New Roman" w:hAnsi="Times New Roman" w:cs="Times New Roman"/>
          <w:sz w:val="24"/>
          <w:szCs w:val="24"/>
        </w:rPr>
        <w:t>doped-</w:t>
      </w:r>
      <w:r w:rsidR="001F175D" w:rsidRPr="00831496">
        <w:rPr>
          <w:rFonts w:ascii="Times New Roman" w:hAnsi="Times New Roman" w:cs="Times New Roman"/>
          <w:sz w:val="24"/>
          <w:szCs w:val="24"/>
        </w:rPr>
        <w:t xml:space="preserve">polypyrrole (PPy) on the </w:t>
      </w:r>
      <w:r w:rsidR="00E3320F" w:rsidRPr="00831496">
        <w:rPr>
          <w:rFonts w:ascii="Times New Roman" w:hAnsi="Times New Roman" w:cs="Times New Roman"/>
          <w:sz w:val="24"/>
          <w:szCs w:val="24"/>
        </w:rPr>
        <w:t>auxetic patches confer</w:t>
      </w:r>
      <w:r w:rsidR="00B06998" w:rsidRPr="00831496">
        <w:rPr>
          <w:rFonts w:ascii="Times New Roman" w:hAnsi="Times New Roman" w:cs="Times New Roman"/>
          <w:sz w:val="24"/>
          <w:szCs w:val="24"/>
        </w:rPr>
        <w:t>s</w:t>
      </w:r>
      <w:r w:rsidR="001F175D" w:rsidRPr="00831496">
        <w:rPr>
          <w:rFonts w:ascii="Times New Roman" w:hAnsi="Times New Roman" w:cs="Times New Roman"/>
          <w:sz w:val="24"/>
          <w:szCs w:val="24"/>
        </w:rPr>
        <w:t xml:space="preserve"> electroconductive</w:t>
      </w:r>
      <w:r w:rsidR="00E3320F" w:rsidRPr="00831496">
        <w:rPr>
          <w:rFonts w:ascii="Times New Roman" w:hAnsi="Times New Roman" w:cs="Times New Roman"/>
          <w:sz w:val="24"/>
          <w:szCs w:val="24"/>
        </w:rPr>
        <w:t xml:space="preserve"> properties</w:t>
      </w:r>
      <w:r w:rsidR="009C4A8B" w:rsidRPr="00831496">
        <w:rPr>
          <w:rFonts w:ascii="Times New Roman" w:hAnsi="Times New Roman" w:cs="Times New Roman"/>
          <w:sz w:val="24"/>
          <w:szCs w:val="24"/>
        </w:rPr>
        <w:t xml:space="preserve"> close to those </w:t>
      </w:r>
      <w:r w:rsidR="009142B3" w:rsidRPr="00831496">
        <w:rPr>
          <w:rFonts w:ascii="Times New Roman" w:hAnsi="Times New Roman" w:cs="Times New Roman"/>
          <w:sz w:val="24"/>
          <w:szCs w:val="24"/>
        </w:rPr>
        <w:t xml:space="preserve">reported </w:t>
      </w:r>
      <w:r w:rsidR="009C4A8B" w:rsidRPr="00831496">
        <w:rPr>
          <w:rFonts w:ascii="Times New Roman" w:hAnsi="Times New Roman" w:cs="Times New Roman"/>
          <w:sz w:val="24"/>
          <w:szCs w:val="24"/>
        </w:rPr>
        <w:t>of human myocardium</w:t>
      </w:r>
      <w:r w:rsidR="001F175D" w:rsidRPr="00831496">
        <w:rPr>
          <w:rFonts w:ascii="Times New Roman" w:hAnsi="Times New Roman" w:cs="Times New Roman"/>
          <w:sz w:val="24"/>
          <w:szCs w:val="24"/>
        </w:rPr>
        <w:t>.</w:t>
      </w:r>
      <w:r w:rsidR="007E4404" w:rsidRPr="00831496">
        <w:rPr>
          <w:rFonts w:ascii="Times New Roman" w:hAnsi="Times New Roman" w:cs="Times New Roman"/>
          <w:sz w:val="24"/>
          <w:szCs w:val="24"/>
        </w:rPr>
        <w:t xml:space="preserve"> </w:t>
      </w:r>
      <w:r w:rsidR="001F175D" w:rsidRPr="00831496">
        <w:rPr>
          <w:rFonts w:ascii="Times New Roman" w:hAnsi="Times New Roman" w:cs="Times New Roman"/>
          <w:color w:val="000000"/>
          <w:sz w:val="24"/>
          <w:szCs w:val="24"/>
        </w:rPr>
        <w:t xml:space="preserve">This approach </w:t>
      </w:r>
      <w:r w:rsidR="005E24D5" w:rsidRPr="00831496">
        <w:rPr>
          <w:rFonts w:ascii="Times New Roman" w:hAnsi="Times New Roman" w:cs="Times New Roman"/>
          <w:color w:val="000000"/>
          <w:sz w:val="24"/>
          <w:szCs w:val="24"/>
        </w:rPr>
        <w:t>demonstrate</w:t>
      </w:r>
      <w:r w:rsidR="001F175D" w:rsidRPr="00831496">
        <w:rPr>
          <w:rFonts w:ascii="Times New Roman" w:hAnsi="Times New Roman" w:cs="Times New Roman"/>
          <w:color w:val="000000"/>
          <w:sz w:val="24"/>
          <w:szCs w:val="24"/>
        </w:rPr>
        <w:t xml:space="preserve">s the potential use of </w:t>
      </w:r>
      <w:r w:rsidR="00156690" w:rsidRPr="00831496">
        <w:rPr>
          <w:rFonts w:ascii="Times New Roman" w:hAnsi="Times New Roman" w:cs="Times New Roman"/>
          <w:color w:val="000000"/>
          <w:sz w:val="24"/>
          <w:szCs w:val="24"/>
        </w:rPr>
        <w:t xml:space="preserve">a rational design of </w:t>
      </w:r>
      <w:r w:rsidR="001F175D" w:rsidRPr="00831496">
        <w:rPr>
          <w:rFonts w:ascii="Times New Roman" w:hAnsi="Times New Roman" w:cs="Times New Roman"/>
          <w:color w:val="000000"/>
          <w:sz w:val="24"/>
          <w:szCs w:val="24"/>
        </w:rPr>
        <w:t xml:space="preserve">PPy-coated </w:t>
      </w:r>
      <w:r w:rsidR="00E37FDE">
        <w:rPr>
          <w:rFonts w:ascii="Times New Roman" w:hAnsi="Times New Roman" w:cs="Times New Roman"/>
          <w:color w:val="000000"/>
          <w:sz w:val="24"/>
          <w:szCs w:val="24"/>
        </w:rPr>
        <w:t>patc</w:t>
      </w:r>
      <w:r w:rsidR="001F175D" w:rsidRPr="00831496">
        <w:rPr>
          <w:rFonts w:ascii="Times New Roman" w:hAnsi="Times New Roman" w:cs="Times New Roman"/>
          <w:color w:val="000000"/>
          <w:sz w:val="24"/>
          <w:szCs w:val="24"/>
        </w:rPr>
        <w:t xml:space="preserve">hes for </w:t>
      </w:r>
      <w:r w:rsidR="005C63F4" w:rsidRPr="00831496">
        <w:rPr>
          <w:rFonts w:ascii="Times New Roman" w:hAnsi="Times New Roman" w:cs="Times New Roman"/>
          <w:color w:val="000000"/>
          <w:sz w:val="24"/>
          <w:szCs w:val="24"/>
        </w:rPr>
        <w:t>the</w:t>
      </w:r>
      <w:r w:rsidR="00DF27A9" w:rsidRPr="00831496">
        <w:rPr>
          <w:rFonts w:ascii="Times New Roman" w:hAnsi="Times New Roman" w:cs="Times New Roman"/>
          <w:color w:val="000000"/>
          <w:sz w:val="24"/>
          <w:szCs w:val="24"/>
        </w:rPr>
        <w:t>ir</w:t>
      </w:r>
      <w:r w:rsidR="005C63F4" w:rsidRPr="00831496">
        <w:rPr>
          <w:rFonts w:ascii="Times New Roman" w:hAnsi="Times New Roman" w:cs="Times New Roman"/>
          <w:color w:val="000000"/>
          <w:sz w:val="24"/>
          <w:szCs w:val="24"/>
        </w:rPr>
        <w:t xml:space="preserve"> use as </w:t>
      </w:r>
      <w:r w:rsidR="001F175D" w:rsidRPr="00831496">
        <w:rPr>
          <w:rFonts w:ascii="Times New Roman" w:hAnsi="Times New Roman" w:cs="Times New Roman"/>
          <w:color w:val="000000"/>
          <w:sz w:val="24"/>
          <w:szCs w:val="24"/>
        </w:rPr>
        <w:t>cardiac</w:t>
      </w:r>
      <w:r w:rsidR="005C63F4" w:rsidRPr="00831496">
        <w:rPr>
          <w:rFonts w:ascii="Times New Roman" w:hAnsi="Times New Roman" w:cs="Times New Roman"/>
          <w:color w:val="000000"/>
          <w:sz w:val="24"/>
          <w:szCs w:val="24"/>
        </w:rPr>
        <w:t xml:space="preserve"> patches.</w:t>
      </w:r>
      <w:r w:rsidR="00861FE0" w:rsidRPr="00831496">
        <w:rPr>
          <w:rFonts w:ascii="Times New Roman" w:hAnsi="Times New Roman" w:cs="Times New Roman"/>
          <w:color w:val="000000"/>
          <w:sz w:val="24"/>
          <w:szCs w:val="24"/>
        </w:rPr>
        <w:t xml:space="preserve"> </w:t>
      </w:r>
    </w:p>
    <w:p w14:paraId="32A79889" w14:textId="77777777" w:rsidR="00400892" w:rsidRPr="00831496" w:rsidRDefault="00400892" w:rsidP="00400892">
      <w:pPr>
        <w:spacing w:before="240" w:line="480" w:lineRule="auto"/>
        <w:jc w:val="both"/>
        <w:rPr>
          <w:rFonts w:ascii="Times New Roman" w:hAnsi="Times New Roman" w:cs="Times New Roman"/>
          <w:sz w:val="24"/>
          <w:szCs w:val="24"/>
        </w:rPr>
      </w:pPr>
    </w:p>
    <w:p w14:paraId="5CCAAD48" w14:textId="03E70758" w:rsidR="00400892" w:rsidRPr="00831496" w:rsidRDefault="00CD33F6" w:rsidP="00400892">
      <w:pPr>
        <w:spacing w:before="240" w:line="480" w:lineRule="auto"/>
        <w:ind w:firstLine="720"/>
        <w:jc w:val="both"/>
        <w:rPr>
          <w:rFonts w:ascii="Times New Roman" w:hAnsi="Times New Roman" w:cs="Times New Roman"/>
          <w:b/>
          <w:sz w:val="24"/>
          <w:szCs w:val="24"/>
        </w:rPr>
      </w:pPr>
      <w:r w:rsidRPr="00831496">
        <w:rPr>
          <w:rFonts w:ascii="Times New Roman" w:hAnsi="Times New Roman" w:cs="Times New Roman"/>
          <w:sz w:val="24"/>
          <w:szCs w:val="24"/>
        </w:rPr>
        <w:t>Cardiovascular diseases (CVDs)</w:t>
      </w:r>
      <w:r w:rsidR="00C43839" w:rsidRPr="00831496">
        <w:rPr>
          <w:rFonts w:ascii="Times New Roman" w:hAnsi="Times New Roman" w:cs="Times New Roman"/>
          <w:sz w:val="24"/>
          <w:szCs w:val="24"/>
        </w:rPr>
        <w:t xml:space="preserve"> are</w:t>
      </w:r>
      <w:r w:rsidRPr="00831496">
        <w:rPr>
          <w:rFonts w:ascii="Times New Roman" w:hAnsi="Times New Roman" w:cs="Times New Roman"/>
          <w:sz w:val="24"/>
          <w:szCs w:val="24"/>
        </w:rPr>
        <w:t xml:space="preserve"> </w:t>
      </w:r>
      <w:r w:rsidR="00C43839" w:rsidRPr="00831496">
        <w:rPr>
          <w:rFonts w:ascii="Times New Roman" w:hAnsi="Times New Roman" w:cs="Times New Roman"/>
          <w:sz w:val="24"/>
          <w:szCs w:val="24"/>
        </w:rPr>
        <w:t xml:space="preserve">a </w:t>
      </w:r>
      <w:r w:rsidRPr="00831496">
        <w:rPr>
          <w:rFonts w:ascii="Times New Roman" w:hAnsi="Times New Roman" w:cs="Times New Roman"/>
          <w:sz w:val="24"/>
          <w:szCs w:val="24"/>
        </w:rPr>
        <w:t xml:space="preserve">leading cause of death globally </w:t>
      </w:r>
      <w:r w:rsidR="00C43839" w:rsidRPr="00831496">
        <w:rPr>
          <w:rFonts w:ascii="Times New Roman" w:hAnsi="Times New Roman" w:cs="Times New Roman"/>
          <w:sz w:val="24"/>
          <w:szCs w:val="24"/>
        </w:rPr>
        <w:t xml:space="preserve">with </w:t>
      </w:r>
      <w:r w:rsidR="00A271C5" w:rsidRPr="00831496">
        <w:rPr>
          <w:rFonts w:ascii="Times New Roman" w:hAnsi="Times New Roman" w:cs="Times New Roman"/>
          <w:sz w:val="24"/>
          <w:szCs w:val="24"/>
        </w:rPr>
        <w:t xml:space="preserve">85% of all CVD deaths </w:t>
      </w:r>
      <w:r w:rsidR="00C43839" w:rsidRPr="00831496">
        <w:rPr>
          <w:rFonts w:ascii="Times New Roman" w:hAnsi="Times New Roman" w:cs="Times New Roman"/>
          <w:sz w:val="24"/>
          <w:szCs w:val="24"/>
        </w:rPr>
        <w:t xml:space="preserve">being </w:t>
      </w:r>
      <w:r w:rsidR="00A271C5" w:rsidRPr="00831496">
        <w:rPr>
          <w:rFonts w:ascii="Times New Roman" w:hAnsi="Times New Roman" w:cs="Times New Roman"/>
          <w:sz w:val="24"/>
          <w:szCs w:val="24"/>
        </w:rPr>
        <w:t>due to stroke and myocardial infarction (MI)</w:t>
      </w:r>
      <w:r w:rsidR="00FE5621" w:rsidRPr="00831496">
        <w:rPr>
          <w:rFonts w:ascii="Times New Roman" w:hAnsi="Times New Roman" w:cs="Times New Roman"/>
          <w:sz w:val="24"/>
          <w:szCs w:val="24"/>
        </w:rPr>
        <w:t>.</w:t>
      </w:r>
      <w:r w:rsidR="00AC3427" w:rsidRPr="00831496">
        <w:rPr>
          <w:rFonts w:ascii="Times New Roman" w:hAnsi="Times New Roman" w:cs="Times New Roman"/>
          <w:sz w:val="24"/>
          <w:szCs w:val="24"/>
        </w:rPr>
        <w:fldChar w:fldCharType="begin" w:fldLock="1"/>
      </w:r>
      <w:r w:rsidR="00DF0533" w:rsidRPr="00831496">
        <w:rPr>
          <w:rFonts w:ascii="Times New Roman" w:hAnsi="Times New Roman" w:cs="Times New Roman"/>
          <w:sz w:val="24"/>
          <w:szCs w:val="24"/>
        </w:rPr>
        <w:instrText>ADDIN CSL_CITATION {"citationItems":[{"id":"ITEM-1","itemData":{"URL":"https://www.who.int/news-room/fact-sheets/detail/cardiovascular-diseases-(cvds)","accessed":{"date-parts":[["2019","4","5"]]},"author":[{"dropping-particle":"","family":"World Health Organization","given":"","non-dropping-particle":"","parse-names":false,"suffix":""}],"id":"ITEM-1","issued":{"date-parts":[["2017"]]},"title":"Cardiovascular diseases (CVDs)","type":"webpage"},"uris":["http://www.mendeley.com/documents/?uuid=fe58881b-ad0b-317b-b482-eed87b6350f2"]}],"mendeley":{"formattedCitation":"&lt;sup&gt;[1]&lt;/sup&gt;","plainTextFormattedCitation":"[1]","previouslyFormattedCitation":"&lt;sup&gt;[1]&lt;/sup&gt;"},"properties":{"noteIndex":0},"schema":"https://github.com/citation-style-language/schema/raw/master/csl-citation.json"}</w:instrText>
      </w:r>
      <w:r w:rsidR="00AC3427" w:rsidRPr="00831496">
        <w:rPr>
          <w:rFonts w:ascii="Times New Roman" w:hAnsi="Times New Roman" w:cs="Times New Roman"/>
          <w:sz w:val="24"/>
          <w:szCs w:val="24"/>
        </w:rPr>
        <w:fldChar w:fldCharType="separate"/>
      </w:r>
      <w:r w:rsidR="00FE5621" w:rsidRPr="00831496">
        <w:rPr>
          <w:rFonts w:ascii="Times New Roman" w:hAnsi="Times New Roman" w:cs="Times New Roman"/>
          <w:noProof/>
          <w:sz w:val="24"/>
          <w:szCs w:val="24"/>
          <w:vertAlign w:val="superscript"/>
        </w:rPr>
        <w:t>[1]</w:t>
      </w:r>
      <w:r w:rsidR="00AC3427" w:rsidRPr="00831496">
        <w:rPr>
          <w:rFonts w:ascii="Times New Roman" w:hAnsi="Times New Roman" w:cs="Times New Roman"/>
          <w:sz w:val="24"/>
          <w:szCs w:val="24"/>
        </w:rPr>
        <w:fldChar w:fldCharType="end"/>
      </w:r>
      <w:r w:rsidR="00A271C5" w:rsidRPr="00831496">
        <w:rPr>
          <w:rFonts w:ascii="Times New Roman" w:hAnsi="Times New Roman" w:cs="Times New Roman"/>
          <w:sz w:val="24"/>
          <w:szCs w:val="24"/>
        </w:rPr>
        <w:t xml:space="preserve"> </w:t>
      </w:r>
      <w:r w:rsidR="00CE7655" w:rsidRPr="00831496">
        <w:rPr>
          <w:rFonts w:ascii="Times New Roman" w:hAnsi="Times New Roman" w:cs="Times New Roman"/>
          <w:sz w:val="24"/>
          <w:szCs w:val="24"/>
        </w:rPr>
        <w:t xml:space="preserve">MI </w:t>
      </w:r>
      <w:r w:rsidR="00C43839" w:rsidRPr="00831496">
        <w:rPr>
          <w:rFonts w:ascii="Times New Roman" w:hAnsi="Times New Roman" w:cs="Times New Roman"/>
          <w:sz w:val="24"/>
          <w:szCs w:val="24"/>
        </w:rPr>
        <w:t>leads to</w:t>
      </w:r>
      <w:r w:rsidR="00CE7655" w:rsidRPr="00831496">
        <w:rPr>
          <w:rFonts w:ascii="Times New Roman" w:hAnsi="Times New Roman" w:cs="Times New Roman"/>
          <w:sz w:val="24"/>
          <w:szCs w:val="24"/>
        </w:rPr>
        <w:t xml:space="preserve"> the </w:t>
      </w:r>
      <w:r w:rsidR="00A271C5" w:rsidRPr="00831496">
        <w:rPr>
          <w:rFonts w:ascii="Times New Roman" w:hAnsi="Times New Roman" w:cs="Times New Roman"/>
          <w:sz w:val="24"/>
          <w:szCs w:val="24"/>
        </w:rPr>
        <w:t xml:space="preserve">death of </w:t>
      </w:r>
      <w:r w:rsidR="00A271C5" w:rsidRPr="00831496">
        <w:rPr>
          <w:rFonts w:ascii="Times New Roman" w:hAnsi="Times New Roman" w:cs="Times New Roman"/>
          <w:sz w:val="24"/>
          <w:szCs w:val="24"/>
        </w:rPr>
        <w:lastRenderedPageBreak/>
        <w:t>approximately 1 billion cardiomyocytes in the left ventric</w:t>
      </w:r>
      <w:r w:rsidR="00C43839" w:rsidRPr="00831496">
        <w:rPr>
          <w:rFonts w:ascii="Times New Roman" w:hAnsi="Times New Roman" w:cs="Times New Roman"/>
          <w:sz w:val="24"/>
          <w:szCs w:val="24"/>
        </w:rPr>
        <w:t>ular wall of the heart</w:t>
      </w:r>
      <w:r w:rsidR="00A271C5" w:rsidRPr="00831496">
        <w:rPr>
          <w:rFonts w:ascii="Times New Roman" w:hAnsi="Times New Roman" w:cs="Times New Roman"/>
          <w:sz w:val="24"/>
          <w:szCs w:val="24"/>
        </w:rPr>
        <w:t xml:space="preserve"> within a few hours</w:t>
      </w:r>
      <w:r w:rsidR="00C43839" w:rsidRPr="00831496">
        <w:rPr>
          <w:rFonts w:ascii="Times New Roman" w:hAnsi="Times New Roman" w:cs="Times New Roman"/>
          <w:sz w:val="24"/>
          <w:szCs w:val="24"/>
        </w:rPr>
        <w:t xml:space="preserve"> of an ischemic episode</w:t>
      </w:r>
      <w:r w:rsidR="00A271C5" w:rsidRPr="00831496">
        <w:rPr>
          <w:rFonts w:ascii="Times New Roman" w:hAnsi="Times New Roman" w:cs="Times New Roman"/>
          <w:sz w:val="24"/>
          <w:szCs w:val="24"/>
        </w:rPr>
        <w:t>. The adult mammalian heart has a limited capacity for regeneration</w:t>
      </w:r>
      <w:r w:rsidR="005617D6" w:rsidRPr="00831496">
        <w:rPr>
          <w:rFonts w:ascii="Times New Roman" w:hAnsi="Times New Roman" w:cs="Times New Roman"/>
          <w:sz w:val="24"/>
          <w:szCs w:val="24"/>
        </w:rPr>
        <w:t>,</w:t>
      </w:r>
      <w:r w:rsidR="00A271C5" w:rsidRPr="00831496">
        <w:rPr>
          <w:rFonts w:ascii="Times New Roman" w:hAnsi="Times New Roman" w:cs="Times New Roman"/>
          <w:sz w:val="24"/>
          <w:szCs w:val="24"/>
        </w:rPr>
        <w:t xml:space="preserve"> </w:t>
      </w:r>
      <w:r w:rsidR="00C43839" w:rsidRPr="00831496">
        <w:rPr>
          <w:rFonts w:ascii="Times New Roman" w:hAnsi="Times New Roman" w:cs="Times New Roman"/>
          <w:sz w:val="24"/>
          <w:szCs w:val="24"/>
        </w:rPr>
        <w:t xml:space="preserve">and </w:t>
      </w:r>
      <w:r w:rsidR="00A271C5" w:rsidRPr="00831496">
        <w:rPr>
          <w:rFonts w:ascii="Times New Roman" w:hAnsi="Times New Roman" w:cs="Times New Roman"/>
          <w:sz w:val="24"/>
          <w:szCs w:val="24"/>
        </w:rPr>
        <w:t>the</w:t>
      </w:r>
      <w:r w:rsidR="00C43839" w:rsidRPr="00831496">
        <w:rPr>
          <w:rFonts w:ascii="Times New Roman" w:hAnsi="Times New Roman" w:cs="Times New Roman"/>
          <w:sz w:val="24"/>
          <w:szCs w:val="24"/>
        </w:rPr>
        <w:t xml:space="preserve"> myocardial</w:t>
      </w:r>
      <w:r w:rsidR="00F133C8" w:rsidRPr="00831496">
        <w:rPr>
          <w:rFonts w:ascii="Times New Roman" w:hAnsi="Times New Roman" w:cs="Times New Roman"/>
          <w:sz w:val="24"/>
          <w:szCs w:val="24"/>
        </w:rPr>
        <w:t xml:space="preserve"> </w:t>
      </w:r>
      <w:r w:rsidR="00B379DC" w:rsidRPr="00831496">
        <w:rPr>
          <w:rFonts w:ascii="Times New Roman" w:hAnsi="Times New Roman" w:cs="Times New Roman"/>
          <w:sz w:val="24"/>
          <w:szCs w:val="24"/>
        </w:rPr>
        <w:t xml:space="preserve">tissue </w:t>
      </w:r>
      <w:r w:rsidR="00A271C5" w:rsidRPr="00831496">
        <w:rPr>
          <w:rFonts w:ascii="Times New Roman" w:hAnsi="Times New Roman" w:cs="Times New Roman"/>
          <w:sz w:val="24"/>
          <w:szCs w:val="24"/>
        </w:rPr>
        <w:t xml:space="preserve">lost to ischemic injury </w:t>
      </w:r>
      <w:r w:rsidR="00C43839" w:rsidRPr="00831496">
        <w:rPr>
          <w:rFonts w:ascii="Times New Roman" w:hAnsi="Times New Roman" w:cs="Times New Roman"/>
          <w:sz w:val="24"/>
          <w:szCs w:val="24"/>
        </w:rPr>
        <w:t xml:space="preserve">is </w:t>
      </w:r>
      <w:r w:rsidR="00A271C5" w:rsidRPr="00831496">
        <w:rPr>
          <w:rFonts w:ascii="Times New Roman" w:hAnsi="Times New Roman" w:cs="Times New Roman"/>
          <w:sz w:val="24"/>
          <w:szCs w:val="24"/>
        </w:rPr>
        <w:t>typically replaced by</w:t>
      </w:r>
      <w:r w:rsidR="00C43839" w:rsidRPr="00831496">
        <w:rPr>
          <w:rFonts w:ascii="Times New Roman" w:hAnsi="Times New Roman" w:cs="Times New Roman"/>
          <w:sz w:val="24"/>
          <w:szCs w:val="24"/>
        </w:rPr>
        <w:t xml:space="preserve"> a</w:t>
      </w:r>
      <w:r w:rsidR="00A271C5" w:rsidRPr="00831496">
        <w:rPr>
          <w:rFonts w:ascii="Times New Roman" w:hAnsi="Times New Roman" w:cs="Times New Roman"/>
          <w:sz w:val="24"/>
          <w:szCs w:val="24"/>
        </w:rPr>
        <w:t xml:space="preserve"> fibrotic scar tissue</w:t>
      </w:r>
      <w:r w:rsidR="00FE5621" w:rsidRPr="00831496">
        <w:rPr>
          <w:rFonts w:ascii="Times New Roman" w:hAnsi="Times New Roman" w:cs="Times New Roman"/>
          <w:sz w:val="24"/>
          <w:szCs w:val="24"/>
        </w:rPr>
        <w:t>.</w:t>
      </w:r>
      <w:r w:rsidR="005501A9" w:rsidRPr="00831496">
        <w:rPr>
          <w:rFonts w:ascii="Times New Roman" w:hAnsi="Times New Roman" w:cs="Times New Roman"/>
          <w:sz w:val="24"/>
          <w:szCs w:val="24"/>
        </w:rPr>
        <w:fldChar w:fldCharType="begin" w:fldLock="1"/>
      </w:r>
      <w:r w:rsidR="00DF0533" w:rsidRPr="00831496">
        <w:rPr>
          <w:rFonts w:ascii="Times New Roman" w:hAnsi="Times New Roman" w:cs="Times New Roman"/>
          <w:sz w:val="24"/>
          <w:szCs w:val="24"/>
        </w:rPr>
        <w:instrText>ADDIN CSL_CITATION {"citationItems":[{"id":"ITEM-1","itemData":{"DOI":"10.1161/01.CIR.81.4.1161","ISSN":"0009-7322","author":[{"dropping-particle":"","family":"Pfeffer","given":"M A","non-dropping-particle":"","parse-names":false,"suffix":""},{"dropping-particle":"","family":"Braunwald","given":"E","non-dropping-particle":"","parse-names":false,"suffix":""}],"container-title":"Circulation","id":"ITEM-1","issue":"4","issued":{"date-parts":[["1990","4"]]},"page":"1161-1172","title":"Ventricular remodeling after myocardial infarction. Experimental observations and clinical implications.","type":"article-journal","volume":"81"},"uris":["http://www.mendeley.com/documents/?uuid=f7920660-901c-30a9-88f6-d88718effd56"]}],"mendeley":{"formattedCitation":"&lt;sup&gt;[2]&lt;/sup&gt;","plainTextFormattedCitation":"[2]","previouslyFormattedCitation":"&lt;sup&gt;[2]&lt;/sup&gt;"},"properties":{"noteIndex":0},"schema":"https://github.com/citation-style-language/schema/raw/master/csl-citation.json"}</w:instrText>
      </w:r>
      <w:r w:rsidR="005501A9" w:rsidRPr="00831496">
        <w:rPr>
          <w:rFonts w:ascii="Times New Roman" w:hAnsi="Times New Roman" w:cs="Times New Roman"/>
          <w:sz w:val="24"/>
          <w:szCs w:val="24"/>
        </w:rPr>
        <w:fldChar w:fldCharType="separate"/>
      </w:r>
      <w:r w:rsidR="00FE5621" w:rsidRPr="00831496">
        <w:rPr>
          <w:rFonts w:ascii="Times New Roman" w:hAnsi="Times New Roman" w:cs="Times New Roman"/>
          <w:noProof/>
          <w:sz w:val="24"/>
          <w:szCs w:val="24"/>
          <w:vertAlign w:val="superscript"/>
        </w:rPr>
        <w:t>[2]</w:t>
      </w:r>
      <w:r w:rsidR="005501A9" w:rsidRPr="00831496">
        <w:rPr>
          <w:rFonts w:ascii="Times New Roman" w:hAnsi="Times New Roman" w:cs="Times New Roman"/>
          <w:sz w:val="24"/>
          <w:szCs w:val="24"/>
        </w:rPr>
        <w:fldChar w:fldCharType="end"/>
      </w:r>
      <w:r w:rsidR="00FE5621" w:rsidRPr="00831496">
        <w:rPr>
          <w:rFonts w:ascii="Times New Roman" w:hAnsi="Times New Roman" w:cs="Times New Roman"/>
          <w:sz w:val="24"/>
          <w:szCs w:val="24"/>
        </w:rPr>
        <w:t xml:space="preserve"> </w:t>
      </w:r>
      <w:r w:rsidR="00A271C5" w:rsidRPr="00831496">
        <w:rPr>
          <w:rFonts w:ascii="Times New Roman" w:hAnsi="Times New Roman" w:cs="Times New Roman"/>
          <w:sz w:val="24"/>
          <w:szCs w:val="24"/>
        </w:rPr>
        <w:t>Th</w:t>
      </w:r>
      <w:r w:rsidR="00C43839" w:rsidRPr="00831496">
        <w:rPr>
          <w:rFonts w:ascii="Times New Roman" w:hAnsi="Times New Roman" w:cs="Times New Roman"/>
          <w:sz w:val="24"/>
          <w:szCs w:val="24"/>
        </w:rPr>
        <w:t xml:space="preserve">is </w:t>
      </w:r>
      <w:r w:rsidR="00A271C5" w:rsidRPr="00831496">
        <w:rPr>
          <w:rFonts w:ascii="Times New Roman" w:hAnsi="Times New Roman" w:cs="Times New Roman"/>
          <w:sz w:val="24"/>
          <w:szCs w:val="24"/>
        </w:rPr>
        <w:t xml:space="preserve">ischemic region loses its ability to contract, </w:t>
      </w:r>
      <w:r w:rsidR="00C43839" w:rsidRPr="00831496">
        <w:rPr>
          <w:rFonts w:ascii="Times New Roman" w:hAnsi="Times New Roman" w:cs="Times New Roman"/>
          <w:sz w:val="24"/>
          <w:szCs w:val="24"/>
        </w:rPr>
        <w:t xml:space="preserve">imposing </w:t>
      </w:r>
      <w:r w:rsidR="00A271C5" w:rsidRPr="00831496">
        <w:rPr>
          <w:rFonts w:ascii="Times New Roman" w:hAnsi="Times New Roman" w:cs="Times New Roman"/>
          <w:sz w:val="24"/>
          <w:szCs w:val="24"/>
        </w:rPr>
        <w:t>mechanical disadvantages that ultimately lead to heart failure (HF)</w:t>
      </w:r>
      <w:r w:rsidR="00FE5621" w:rsidRPr="00831496">
        <w:rPr>
          <w:rFonts w:ascii="Times New Roman" w:hAnsi="Times New Roman" w:cs="Times New Roman"/>
          <w:sz w:val="24"/>
          <w:szCs w:val="24"/>
        </w:rPr>
        <w:t>.</w:t>
      </w:r>
      <w:r w:rsidR="001B1515" w:rsidRPr="00831496">
        <w:rPr>
          <w:rFonts w:ascii="Times New Roman" w:hAnsi="Times New Roman" w:cs="Times New Roman"/>
          <w:sz w:val="24"/>
          <w:szCs w:val="24"/>
        </w:rPr>
        <w:fldChar w:fldCharType="begin" w:fldLock="1"/>
      </w:r>
      <w:r w:rsidR="00DF0533" w:rsidRPr="00831496">
        <w:rPr>
          <w:rFonts w:ascii="Times New Roman" w:hAnsi="Times New Roman" w:cs="Times New Roman"/>
          <w:sz w:val="24"/>
          <w:szCs w:val="24"/>
        </w:rPr>
        <w:instrText>ADDIN CSL_CITATION {"citationItems":[{"id":"ITEM-1","itemData":{"DOI":"10.1161/01.CIR.81.4.1161","ISSN":"0009-7322","author":[{"dropping-particle":"","family":"Pfeffer","given":"M A","non-dropping-particle":"","parse-names":false,"suffix":""},{"dropping-particle":"","family":"Braunwald","given":"E","non-dropping-particle":"","parse-names":false,"suffix":""}],"container-title":"Circulation","id":"ITEM-1","issue":"4","issued":{"date-parts":[["1990","4"]]},"page":"1161-1172","title":"Ventricular remodeling after myocardial infarction. Experimental observations and clinical implications.","type":"article-journal","volume":"81"},"uris":["http://www.mendeley.com/documents/?uuid=f7920660-901c-30a9-88f6-d88718effd56"]}],"mendeley":{"formattedCitation":"&lt;sup&gt;[2]&lt;/sup&gt;","plainTextFormattedCitation":"[2]","previouslyFormattedCitation":"&lt;sup&gt;[2]&lt;/sup&gt;"},"properties":{"noteIndex":0},"schema":"https://github.com/citation-style-language/schema/raw/master/csl-citation.json"}</w:instrText>
      </w:r>
      <w:r w:rsidR="001B1515" w:rsidRPr="00831496">
        <w:rPr>
          <w:rFonts w:ascii="Times New Roman" w:hAnsi="Times New Roman" w:cs="Times New Roman"/>
          <w:sz w:val="24"/>
          <w:szCs w:val="24"/>
        </w:rPr>
        <w:fldChar w:fldCharType="separate"/>
      </w:r>
      <w:r w:rsidR="00FE5621" w:rsidRPr="00831496">
        <w:rPr>
          <w:rFonts w:ascii="Times New Roman" w:hAnsi="Times New Roman" w:cs="Times New Roman"/>
          <w:noProof/>
          <w:sz w:val="24"/>
          <w:szCs w:val="24"/>
          <w:vertAlign w:val="superscript"/>
        </w:rPr>
        <w:t>[2]</w:t>
      </w:r>
      <w:r w:rsidR="001B1515" w:rsidRPr="00831496">
        <w:rPr>
          <w:rFonts w:ascii="Times New Roman" w:hAnsi="Times New Roman" w:cs="Times New Roman"/>
          <w:sz w:val="24"/>
          <w:szCs w:val="24"/>
        </w:rPr>
        <w:fldChar w:fldCharType="end"/>
      </w:r>
      <w:r w:rsidR="00A271C5" w:rsidRPr="00831496">
        <w:rPr>
          <w:rFonts w:ascii="Times New Roman" w:hAnsi="Times New Roman" w:cs="Times New Roman"/>
          <w:sz w:val="24"/>
          <w:szCs w:val="24"/>
        </w:rPr>
        <w:t xml:space="preserve"> One of the most studied </w:t>
      </w:r>
      <w:r w:rsidR="00F860FB" w:rsidRPr="00831496">
        <w:rPr>
          <w:rFonts w:ascii="Times New Roman" w:hAnsi="Times New Roman" w:cs="Times New Roman"/>
          <w:sz w:val="24"/>
          <w:szCs w:val="24"/>
        </w:rPr>
        <w:t>hypotheses</w:t>
      </w:r>
      <w:r w:rsidR="00A271C5" w:rsidRPr="00831496">
        <w:rPr>
          <w:rFonts w:ascii="Times New Roman" w:hAnsi="Times New Roman" w:cs="Times New Roman"/>
          <w:sz w:val="24"/>
          <w:szCs w:val="24"/>
        </w:rPr>
        <w:t xml:space="preserve"> has been whether a cardiac patch can </w:t>
      </w:r>
      <w:r w:rsidR="00C43839" w:rsidRPr="00831496">
        <w:rPr>
          <w:rFonts w:ascii="Times New Roman" w:hAnsi="Times New Roman" w:cs="Times New Roman"/>
          <w:sz w:val="24"/>
          <w:szCs w:val="24"/>
        </w:rPr>
        <w:t xml:space="preserve">address this </w:t>
      </w:r>
      <w:r w:rsidR="00A271C5" w:rsidRPr="00831496">
        <w:rPr>
          <w:rFonts w:ascii="Times New Roman" w:hAnsi="Times New Roman" w:cs="Times New Roman"/>
          <w:sz w:val="24"/>
          <w:szCs w:val="24"/>
        </w:rPr>
        <w:t xml:space="preserve">lost </w:t>
      </w:r>
      <w:r w:rsidR="00C43839" w:rsidRPr="00831496">
        <w:rPr>
          <w:rFonts w:ascii="Times New Roman" w:hAnsi="Times New Roman" w:cs="Times New Roman"/>
          <w:sz w:val="24"/>
          <w:szCs w:val="24"/>
        </w:rPr>
        <w:t xml:space="preserve">myocardium </w:t>
      </w:r>
      <w:r w:rsidR="00A271C5" w:rsidRPr="00831496">
        <w:rPr>
          <w:rFonts w:ascii="Times New Roman" w:hAnsi="Times New Roman" w:cs="Times New Roman"/>
          <w:sz w:val="24"/>
          <w:szCs w:val="24"/>
        </w:rPr>
        <w:t xml:space="preserve">and </w:t>
      </w:r>
      <w:r w:rsidR="00B379DC" w:rsidRPr="00831496">
        <w:rPr>
          <w:rFonts w:ascii="Times New Roman" w:hAnsi="Times New Roman" w:cs="Times New Roman"/>
          <w:sz w:val="24"/>
          <w:szCs w:val="24"/>
        </w:rPr>
        <w:t xml:space="preserve">restore </w:t>
      </w:r>
      <w:r w:rsidR="00A271C5" w:rsidRPr="00831496">
        <w:rPr>
          <w:rFonts w:ascii="Times New Roman" w:hAnsi="Times New Roman" w:cs="Times New Roman"/>
          <w:sz w:val="24"/>
          <w:szCs w:val="24"/>
        </w:rPr>
        <w:t xml:space="preserve">functional myocardial contractility. </w:t>
      </w:r>
      <w:r w:rsidRPr="00831496">
        <w:rPr>
          <w:rFonts w:ascii="Times New Roman" w:hAnsi="Times New Roman" w:cs="Times New Roman"/>
          <w:sz w:val="24"/>
          <w:szCs w:val="24"/>
        </w:rPr>
        <w:t>Biomaterials and regenerative therapies</w:t>
      </w:r>
      <w:r w:rsidR="00E75BFE" w:rsidRPr="00831496">
        <w:rPr>
          <w:rFonts w:ascii="Times New Roman" w:hAnsi="Times New Roman" w:cs="Times New Roman"/>
          <w:sz w:val="24"/>
          <w:szCs w:val="24"/>
        </w:rPr>
        <w:t xml:space="preserve"> </w:t>
      </w:r>
      <w:r w:rsidRPr="00831496">
        <w:rPr>
          <w:rFonts w:ascii="Times New Roman" w:hAnsi="Times New Roman" w:cs="Times New Roman"/>
          <w:sz w:val="24"/>
          <w:szCs w:val="24"/>
        </w:rPr>
        <w:t xml:space="preserve">present exciting </w:t>
      </w:r>
      <w:r w:rsidR="00B379DC" w:rsidRPr="00831496">
        <w:rPr>
          <w:rFonts w:ascii="Times New Roman" w:hAnsi="Times New Roman" w:cs="Times New Roman"/>
          <w:sz w:val="24"/>
          <w:szCs w:val="24"/>
        </w:rPr>
        <w:t>approaches</w:t>
      </w:r>
      <w:r w:rsidR="006E7DE3" w:rsidRPr="00831496">
        <w:rPr>
          <w:rFonts w:ascii="Times New Roman" w:hAnsi="Times New Roman" w:cs="Times New Roman"/>
          <w:sz w:val="24"/>
          <w:szCs w:val="24"/>
        </w:rPr>
        <w:t xml:space="preserve"> </w:t>
      </w:r>
      <w:r w:rsidR="000F6084" w:rsidRPr="00831496">
        <w:rPr>
          <w:rFonts w:ascii="Times New Roman" w:hAnsi="Times New Roman" w:cs="Times New Roman"/>
          <w:sz w:val="24"/>
          <w:szCs w:val="24"/>
        </w:rPr>
        <w:t xml:space="preserve">to </w:t>
      </w:r>
      <w:r w:rsidR="00B379DC" w:rsidRPr="00831496">
        <w:rPr>
          <w:rFonts w:ascii="Times New Roman" w:hAnsi="Times New Roman" w:cs="Times New Roman"/>
          <w:sz w:val="24"/>
          <w:szCs w:val="24"/>
        </w:rPr>
        <w:t xml:space="preserve">reinforce </w:t>
      </w:r>
      <w:r w:rsidR="000F6084" w:rsidRPr="00831496">
        <w:rPr>
          <w:rFonts w:ascii="Times New Roman" w:hAnsi="Times New Roman" w:cs="Times New Roman"/>
          <w:sz w:val="24"/>
          <w:szCs w:val="24"/>
        </w:rPr>
        <w:t>th</w:t>
      </w:r>
      <w:r w:rsidR="001D1425" w:rsidRPr="00831496">
        <w:rPr>
          <w:rFonts w:ascii="Times New Roman" w:hAnsi="Times New Roman" w:cs="Times New Roman"/>
          <w:sz w:val="24"/>
          <w:szCs w:val="24"/>
        </w:rPr>
        <w:t>e</w:t>
      </w:r>
      <w:r w:rsidR="00B379DC" w:rsidRPr="00831496">
        <w:rPr>
          <w:rFonts w:ascii="Times New Roman" w:hAnsi="Times New Roman" w:cs="Times New Roman"/>
          <w:sz w:val="24"/>
          <w:szCs w:val="24"/>
        </w:rPr>
        <w:t xml:space="preserve"> compromised</w:t>
      </w:r>
      <w:r w:rsidR="000F6084" w:rsidRPr="00831496">
        <w:rPr>
          <w:rFonts w:ascii="Times New Roman" w:hAnsi="Times New Roman" w:cs="Times New Roman"/>
          <w:sz w:val="24"/>
          <w:szCs w:val="24"/>
        </w:rPr>
        <w:t xml:space="preserve"> tissue</w:t>
      </w:r>
      <w:r w:rsidR="003D5102" w:rsidRPr="00831496">
        <w:rPr>
          <w:rFonts w:ascii="Times New Roman" w:hAnsi="Times New Roman" w:cs="Times New Roman"/>
          <w:sz w:val="24"/>
          <w:szCs w:val="24"/>
        </w:rPr>
        <w:t>,</w:t>
      </w:r>
      <w:r w:rsidR="00EA1246" w:rsidRPr="00831496">
        <w:rPr>
          <w:rFonts w:ascii="Times New Roman" w:hAnsi="Times New Roman" w:cs="Times New Roman"/>
          <w:sz w:val="24"/>
          <w:szCs w:val="24"/>
        </w:rPr>
        <w:fldChar w:fldCharType="begin" w:fldLock="1"/>
      </w:r>
      <w:r w:rsidR="00DF0533" w:rsidRPr="00831496">
        <w:rPr>
          <w:rFonts w:ascii="Times New Roman" w:hAnsi="Times New Roman" w:cs="Times New Roman"/>
          <w:sz w:val="24"/>
          <w:szCs w:val="24"/>
        </w:rPr>
        <w:instrText>ADDIN CSL_CITATION {"citationItems":[{"id":"ITEM-1","itemData":{"DOI":"10.1073/PNAS.0812242106","ISSN":"1091-6490","PMID":"19706385","abstract":"The recent progress made in the bioengineering of cardiac patches offers a new therapeutic modality for regenerating the myocardium after myocardial infarction (MI). We present here a strategy for the engineering of a cardiac patch with mature vasculature by heterotopic transplantation onto the omentum. The patch was constructed by seeding neonatal cardiac cells with a mixture of prosurvival and angiogenic factors into an alginate scaffold capable of factor binding and sustained release. After 48 h in culture, the patch was vascularized for 7 days on the omentum, then explanted and transplanted onto infarcted rat hearts, 7 days after MI induction. When evaluated 28 days later, the vascularized cardiac patch showed structural and electrical integration into host myocardium. Moreover, the vascularized patch induced thicker scars, prevented further dilatation of the chamber and ventricular dysfunction. Thus, our study provides evidence that grafting prevascularized cardiac patch into infarct can improve cardiac function after MI.","author":[{"dropping-particle":"","family":"Dvir","given":"Tal","non-dropping-particle":"","parse-names":false,"suffix":""},{"dropping-particle":"","family":"Kedem","given":"Alon","non-dropping-particle":"","parse-names":false,"suffix":""},{"dropping-particle":"","family":"Ruvinov","given":"Emil","non-dropping-particle":"","parse-names":false,"suffix":""},{"dropping-particle":"","family":"Levy","given":"Oren","non-dropping-particle":"","parse-names":false,"suffix":""},{"dropping-particle":"","family":"Freeman","given":"Inbar","non-dropping-particle":"","parse-names":false,"suffix":""},{"dropping-particle":"","family":"Landa","given":"Natalie","non-dropping-particle":"","parse-names":false,"suffix":""},{"dropping-particle":"","family":"Holbova","given":"Radka","non-dropping-particle":"","parse-names":false,"suffix":""},{"dropping-particle":"","family":"Feinberg","given":"Micha S.","non-dropping-particle":"","parse-names":false,"suffix":""},{"dropping-particle":"","family":"Dror","given":"Shani","non-dropping-particle":"","parse-names":false,"suffix":""},{"dropping-particle":"","family":"Etzion","given":"Yoram","non-dropping-particle":"","parse-names":false,"suffix":""},{"dropping-particle":"","family":"Leor","given":"Jonathan","non-dropping-particle":"","parse-names":false,"suffix":""},{"dropping-particle":"","family":"Cohen","given":"Smadar","non-dropping-particle":"","parse-names":false,"suffix":""}],"container-title":"Proceedings of the National Academy of Sciences of the United States of America","id":"ITEM-1","issue":"35","issued":{"date-parts":[["2009","9","1"]]},"page":"14990","publisher":"National Academy of Sciences","title":"Prevascularization of cardiac patch on the omentum improves its therapeutic outcome","type":"article-journal","volume":"106"},"uris":["http://www.mendeley.com/documents/?uuid=72fc87ce-6b2d-36b3-a43f-853c6701893d"]},{"id":"ITEM-2","itemData":{"DOI":"10.1038/nm1394","ISSN":"1078-8956","abstract":"The concept of regenerating diseased myocardium by implantation of tissue-engineered heart muscle is intriguing, but convincing evidence is lacking that heart tissues can be generated at a size and with contractile properties that would lend considerable support to failing hearts. Here we created large (thickness/diameter, 1–4 mm/15 mm), force-generating engineered heart tissue from neonatal rat heart cells. Engineered heart tissue formed thick cardiac muscle layers when implanted on myocardial infarcts in immune-suppressed rats. When evaluated 28 d later, engineered heart tissue showed undelayed electrical coupling to the native myocardium without evidence of arrhythmia induction. Moreover, engineered heart tissue prevented further dilation, induced systolic wall thickening of infarcted myocardial segments and improved fractional area shortening of infarcted hearts compared to controls (sham operation and noncontractile constructs). Thus, our study provides evidence that large contractile cardiac tissue grafts can be constructed in vitro, can survive after implantation and can support contractile function of infarcted hearts.","author":[{"dropping-particle":"","family":"Zimmermann","given":"Wolfram-Hubertus","non-dropping-particle":"","parse-names":false,"suffix":""},{"dropping-particle":"","family":"Melnychenko","given":"Ivan","non-dropping-particle":"","parse-names":false,"suffix":""},{"dropping-particle":"","family":"Wasmeier","given":"Gerald","non-dropping-particle":"","parse-names":false,"suffix":""},{"dropping-particle":"","family":"Didié","given":"Michael","non-dropping-particle":"","parse-names":false,"suffix":""},{"dropping-particle":"","family":"Naito","given":"Hiroshi","non-dropping-particle":"","parse-names":false,"suffix":""},{"dropping-particle":"","family":"Nixdorff","given":"Uwe","non-dropping-particle":"","parse-names":false,"suffix":""},{"dropping-particle":"","family":"Hess","given":"Andreas","non-dropping-particle":"","parse-names":false,"suffix":""},{"dropping-particle":"","family":"Budinsky","given":"Lubos","non-dropping-particle":"","parse-names":false,"suffix":""},{"dropping-particle":"","family":"Brune","given":"Kay","non-dropping-particle":"","parse-names":false,"suffix":""},{"dropping-particle":"","family":"Michaelis","given":"Bjela","non-dropping-particle":"","parse-names":false,"suffix":""},{"dropping-particle":"","family":"Dhein","given":"Stefan","non-dropping-particle":"","parse-names":false,"suffix":""},{"dropping-particle":"","family":"Schwoerer","given":"Alexander","non-dropping-particle":"","parse-names":false,"suffix":""},{"dropping-particle":"","family":"Ehmke","given":"Heimo","non-dropping-particle":"","parse-names":false,"suffix":""},{"dropping-particle":"","family":"Eschenhagen","given":"Thomas","non-dropping-particle":"","parse-names":false,"suffix":""}],"container-title":"Nature Medicine","id":"ITEM-2","issue":"4","issued":{"date-parts":[["2006","4","2"]]},"page":"452-458","publisher":"Nature Publishing Group","title":"Engineered heart tissue grafts improve systolic and diastolic function in infarcted rat hearts","type":"article-journal","volume":"12"},"uris":["http://www.mendeley.com/documents/?uuid=edf34842-f7d8-36d3-b39b-2db2e44aec26"]}],"mendeley":{"formattedCitation":"&lt;sup&gt;[3,4]&lt;/sup&gt;","plainTextFormattedCitation":"[3,4]","previouslyFormattedCitation":"&lt;sup&gt;[3,4]&lt;/sup&gt;"},"properties":{"noteIndex":0},"schema":"https://github.com/citation-style-language/schema/raw/master/csl-citation.json"}</w:instrText>
      </w:r>
      <w:r w:rsidR="00EA1246" w:rsidRPr="00831496">
        <w:rPr>
          <w:rFonts w:ascii="Times New Roman" w:hAnsi="Times New Roman" w:cs="Times New Roman"/>
          <w:sz w:val="24"/>
          <w:szCs w:val="24"/>
        </w:rPr>
        <w:fldChar w:fldCharType="separate"/>
      </w:r>
      <w:r w:rsidR="00FE5621" w:rsidRPr="00831496">
        <w:rPr>
          <w:rFonts w:ascii="Times New Roman" w:hAnsi="Times New Roman" w:cs="Times New Roman"/>
          <w:noProof/>
          <w:sz w:val="24"/>
          <w:szCs w:val="24"/>
          <w:vertAlign w:val="superscript"/>
        </w:rPr>
        <w:t>[3,4]</w:t>
      </w:r>
      <w:r w:rsidR="00EA1246" w:rsidRPr="00831496">
        <w:rPr>
          <w:rFonts w:ascii="Times New Roman" w:hAnsi="Times New Roman" w:cs="Times New Roman"/>
          <w:sz w:val="24"/>
          <w:szCs w:val="24"/>
        </w:rPr>
        <w:fldChar w:fldCharType="end"/>
      </w:r>
      <w:r w:rsidR="000F6084" w:rsidRPr="00831496">
        <w:rPr>
          <w:rFonts w:ascii="Times New Roman" w:hAnsi="Times New Roman" w:cs="Times New Roman"/>
          <w:sz w:val="24"/>
          <w:szCs w:val="24"/>
        </w:rPr>
        <w:t xml:space="preserve"> </w:t>
      </w:r>
      <w:r w:rsidR="00B379DC" w:rsidRPr="00831496">
        <w:rPr>
          <w:rFonts w:ascii="Times New Roman" w:hAnsi="Times New Roman" w:cs="Times New Roman"/>
          <w:sz w:val="24"/>
          <w:szCs w:val="24"/>
        </w:rPr>
        <w:t xml:space="preserve">deliver </w:t>
      </w:r>
      <w:r w:rsidR="000F6084" w:rsidRPr="00831496">
        <w:rPr>
          <w:rFonts w:ascii="Times New Roman" w:hAnsi="Times New Roman" w:cs="Times New Roman"/>
          <w:sz w:val="24"/>
          <w:szCs w:val="24"/>
        </w:rPr>
        <w:t xml:space="preserve">cells </w:t>
      </w:r>
      <w:r w:rsidR="00B416C8" w:rsidRPr="00831496">
        <w:rPr>
          <w:rFonts w:ascii="Times New Roman" w:hAnsi="Times New Roman" w:cs="Times New Roman"/>
          <w:sz w:val="24"/>
          <w:szCs w:val="24"/>
        </w:rPr>
        <w:t>and/</w:t>
      </w:r>
      <w:r w:rsidR="000F6084" w:rsidRPr="00831496">
        <w:rPr>
          <w:rFonts w:ascii="Times New Roman" w:hAnsi="Times New Roman" w:cs="Times New Roman"/>
          <w:sz w:val="24"/>
          <w:szCs w:val="24"/>
        </w:rPr>
        <w:t>or growth factors to vitalize the tissue</w:t>
      </w:r>
      <w:r w:rsidR="00FE5621" w:rsidRPr="00831496">
        <w:rPr>
          <w:rFonts w:ascii="Times New Roman" w:hAnsi="Times New Roman" w:cs="Times New Roman"/>
          <w:sz w:val="24"/>
          <w:szCs w:val="24"/>
        </w:rPr>
        <w:t>,</w:t>
      </w:r>
      <w:r w:rsidR="00B416C8" w:rsidRPr="00831496">
        <w:rPr>
          <w:rFonts w:ascii="Times New Roman" w:hAnsi="Times New Roman" w:cs="Times New Roman"/>
          <w:sz w:val="24"/>
          <w:szCs w:val="24"/>
        </w:rPr>
        <w:fldChar w:fldCharType="begin" w:fldLock="1"/>
      </w:r>
      <w:r w:rsidR="00DF0533" w:rsidRPr="00831496">
        <w:rPr>
          <w:rFonts w:ascii="Times New Roman" w:hAnsi="Times New Roman" w:cs="Times New Roman"/>
          <w:sz w:val="24"/>
          <w:szCs w:val="24"/>
        </w:rPr>
        <w:instrText>ADDIN CSL_CITATION {"citationItems":[{"id":"ITEM-1","itemData":{"DOI":"10.1016/J.STEM.2014.11.009","ISSN":"1934-5909","abstract":"Human induced pluripotent stem cells (hiPSCs) hold promise for myocardial repair following injury, but preclinical studies in large animal models are required to determine optimal cell preparation and delivery strategies to maximize functional benefits and to evaluate safety. Here, we utilized a porcine model of acute myocardial infarction (MI) to investigate the functional impact of intramyocardial transplantation of hiPSC-derived cardiomyocytes, endothelial cells, and smooth muscle cells, in combination with a 3D fibrin patch loaded with insulin growth factor (IGF)-encapsulated microspheres. hiPSC-derived cardiomyocytes integrated into host myocardium and generated organized sarcomeric structures, and endothelial and smooth muscle cells contributed to host vasculature. Trilineage cell transplantation significantly improved left ventricular function, myocardial metabolism, and arteriole density, while reducing infarct size, ventricular wall stress, and apoptosis without inducing ventricular arrhythmias. These findings in a large animal MI model highlight the potential of utilizing hiPSC-derived cells for cardiac repair.","author":[{"dropping-particle":"","family":"Ye","given":"Lei","non-dropping-particle":"","parse-names":false,"suffix":""},{"dropping-particle":"","family":"Chang","given":"Ying-Hua","non-dropping-particle":"","parse-names":false,"suffix":""},{"dropping-particle":"","family":"Xiong","given":"Qiang","non-dropping-particle":"","parse-names":false,"suffix":""},{"dropping-particle":"","family":"Zhang","given":"Pengyuan","non-dropping-particle":"","parse-names":false,"suffix":""},{"dropping-particle":"","family":"Zhang","given":"Liying","non-dropping-particle":"","parse-names":false,"suffix":""},{"dropping-particle":"","family":"Somasundaram","given":"Porur","non-dropping-particle":"","parse-names":false,"suffix":""},{"dropping-particle":"","family":"Lepley","given":"Mike","non-dropping-particle":"","parse-names":false,"suffix":""},{"dropping-particle":"","family":"Swingen","given":"Cory","non-dropping-particle":"","parse-names":false,"suffix":""},{"dropping-particle":"","family":"Su","given":"Liping","non-dropping-particle":"","parse-names":false,"suffix":""},{"dropping-particle":"","family":"Wendel","given":"Jacqueline S.","non-dropping-particle":"","parse-names":false,"suffix":""},{"dropping-particle":"","family":"Guo","given":"Jing","non-dropping-particle":"","parse-names":false,"suffix":""},{"dropping-particle":"","family":"Jang","given":"Albert","non-dropping-particle":"","parse-names":false,"suffix":""},{"dropping-particle":"","family":"Rosenbush","given":"Daniel","non-dropping-particle":"","parse-names":false,"suffix":""},{"dropping-particle":"","family":"Greder","given":"Lucas","non-dropping-particle":"","parse-names":false,"suffix":""},{"dropping-particle":"","family":"Dutton","given":"James R.","non-dropping-particle":"","parse-names":false,"suffix":""},{"dropping-particle":"","family":"Zhang","given":"Jianhua","non-dropping-particle":"","parse-names":false,"suffix":""},{"dropping-particle":"","family":"Kamp","given":"Timothy J.","non-dropping-particle":"","parse-names":false,"suffix":""},{"dropping-particle":"","family":"Kaufman","given":"Dan S.","non-dropping-particle":"","parse-names":false,"suffix":""},{"dropping-particle":"","family":"Ge","given":"Ying","non-dropping-particle":"","parse-names":false,"suffix":""},{"dropping-particle":"","family":"Zhang","given":"Jianyi","non-dropping-particle":"","parse-names":false,"suffix":""}],"container-title":"Cell Stem Cell","id":"ITEM-1","issue":"6","issued":{"date-parts":[["2014","12","4"]]},"page":"750-761","publisher":"Cell Press","title":"Cardiac Repair in a Porcine Model of Acute Myocardial Infarction with Human Induced Pluripotent Stem Cell-Derived Cardiovascular Cells","type":"article-journal","volume":"15"},"uris":["http://www.mendeley.com/documents/?uuid=b049c6eb-0cea-35a2-bdd6-3c96626f77e8"]},{"id":"ITEM-2","itemData":{"DOI":"10.1002/adhm.201800672","ISSN":"21922640","author":[{"dropping-particle":"","family":"Bejleri","given":"Donald","non-dropping-particle":"","parse-names":false,"suffix":""},{"dropping-particle":"","family":"Streeter","given":"Benjamin W.","non-dropping-particle":"","parse-names":false,"suffix":""},{"dropping-particle":"","family":"Nachlas","given":"Aline L. Y.","non-dropping-particle":"","parse-names":false,"suffix":""},{"dropping-particle":"","family":"Brown","given":"Milton E.","non-dropping-particle":"","parse-names":false,"suffix":""},{"dropping-particle":"","family":"Gaetani","given":"Roberto","non-dropping-particle":"","parse-names":false,"suffix":""},{"dropping-particle":"","family":"Christman","given":"Karen L.","non-dropping-particle":"","parse-names":false,"suffix":""},{"dropping-particle":"","family":"Davis","given":"Michael E.","non-dropping-particle":"","parse-names":false,"suffix":""}],"container-title":"Advanced Healthcare Materials","id":"ITEM-2","issue":"23","issued":{"date-parts":[["2018","12","1"]]},"page":"1800672","publisher":"John Wiley &amp; Sons, Ltd","title":"A Bioprinted Cardiac Patch Composed of Cardiac-Specific Extracellular Matrix and Progenitor Cells for Heart Repair","type":"article-journal","volume":"7"},"uris":["http://www.mendeley.com/documents/?uuid=ad1cbbcc-c305-3da8-82b3-395f6213c94d"]}],"mendeley":{"formattedCitation":"&lt;sup&gt;[5,6]&lt;/sup&gt;","plainTextFormattedCitation":"[5,6]","previouslyFormattedCitation":"&lt;sup&gt;[5,6]&lt;/sup&gt;"},"properties":{"noteIndex":0},"schema":"https://github.com/citation-style-language/schema/raw/master/csl-citation.json"}</w:instrText>
      </w:r>
      <w:r w:rsidR="00B416C8" w:rsidRPr="00831496">
        <w:rPr>
          <w:rFonts w:ascii="Times New Roman" w:hAnsi="Times New Roman" w:cs="Times New Roman"/>
          <w:sz w:val="24"/>
          <w:szCs w:val="24"/>
        </w:rPr>
        <w:fldChar w:fldCharType="separate"/>
      </w:r>
      <w:r w:rsidR="00FE5621" w:rsidRPr="00831496">
        <w:rPr>
          <w:rFonts w:ascii="Times New Roman" w:hAnsi="Times New Roman" w:cs="Times New Roman"/>
          <w:noProof/>
          <w:sz w:val="24"/>
          <w:szCs w:val="24"/>
          <w:vertAlign w:val="superscript"/>
        </w:rPr>
        <w:t>[5,6]</w:t>
      </w:r>
      <w:r w:rsidR="00B416C8" w:rsidRPr="00831496">
        <w:rPr>
          <w:rFonts w:ascii="Times New Roman" w:hAnsi="Times New Roman" w:cs="Times New Roman"/>
          <w:sz w:val="24"/>
          <w:szCs w:val="24"/>
        </w:rPr>
        <w:fldChar w:fldCharType="end"/>
      </w:r>
      <w:r w:rsidR="00B416C8" w:rsidRPr="00831496">
        <w:rPr>
          <w:rFonts w:ascii="Times New Roman" w:hAnsi="Times New Roman" w:cs="Times New Roman"/>
          <w:sz w:val="24"/>
          <w:szCs w:val="24"/>
        </w:rPr>
        <w:t xml:space="preserve"> i</w:t>
      </w:r>
      <w:r w:rsidR="00E75BFE" w:rsidRPr="00831496">
        <w:rPr>
          <w:rFonts w:ascii="Times New Roman" w:hAnsi="Times New Roman" w:cs="Times New Roman"/>
          <w:sz w:val="24"/>
          <w:szCs w:val="24"/>
        </w:rPr>
        <w:t xml:space="preserve">mpart electromechanical coupling </w:t>
      </w:r>
      <w:r w:rsidR="000F6084" w:rsidRPr="00831496">
        <w:rPr>
          <w:rFonts w:ascii="Times New Roman" w:hAnsi="Times New Roman" w:cs="Times New Roman"/>
          <w:sz w:val="24"/>
          <w:szCs w:val="24"/>
        </w:rPr>
        <w:t>across the infarct</w:t>
      </w:r>
      <w:r w:rsidR="00FE5621" w:rsidRPr="00831496">
        <w:rPr>
          <w:rFonts w:ascii="Times New Roman" w:hAnsi="Times New Roman" w:cs="Times New Roman"/>
          <w:sz w:val="24"/>
          <w:szCs w:val="24"/>
        </w:rPr>
        <w:t>,</w:t>
      </w:r>
      <w:r w:rsidR="005178C0" w:rsidRPr="00831496">
        <w:rPr>
          <w:rFonts w:ascii="Times New Roman" w:hAnsi="Times New Roman" w:cs="Times New Roman"/>
          <w:sz w:val="24"/>
          <w:szCs w:val="24"/>
        </w:rPr>
        <w:fldChar w:fldCharType="begin" w:fldLock="1"/>
      </w:r>
      <w:r w:rsidR="00DF0533" w:rsidRPr="00831496">
        <w:rPr>
          <w:rFonts w:ascii="Times New Roman" w:hAnsi="Times New Roman" w:cs="Times New Roman"/>
          <w:sz w:val="24"/>
          <w:szCs w:val="24"/>
        </w:rPr>
        <w:instrText>ADDIN CSL_CITATION {"citationItems":[{"id":"ITEM-1","itemData":{"DOI":"10.1016/J.BIOMATERIALS.2018.01.002","ISSN":"0142-9612","abstract":"Functional cardiac tissue engineering holds promise as a candidate therapy for myocardial infarction and heart failure. Generation of “strong-contracting and fast-conducting” cardiac tissue patches capable of electromechanical coupling with host myocardium could allow efficient improvement of heart function without increased arrhythmogenic risks. Towards that goal, we engineered highly functional 1 cm × 1 cm cardiac tissue patches made of neonatal rat ventricular cells which after 2 weeks of culture exhibited force of contraction of 18.0 ± 1.4 mN, conduction velocity (CV) of 32.3 ± 1.8 cm/s, and sustained chronic activation when paced at rates as high as 8.7 ± 0.8 Hz. Patches transduced with genetically-encoded calcium indicator (GCaMP6) were implanted onto adult rat ventricles and after 4–6 weeks assessed for action potential conduction and electrical integration by two-camera optical mapping of GCaMP6-reported Ca2+ transients in the patch and RH237-reported action potentials in the recipient heart. Of the 13 implanted patches, 11 (85%) engrafted, maintained structural integrity, and conducted action potentials with average CVs and Ca2+ transient durations comparable to those before implantation. Despite preserved graft electrical properties, no anterograde or retrograde conduction could be induced between the patch and host cardiomyocytes, indicating lack of electrical integration. Electrical properties of the underlying myocardium were not changed by the engrafted patch. From immunostaining analyses, implanted patches were highly vascularized and expressed abundant electromechanical junctions, but remained separated from the epicardium by a non-myocyte layer. In summary, our studies demonstrate generation of highly functional cardiac tissue patches that can robustly engraft on the epicardial surface, vascularize, and maintain electrical function, but do not couple with host tissue. The lack of graft-host electrical integration is therefore a critical obstacle to development of efficient tissue engineering therapies for heart repair.","author":[{"dropping-particle":"","family":"Jackman","given":"Christopher P.","non-dropping-particle":"","parse-names":false,"suffix":""},{"dropping-particle":"","family":"Ganapathi","given":"Asvin M.","non-dropping-particle":"","parse-names":false,"suffix":""},{"dropping-particle":"","family":"Asfour","given":"Huda","non-dropping-particle":"","parse-names":false,"suffix":""},{"dropping-particle":"","family":"Qian","given":"Ying","non-dropping-particle":"","parse-names":false,"suffix":""},{"dropping-particle":"","family":"Allen","given":"Brian W.","non-dropping-particle":"","parse-names":false,"suffix":""},{"dropping-particle":"","family":"Li","given":"Yanzhen","non-dropping-particle":"","parse-names":false,"suffix":""},{"dropping-particle":"","family":"Bursac","given":"Nenad","non-dropping-particle":"","parse-names":false,"suffix":""}],"container-title":"Biomaterials","id":"ITEM-1","issued":{"date-parts":[["2018","3","1"]]},"page":"48-58","publisher":"Elsevier","title":"Engineered cardiac tissue patch maintains structural and electrical properties after epicardial implantation","type":"article-journal","volume":"159"},"uris":["http://www.mendeley.com/documents/?uuid=aa27d5b6-f3b5-3b5b-9c4c-38bc6c1331c3"]},{"id":"ITEM-2","itemData":{"DOI":"10.1002/adfm.201800618","ISSN":"1616301X","author":[{"dropping-particle":"","family":"Kapnisi","given":"Michaella","non-dropping-particle":"","parse-names":false,"suffix":""},{"dropping-particle":"","family":"Mansfield","given":"Catherine","non-dropping-particle":"","parse-names":false,"suffix":""},{"dropping-particle":"","family":"Marijon","given":"Camille","non-dropping-particle":"","parse-names":false,"suffix":""},{"dropping-particle":"","family":"Guex","given":"Anne Geraldine","non-dropping-particle":"","parse-names":false,"suffix":""},{"dropping-particle":"","family":"Perbellini","given":"Filippo","non-dropping-particle":"","parse-names":false,"suffix":""},{"dropping-particle":"","family":"Bardi","given":"Ifigeneia","non-dropping-particle":"","parse-names":false,"suffix":""},{"dropping-particle":"","family":"Humphrey","given":"Eleanor J.","non-dropping-particle":"","parse-names":false,"suffix":""},{"dropping-particle":"","family":"Puetzer","given":"Jennifer L.","non-dropping-particle":"","parse-names":false,"suffix":""},{"dropping-particle":"","family":"Mawad","given":"Damia","non-dropping-particle":"","parse-names":false,"suffix":""},{"dropping-particle":"","family":"Koutsogeorgis","given":"Demosthenes C.","non-dropping-particle":"","parse-names":false,"suffix":""},{"dropping-particle":"","family":"Stuckey","given":"Daniel J.","non-dropping-particle":"","parse-names":false,"suffix":""},{"dropping-particle":"","family":"Terracciano","given":"Cesare M.","non-dropping-particle":"","parse-names":false,"suffix":""},{"dropping-particle":"","family":"Harding","given":"Sian E.","non-dropping-particle":"","parse-names":false,"suffix":""},{"dropping-particle":"","family":"Stevens","given":"Molly M.","non-dropping-particle":"","parse-names":false,"suffix":""}],"container-title":"Advanced Functional Materials","id":"ITEM-2","issue":"21","issued":{"date-parts":[["2018","5"]]},"page":"1800618","title":"Auxetic Cardiac Patches with Tunable Mechanical and Conductive Properties toward Treating Myocardial Infarction","type":"article-journal","volume":"28"},"uris":["http://www.mendeley.com/documents/?uuid=733a0340-7f7f-380d-8848-7b2bd166f7fc"]}],"mendeley":{"formattedCitation":"&lt;sup&gt;[7,8]&lt;/sup&gt;","plainTextFormattedCitation":"[7,8]","previouslyFormattedCitation":"&lt;sup&gt;[7,8]&lt;/sup&gt;"},"properties":{"noteIndex":0},"schema":"https://github.com/citation-style-language/schema/raw/master/csl-citation.json"}</w:instrText>
      </w:r>
      <w:r w:rsidR="005178C0" w:rsidRPr="00831496">
        <w:rPr>
          <w:rFonts w:ascii="Times New Roman" w:hAnsi="Times New Roman" w:cs="Times New Roman"/>
          <w:sz w:val="24"/>
          <w:szCs w:val="24"/>
        </w:rPr>
        <w:fldChar w:fldCharType="separate"/>
      </w:r>
      <w:r w:rsidR="00FE5621" w:rsidRPr="00831496">
        <w:rPr>
          <w:rFonts w:ascii="Times New Roman" w:hAnsi="Times New Roman" w:cs="Times New Roman"/>
          <w:noProof/>
          <w:sz w:val="24"/>
          <w:szCs w:val="24"/>
          <w:vertAlign w:val="superscript"/>
        </w:rPr>
        <w:t>[7,8]</w:t>
      </w:r>
      <w:r w:rsidR="005178C0" w:rsidRPr="00831496">
        <w:rPr>
          <w:rFonts w:ascii="Times New Roman" w:hAnsi="Times New Roman" w:cs="Times New Roman"/>
          <w:sz w:val="24"/>
          <w:szCs w:val="24"/>
        </w:rPr>
        <w:fldChar w:fldCharType="end"/>
      </w:r>
      <w:r w:rsidR="005178C0" w:rsidRPr="00831496">
        <w:rPr>
          <w:rFonts w:ascii="Times New Roman" w:hAnsi="Times New Roman" w:cs="Times New Roman"/>
          <w:sz w:val="24"/>
          <w:szCs w:val="24"/>
        </w:rPr>
        <w:t xml:space="preserve"> and recapitulate the mechanical anisotropy of myocardium</w:t>
      </w:r>
      <w:r w:rsidR="00FE5621" w:rsidRPr="00831496">
        <w:rPr>
          <w:rFonts w:ascii="Times New Roman" w:hAnsi="Times New Roman" w:cs="Times New Roman"/>
          <w:sz w:val="24"/>
          <w:szCs w:val="24"/>
        </w:rPr>
        <w:t>.</w:t>
      </w:r>
      <w:r w:rsidR="005178C0" w:rsidRPr="00831496">
        <w:rPr>
          <w:rFonts w:ascii="Times New Roman" w:hAnsi="Times New Roman" w:cs="Times New Roman"/>
          <w:sz w:val="24"/>
          <w:szCs w:val="24"/>
        </w:rPr>
        <w:fldChar w:fldCharType="begin" w:fldLock="1"/>
      </w:r>
      <w:r w:rsidR="00DF0533" w:rsidRPr="00831496">
        <w:rPr>
          <w:rFonts w:ascii="Times New Roman" w:hAnsi="Times New Roman" w:cs="Times New Roman"/>
          <w:sz w:val="24"/>
          <w:szCs w:val="24"/>
        </w:rPr>
        <w:instrText>ADDIN CSL_CITATION {"citationItems":[{"id":"ITEM-1","itemData":{"DOI":"10.1002/adfm.201800618","ISSN":"1616301X","author":[{"dropping-particle":"","family":"Kapnisi","given":"Michaella","non-dropping-particle":"","parse-names":false,"suffix":""},{"dropping-particle":"","family":"Mansfield","given":"Catherine","non-dropping-particle":"","parse-names":false,"suffix":""},{"dropping-particle":"","family":"Marijon","given":"Camille","non-dropping-particle":"","parse-names":false,"suffix":""},{"dropping-particle":"","family":"Guex","given":"Anne Geraldine","non-dropping-particle":"","parse-names":false,"suffix":""},{"dropping-particle":"","family":"Perbellini","given":"Filippo","non-dropping-particle":"","parse-names":false,"suffix":""},{"dropping-particle":"","family":"Bardi","given":"Ifigeneia","non-dropping-particle":"","parse-names":false,"suffix":""},{"dropping-particle":"","family":"Humphrey","given":"Eleanor J.","non-dropping-particle":"","parse-names":false,"suffix":""},{"dropping-particle":"","family":"Puetzer","given":"Jennifer L.","non-dropping-particle":"","parse-names":false,"suffix":""},{"dropping-particle":"","family":"Mawad","given":"Damia","non-dropping-particle":"","parse-names":false,"suffix":""},{"dropping-particle":"","family":"Koutsogeorgis","given":"Demosthenes C.","non-dropping-particle":"","parse-names":false,"suffix":""},{"dropping-particle":"","family":"Stuckey","given":"Daniel J.","non-dropping-particle":"","parse-names":false,"suffix":""},{"dropping-particle":"","family":"Terracciano","given":"Cesare M.","non-dropping-particle":"","parse-names":false,"suffix":""},{"dropping-particle":"","family":"Harding","given":"Sian E.","non-dropping-particle":"","parse-names":false,"suffix":""},{"dropping-particle":"","family":"Stevens","given":"Molly M.","non-dropping-particle":"","parse-names":false,"suffix":""}],"container-title":"Advanced Functional Materials","id":"ITEM-1","issue":"21","issued":{"date-parts":[["2018","5"]]},"page":"1800618","title":"Auxetic Cardiac Patches with Tunable Mechanical and Conductive Properties toward Treating Myocardial Infarction","type":"article-journal","volume":"28"},"uris":["http://www.mendeley.com/documents/?uuid=733a0340-7f7f-380d-8848-7b2bd166f7fc"]},{"id":"ITEM-2","itemData":{"DOI":"10.1002/adfm.201803151","ISSN":"1616301X","author":[{"dropping-particle":"","family":"Castilho","given":"Miguel","non-dropping-particle":"","parse-names":false,"suffix":""},{"dropping-particle":"","family":"Mil","given":"Alain","non-dropping-particle":"van","parse-names":false,"suffix":""},{"dropping-particle":"","family":"Maher","given":"Malachy","non-dropping-particle":"","parse-names":false,"suffix":""},{"dropping-particle":"","family":"Metz","given":"Corina H. G.","non-dropping-particle":"","parse-names":false,"suffix":""},{"dropping-particle":"","family":"Hochleitner","given":"Gernot","non-dropping-particle":"","parse-names":false,"suffix":""},{"dropping-particle":"","family":"Groll","given":"Jürgen","non-dropping-particle":"","parse-names":false,"suffix":""},{"dropping-particle":"","family":"Doevendans","given":"Pieter A.","non-dropping-particle":"","parse-names":false,"suffix":""},{"dropping-particle":"","family":"Ito","given":"Keita","non-dropping-particle":"","parse-names":false,"suffix":""},{"dropping-particle":"","family":"Sluijter","given":"Joost P. G.","non-dropping-particle":"","parse-names":false,"suffix":""},{"dropping-particle":"","family":"Malda","given":"Jos","non-dropping-particle":"","parse-names":false,"suffix":""}],"container-title":"Advanced Functional Materials","id":"ITEM-2","issue":"40","issued":{"date-parts":[["2018","10","1"]]},"page":"1803151","publisher":"John Wiley &amp; Sons, Ltd","title":"Melt Electrowriting Allows Tailored Microstructural and Mechanical Design of Scaffolds to Advance Functional Human Myocardial Tissue Formation","type":"article-journal","volume":"28"},"uris":["http://www.mendeley.com/documents/?uuid=7802fb9a-2f67-3244-ad91-32b8043f9d76"]},{"id":"ITEM-3","itemData":{"DOI":"10.1038/NMAT2316","PMID":"18978786","author":[{"dropping-particle":"","family":"Engelmayr","given":"George C.","non-dropping-particle":"","parse-names":false,"suffix":""},{"dropping-particle":"","family":"Jr.","given":"","non-dropping-particle":"","parse-names":false,"suffix":""},{"dropping-particle":"","family":"Cheng","given":"Mingyu","non-dropping-particle":"","parse-names":false,"suffix":""},{"dropping-particle":"","family":"Bettinger","given":"Christopher J.","non-dropping-particle":"","parse-names":false,"suffix":""},{"dropping-particle":"","family":"Borenstein","given":"Jeffrey T.","non-dropping-particle":"","parse-names":false,"suffix":""},{"dropping-particle":"","family":"Langer","given":"Robert","non-dropping-particle":"","parse-names":false,"suffix":""},{"dropping-particle":"","family":"Freed","given":"Lisa E.","non-dropping-particle":"","parse-names":false,"suffix":""}],"container-title":"Nature materials","id":"ITEM-3","issue":"12","issued":{"date-parts":[["2008"]]},"page":"1003","publisher":"NIH Public Access","title":"Accordion-Like Honeycombs for Tissue Engineering of Cardiac Anisotropy","type":"article-journal","volume":"7"},"uris":["http://www.mendeley.com/documents/?uuid=bbb84799-7d62-3351-b5bf-8c4dc377d63e"]}],"mendeley":{"formattedCitation":"&lt;sup&gt;[8–10]&lt;/sup&gt;","plainTextFormattedCitation":"[8–10]","previouslyFormattedCitation":"&lt;sup&gt;[8–10]&lt;/sup&gt;"},"properties":{"noteIndex":0},"schema":"https://github.com/citation-style-language/schema/raw/master/csl-citation.json"}</w:instrText>
      </w:r>
      <w:r w:rsidR="005178C0" w:rsidRPr="00831496">
        <w:rPr>
          <w:rFonts w:ascii="Times New Roman" w:hAnsi="Times New Roman" w:cs="Times New Roman"/>
          <w:sz w:val="24"/>
          <w:szCs w:val="24"/>
        </w:rPr>
        <w:fldChar w:fldCharType="separate"/>
      </w:r>
      <w:r w:rsidR="00FE5621" w:rsidRPr="00831496">
        <w:rPr>
          <w:rFonts w:ascii="Times New Roman" w:hAnsi="Times New Roman" w:cs="Times New Roman"/>
          <w:noProof/>
          <w:sz w:val="24"/>
          <w:szCs w:val="24"/>
          <w:vertAlign w:val="superscript"/>
        </w:rPr>
        <w:t>[8–10]</w:t>
      </w:r>
      <w:r w:rsidR="005178C0" w:rsidRPr="00831496">
        <w:rPr>
          <w:rFonts w:ascii="Times New Roman" w:hAnsi="Times New Roman" w:cs="Times New Roman"/>
          <w:sz w:val="24"/>
          <w:szCs w:val="24"/>
        </w:rPr>
        <w:fldChar w:fldCharType="end"/>
      </w:r>
      <w:r w:rsidR="00181245" w:rsidRPr="00831496">
        <w:rPr>
          <w:rFonts w:ascii="Times New Roman" w:hAnsi="Times New Roman" w:cs="Times New Roman"/>
          <w:sz w:val="24"/>
          <w:szCs w:val="24"/>
        </w:rPr>
        <w:t xml:space="preserve"> These strategies are commonly based on the </w:t>
      </w:r>
      <w:r w:rsidR="003D5102" w:rsidRPr="00831496">
        <w:rPr>
          <w:rFonts w:ascii="Times New Roman" w:hAnsi="Times New Roman" w:cs="Times New Roman"/>
          <w:sz w:val="24"/>
          <w:szCs w:val="24"/>
        </w:rPr>
        <w:t xml:space="preserve">idea </w:t>
      </w:r>
      <w:r w:rsidR="00181245" w:rsidRPr="00831496">
        <w:rPr>
          <w:rFonts w:ascii="Times New Roman" w:hAnsi="Times New Roman" w:cs="Times New Roman"/>
          <w:sz w:val="24"/>
          <w:szCs w:val="24"/>
        </w:rPr>
        <w:t xml:space="preserve">that for a cardiac patch to be successful it must meet the </w:t>
      </w:r>
      <w:r w:rsidR="001062EE" w:rsidRPr="00831496">
        <w:rPr>
          <w:rFonts w:ascii="Times New Roman" w:hAnsi="Times New Roman" w:cs="Times New Roman"/>
          <w:sz w:val="24"/>
          <w:szCs w:val="24"/>
        </w:rPr>
        <w:t xml:space="preserve">electrical </w:t>
      </w:r>
      <w:r w:rsidR="00181245" w:rsidRPr="00831496">
        <w:rPr>
          <w:rFonts w:ascii="Times New Roman" w:hAnsi="Times New Roman" w:cs="Times New Roman"/>
          <w:sz w:val="24"/>
          <w:szCs w:val="24"/>
        </w:rPr>
        <w:t xml:space="preserve">and </w:t>
      </w:r>
      <w:r w:rsidR="001062EE" w:rsidRPr="00831496">
        <w:rPr>
          <w:rFonts w:ascii="Times New Roman" w:hAnsi="Times New Roman" w:cs="Times New Roman"/>
          <w:sz w:val="24"/>
          <w:szCs w:val="24"/>
        </w:rPr>
        <w:t xml:space="preserve">biomechanical </w:t>
      </w:r>
      <w:r w:rsidR="00181245" w:rsidRPr="00831496">
        <w:rPr>
          <w:rFonts w:ascii="Times New Roman" w:hAnsi="Times New Roman" w:cs="Times New Roman"/>
          <w:sz w:val="24"/>
          <w:szCs w:val="24"/>
        </w:rPr>
        <w:t>needs of the heart muscle.</w:t>
      </w:r>
      <w:r w:rsidR="001062EE" w:rsidRPr="00831496">
        <w:rPr>
          <w:rFonts w:ascii="Times New Roman" w:hAnsi="Times New Roman" w:cs="Times New Roman"/>
          <w:b/>
          <w:sz w:val="24"/>
          <w:szCs w:val="24"/>
        </w:rPr>
        <w:t xml:space="preserve"> </w:t>
      </w:r>
      <w:r w:rsidR="004C77C6" w:rsidRPr="00831496">
        <w:rPr>
          <w:rFonts w:ascii="Times New Roman" w:hAnsi="Times New Roman" w:cs="Times New Roman"/>
          <w:sz w:val="24"/>
          <w:szCs w:val="24"/>
        </w:rPr>
        <w:t xml:space="preserve">Despite progress made </w:t>
      </w:r>
      <w:r w:rsidR="00345DCA" w:rsidRPr="00831496">
        <w:rPr>
          <w:rFonts w:ascii="Times New Roman" w:hAnsi="Times New Roman" w:cs="Times New Roman"/>
          <w:sz w:val="24"/>
          <w:szCs w:val="24"/>
        </w:rPr>
        <w:t>to date</w:t>
      </w:r>
      <w:r w:rsidR="002E53FD" w:rsidRPr="00831496">
        <w:rPr>
          <w:rFonts w:ascii="Times New Roman" w:hAnsi="Times New Roman" w:cs="Times New Roman"/>
          <w:sz w:val="24"/>
          <w:szCs w:val="24"/>
        </w:rPr>
        <w:t>,</w:t>
      </w:r>
      <w:r w:rsidR="00FC407F" w:rsidRPr="00831496">
        <w:rPr>
          <w:rFonts w:ascii="Times New Roman" w:hAnsi="Times New Roman" w:cs="Times New Roman"/>
          <w:sz w:val="24"/>
          <w:szCs w:val="24"/>
        </w:rPr>
        <w:t xml:space="preserve"> </w:t>
      </w:r>
      <w:r w:rsidR="00F42A16" w:rsidRPr="00831496">
        <w:rPr>
          <w:rFonts w:ascii="Times New Roman" w:hAnsi="Times New Roman" w:cs="Times New Roman"/>
          <w:sz w:val="24"/>
          <w:szCs w:val="24"/>
        </w:rPr>
        <w:t>fabricating a</w:t>
      </w:r>
      <w:r w:rsidR="00731AC1" w:rsidRPr="00831496">
        <w:rPr>
          <w:rFonts w:ascii="Times New Roman" w:hAnsi="Times New Roman" w:cs="Times New Roman"/>
          <w:sz w:val="24"/>
          <w:szCs w:val="24"/>
        </w:rPr>
        <w:t>n</w:t>
      </w:r>
      <w:r w:rsidR="00F42A16" w:rsidRPr="00831496">
        <w:rPr>
          <w:rFonts w:ascii="Times New Roman" w:hAnsi="Times New Roman" w:cs="Times New Roman"/>
          <w:sz w:val="24"/>
          <w:szCs w:val="24"/>
        </w:rPr>
        <w:t xml:space="preserve"> </w:t>
      </w:r>
      <w:r w:rsidR="001062EE" w:rsidRPr="00831496">
        <w:rPr>
          <w:rFonts w:ascii="Times New Roman" w:hAnsi="Times New Roman" w:cs="Times New Roman"/>
          <w:sz w:val="24"/>
          <w:szCs w:val="24"/>
        </w:rPr>
        <w:t xml:space="preserve">electroconductive </w:t>
      </w:r>
      <w:r w:rsidR="00731AC1" w:rsidRPr="00831496">
        <w:rPr>
          <w:rFonts w:ascii="Times New Roman" w:hAnsi="Times New Roman" w:cs="Times New Roman"/>
          <w:sz w:val="24"/>
          <w:szCs w:val="24"/>
        </w:rPr>
        <w:t xml:space="preserve">patch </w:t>
      </w:r>
      <w:r w:rsidR="00F42A16" w:rsidRPr="00831496">
        <w:rPr>
          <w:rFonts w:ascii="Times New Roman" w:hAnsi="Times New Roman" w:cs="Times New Roman"/>
          <w:sz w:val="24"/>
          <w:szCs w:val="24"/>
        </w:rPr>
        <w:t>that</w:t>
      </w:r>
      <w:r w:rsidR="00374F4D" w:rsidRPr="00831496">
        <w:rPr>
          <w:rFonts w:ascii="Times New Roman" w:hAnsi="Times New Roman" w:cs="Times New Roman"/>
          <w:sz w:val="24"/>
          <w:szCs w:val="24"/>
        </w:rPr>
        <w:t xml:space="preserve"> </w:t>
      </w:r>
      <w:r w:rsidR="00345DCA" w:rsidRPr="00831496">
        <w:rPr>
          <w:rFonts w:ascii="Times New Roman" w:hAnsi="Times New Roman" w:cs="Times New Roman"/>
          <w:sz w:val="24"/>
          <w:szCs w:val="24"/>
        </w:rPr>
        <w:t xml:space="preserve">also </w:t>
      </w:r>
      <w:r w:rsidR="002E53FD" w:rsidRPr="00831496">
        <w:rPr>
          <w:rFonts w:ascii="Times New Roman" w:hAnsi="Times New Roman" w:cs="Times New Roman"/>
          <w:sz w:val="24"/>
          <w:szCs w:val="24"/>
        </w:rPr>
        <w:t>meet</w:t>
      </w:r>
      <w:r w:rsidR="00F42A16" w:rsidRPr="00831496">
        <w:rPr>
          <w:rFonts w:ascii="Times New Roman" w:hAnsi="Times New Roman" w:cs="Times New Roman"/>
          <w:sz w:val="24"/>
          <w:szCs w:val="24"/>
        </w:rPr>
        <w:t>s</w:t>
      </w:r>
      <w:r w:rsidR="002E53FD" w:rsidRPr="00831496">
        <w:rPr>
          <w:rFonts w:ascii="Times New Roman" w:hAnsi="Times New Roman" w:cs="Times New Roman"/>
          <w:sz w:val="24"/>
          <w:szCs w:val="24"/>
        </w:rPr>
        <w:t xml:space="preserve"> </w:t>
      </w:r>
      <w:r w:rsidR="00FC407F" w:rsidRPr="00831496">
        <w:rPr>
          <w:rFonts w:ascii="Times New Roman" w:hAnsi="Times New Roman" w:cs="Times New Roman"/>
          <w:sz w:val="24"/>
          <w:szCs w:val="24"/>
        </w:rPr>
        <w:t xml:space="preserve">the </w:t>
      </w:r>
      <w:r w:rsidR="00731AC1" w:rsidRPr="00831496">
        <w:rPr>
          <w:rFonts w:ascii="Times New Roman" w:hAnsi="Times New Roman" w:cs="Times New Roman"/>
          <w:sz w:val="24"/>
          <w:szCs w:val="24"/>
        </w:rPr>
        <w:t>mechanical demands</w:t>
      </w:r>
      <w:r w:rsidR="001A1609" w:rsidRPr="00831496">
        <w:rPr>
          <w:rFonts w:ascii="Times New Roman" w:hAnsi="Times New Roman" w:cs="Times New Roman"/>
          <w:sz w:val="24"/>
          <w:szCs w:val="24"/>
        </w:rPr>
        <w:t xml:space="preserve"> </w:t>
      </w:r>
      <w:r w:rsidR="00FC407F" w:rsidRPr="00831496">
        <w:rPr>
          <w:rFonts w:ascii="Times New Roman" w:hAnsi="Times New Roman" w:cs="Times New Roman"/>
          <w:sz w:val="24"/>
          <w:szCs w:val="24"/>
        </w:rPr>
        <w:t>of the human myocardium remains a challenge.</w:t>
      </w:r>
      <w:r w:rsidR="001A1609" w:rsidRPr="00831496">
        <w:rPr>
          <w:rFonts w:ascii="Times New Roman" w:hAnsi="Times New Roman" w:cs="Times New Roman"/>
          <w:sz w:val="24"/>
          <w:szCs w:val="24"/>
        </w:rPr>
        <w:t xml:space="preserve"> </w:t>
      </w:r>
    </w:p>
    <w:p w14:paraId="4A0347C5" w14:textId="6D9D4E26" w:rsidR="00400892" w:rsidRPr="00831496" w:rsidRDefault="00233008" w:rsidP="00400892">
      <w:pPr>
        <w:spacing w:before="240" w:line="480" w:lineRule="auto"/>
        <w:ind w:firstLine="720"/>
        <w:jc w:val="both"/>
        <w:rPr>
          <w:rFonts w:ascii="Times New Roman" w:hAnsi="Times New Roman" w:cs="Times New Roman"/>
          <w:b/>
          <w:sz w:val="24"/>
          <w:szCs w:val="24"/>
        </w:rPr>
      </w:pPr>
      <w:r w:rsidRPr="00831496">
        <w:rPr>
          <w:rFonts w:ascii="Times New Roman" w:hAnsi="Times New Roman" w:cs="Times New Roman"/>
          <w:sz w:val="24"/>
          <w:szCs w:val="24"/>
        </w:rPr>
        <w:t xml:space="preserve">The </w:t>
      </w:r>
      <w:r w:rsidR="00345DCA" w:rsidRPr="00831496">
        <w:rPr>
          <w:rFonts w:ascii="Times New Roman" w:hAnsi="Times New Roman" w:cs="Times New Roman"/>
          <w:sz w:val="24"/>
          <w:szCs w:val="24"/>
        </w:rPr>
        <w:t xml:space="preserve">loss </w:t>
      </w:r>
      <w:r w:rsidRPr="00831496">
        <w:rPr>
          <w:rFonts w:ascii="Times New Roman" w:hAnsi="Times New Roman" w:cs="Times New Roman"/>
          <w:sz w:val="24"/>
          <w:szCs w:val="24"/>
        </w:rPr>
        <w:t xml:space="preserve">of the highly organized laminar structure of ventricular myocardium </w:t>
      </w:r>
      <w:r w:rsidR="00345DCA" w:rsidRPr="00831496">
        <w:rPr>
          <w:rFonts w:ascii="Times New Roman" w:hAnsi="Times New Roman" w:cs="Times New Roman"/>
          <w:sz w:val="24"/>
          <w:szCs w:val="24"/>
        </w:rPr>
        <w:t xml:space="preserve">and </w:t>
      </w:r>
      <w:r w:rsidR="001D1425" w:rsidRPr="00831496">
        <w:rPr>
          <w:rFonts w:ascii="Times New Roman" w:hAnsi="Times New Roman" w:cs="Times New Roman"/>
          <w:sz w:val="24"/>
          <w:szCs w:val="24"/>
        </w:rPr>
        <w:t xml:space="preserve">the </w:t>
      </w:r>
      <w:r w:rsidR="00345DCA" w:rsidRPr="00831496">
        <w:rPr>
          <w:rFonts w:ascii="Times New Roman" w:hAnsi="Times New Roman" w:cs="Times New Roman"/>
          <w:sz w:val="24"/>
          <w:szCs w:val="24"/>
        </w:rPr>
        <w:t xml:space="preserve">formation of scar tissue </w:t>
      </w:r>
      <w:r w:rsidRPr="00831496">
        <w:rPr>
          <w:rFonts w:ascii="Times New Roman" w:hAnsi="Times New Roman" w:cs="Times New Roman"/>
          <w:sz w:val="24"/>
          <w:szCs w:val="24"/>
        </w:rPr>
        <w:t xml:space="preserve">following MI disturbs </w:t>
      </w:r>
      <w:r w:rsidR="002E35EB" w:rsidRPr="00831496">
        <w:rPr>
          <w:rFonts w:ascii="Times New Roman" w:hAnsi="Times New Roman" w:cs="Times New Roman"/>
          <w:sz w:val="24"/>
          <w:szCs w:val="24"/>
        </w:rPr>
        <w:t xml:space="preserve">the </w:t>
      </w:r>
      <w:r w:rsidRPr="00831496">
        <w:rPr>
          <w:rFonts w:ascii="Times New Roman" w:hAnsi="Times New Roman" w:cs="Times New Roman"/>
          <w:sz w:val="24"/>
          <w:szCs w:val="24"/>
        </w:rPr>
        <w:t>coordinated impulse propagation</w:t>
      </w:r>
      <w:r w:rsidR="00FE5621" w:rsidRPr="00831496">
        <w:rPr>
          <w:rFonts w:ascii="Times New Roman" w:hAnsi="Times New Roman" w:cs="Times New Roman"/>
          <w:sz w:val="24"/>
          <w:szCs w:val="24"/>
        </w:rPr>
        <w:t>.</w:t>
      </w:r>
      <w:r w:rsidRPr="00831496">
        <w:rPr>
          <w:rFonts w:ascii="Times New Roman" w:hAnsi="Times New Roman" w:cs="Times New Roman"/>
          <w:sz w:val="24"/>
          <w:szCs w:val="24"/>
        </w:rPr>
        <w:fldChar w:fldCharType="begin" w:fldLock="1"/>
      </w:r>
      <w:r w:rsidR="00DF0533" w:rsidRPr="00831496">
        <w:rPr>
          <w:rFonts w:ascii="Times New Roman" w:hAnsi="Times New Roman" w:cs="Times New Roman"/>
          <w:sz w:val="24"/>
          <w:szCs w:val="24"/>
        </w:rPr>
        <w:instrText>ADDIN CSL_CITATION {"citationItems":[{"id":"ITEM-1","itemData":{"DOI":"10.1161/CIRCULATIONAHA.110.015057","ISSN":"0009-7322","abstract":"Background—After cardiac injury, activated cardiac myofibroblasts can influence tissue electrophysiology. Because mechanical coupling through adherens junctions provides a route for intercellular communication, we tested the hypothesis that myofibroblasts exert tonic contractile forces on the cardiomyocytes and affect electric propagation via a process of mechanoelectric feedback. Methods and Results—The role of mechanoelectric feedback was examined in transforming growth factor-β–treated monolayers of cocultured myofibroblasts and neonatal rat ventricular cells by inhibiting myofibroblast contraction and blocking mechanosensitive channels. Untreated (control) and transforming growth factor-β–treated (fibrotic) anisotropic monolayers were optically mapped for electrophysiological comparison. Longitudinal conduction velocity, transverse conduction velocity, and normalized action potential upstroke velocity (dV/dtmax) significantly decreased in fibrotic monolayers (14.4±0.7 cm/s [mean±SEM], 4.1±0.3 cm/s [n=...","author":[{"dropping-particle":"","family":"Thompson","given":"Susan A.","non-dropping-particle":"","parse-names":false,"suffix":""},{"dropping-particle":"","family":"Copeland","given":"Craig R.","non-dropping-particle":"","parse-names":false,"suffix":""},{"dropping-particle":"","family":"Reich","given":"Daniel H.","non-dropping-particle":"","parse-names":false,"suffix":""},{"dropping-particle":"","family":"Tung","given":"Leslie","non-dropping-particle":"","parse-names":false,"suffix":""}],"container-title":"Circulation","id":"ITEM-1","issue":"19","issued":{"date-parts":[["2011","5","17"]]},"page":"2083-2093","publisher":"\nLippincott Williams &amp; Wilkins\nHagerstown, MD\n","title":"Mechanical Coupling Between Myofibroblasts and Cardiomyocytes Slows Electric Conduction in Fibrotic Cell Monolayers","type":"article-journal","volume":"123"},"uris":["http://www.mendeley.com/documents/?uuid=66bfdfb1-060f-3243-acc7-384e268d3f2b"]}],"mendeley":{"formattedCitation":"&lt;sup&gt;[11]&lt;/sup&gt;","plainTextFormattedCitation":"[11]","previouslyFormattedCitation":"&lt;sup&gt;[11]&lt;/sup&gt;"},"properties":{"noteIndex":0},"schema":"https://github.com/citation-style-language/schema/raw/master/csl-citation.json"}</w:instrText>
      </w:r>
      <w:r w:rsidRPr="00831496">
        <w:rPr>
          <w:rFonts w:ascii="Times New Roman" w:hAnsi="Times New Roman" w:cs="Times New Roman"/>
          <w:sz w:val="24"/>
          <w:szCs w:val="24"/>
        </w:rPr>
        <w:fldChar w:fldCharType="separate"/>
      </w:r>
      <w:r w:rsidR="00FE5621" w:rsidRPr="00831496">
        <w:rPr>
          <w:rFonts w:ascii="Times New Roman" w:hAnsi="Times New Roman" w:cs="Times New Roman"/>
          <w:noProof/>
          <w:sz w:val="24"/>
          <w:szCs w:val="24"/>
          <w:vertAlign w:val="superscript"/>
        </w:rPr>
        <w:t>[11]</w:t>
      </w:r>
      <w:r w:rsidRPr="00831496">
        <w:rPr>
          <w:rFonts w:ascii="Times New Roman" w:hAnsi="Times New Roman" w:cs="Times New Roman"/>
          <w:sz w:val="24"/>
          <w:szCs w:val="24"/>
        </w:rPr>
        <w:fldChar w:fldCharType="end"/>
      </w:r>
      <w:r w:rsidRPr="00831496">
        <w:rPr>
          <w:rFonts w:ascii="Times New Roman" w:hAnsi="Times New Roman" w:cs="Times New Roman"/>
          <w:sz w:val="24"/>
          <w:szCs w:val="24"/>
        </w:rPr>
        <w:t xml:space="preserve"> </w:t>
      </w:r>
      <w:r w:rsidR="001062EE" w:rsidRPr="00831496">
        <w:rPr>
          <w:rFonts w:ascii="Times New Roman" w:hAnsi="Times New Roman" w:cs="Times New Roman"/>
          <w:sz w:val="24"/>
          <w:szCs w:val="24"/>
          <w:shd w:val="clear" w:color="auto" w:fill="FFFFFF"/>
        </w:rPr>
        <w:t>Tissue engineered cardiac patches have shown promising results to</w:t>
      </w:r>
      <w:r w:rsidR="004F6B99" w:rsidRPr="00831496">
        <w:rPr>
          <w:rFonts w:ascii="Times New Roman" w:hAnsi="Times New Roman" w:cs="Times New Roman"/>
          <w:sz w:val="24"/>
          <w:szCs w:val="24"/>
          <w:shd w:val="clear" w:color="auto" w:fill="FFFFFF"/>
        </w:rPr>
        <w:t xml:space="preserve"> </w:t>
      </w:r>
      <w:r w:rsidR="005A6F88" w:rsidRPr="00831496">
        <w:rPr>
          <w:rFonts w:ascii="Times New Roman" w:hAnsi="Times New Roman" w:cs="Times New Roman"/>
          <w:sz w:val="24"/>
          <w:szCs w:val="24"/>
          <w:shd w:val="clear" w:color="auto" w:fill="FFFFFF"/>
        </w:rPr>
        <w:t>transmi</w:t>
      </w:r>
      <w:r w:rsidR="0013477A" w:rsidRPr="00831496">
        <w:rPr>
          <w:rFonts w:ascii="Times New Roman" w:hAnsi="Times New Roman" w:cs="Times New Roman"/>
          <w:sz w:val="24"/>
          <w:szCs w:val="24"/>
          <w:shd w:val="clear" w:color="auto" w:fill="FFFFFF"/>
        </w:rPr>
        <w:t>t</w:t>
      </w:r>
      <w:r w:rsidR="005A6F88" w:rsidRPr="00831496">
        <w:rPr>
          <w:rFonts w:ascii="Times New Roman" w:hAnsi="Times New Roman" w:cs="Times New Roman"/>
          <w:sz w:val="24"/>
          <w:szCs w:val="24"/>
          <w:shd w:val="clear" w:color="auto" w:fill="FFFFFF"/>
        </w:rPr>
        <w:t xml:space="preserve"> </w:t>
      </w:r>
      <w:r w:rsidR="001062EE" w:rsidRPr="00831496">
        <w:rPr>
          <w:rFonts w:ascii="Times New Roman" w:hAnsi="Times New Roman" w:cs="Times New Roman"/>
          <w:sz w:val="24"/>
          <w:szCs w:val="24"/>
          <w:shd w:val="clear" w:color="auto" w:fill="FFFFFF"/>
        </w:rPr>
        <w:t>electrical s</w:t>
      </w:r>
      <w:r w:rsidR="005A6F88" w:rsidRPr="00831496">
        <w:rPr>
          <w:rFonts w:ascii="Times New Roman" w:hAnsi="Times New Roman" w:cs="Times New Roman"/>
          <w:sz w:val="24"/>
          <w:szCs w:val="24"/>
          <w:shd w:val="clear" w:color="auto" w:fill="FFFFFF"/>
        </w:rPr>
        <w:t>ignals between cells</w:t>
      </w:r>
      <w:r w:rsidR="00FE5621" w:rsidRPr="00831496">
        <w:rPr>
          <w:rFonts w:ascii="Times New Roman" w:hAnsi="Times New Roman" w:cs="Times New Roman"/>
          <w:sz w:val="24"/>
          <w:szCs w:val="24"/>
          <w:shd w:val="clear" w:color="auto" w:fill="FFFFFF"/>
        </w:rPr>
        <w:t>.</w:t>
      </w:r>
      <w:r w:rsidR="00F355CF" w:rsidRPr="00831496">
        <w:rPr>
          <w:rFonts w:ascii="Times New Roman" w:hAnsi="Times New Roman" w:cs="Times New Roman"/>
          <w:sz w:val="24"/>
          <w:szCs w:val="24"/>
          <w:shd w:val="clear" w:color="auto" w:fill="FFFFFF"/>
        </w:rPr>
        <w:fldChar w:fldCharType="begin" w:fldLock="1"/>
      </w:r>
      <w:r w:rsidR="00DF0533" w:rsidRPr="00831496">
        <w:rPr>
          <w:rFonts w:ascii="Times New Roman" w:hAnsi="Times New Roman" w:cs="Times New Roman"/>
          <w:sz w:val="24"/>
          <w:szCs w:val="24"/>
          <w:shd w:val="clear" w:color="auto" w:fill="FFFFFF"/>
        </w:rPr>
        <w:instrText>ADDIN CSL_CITATION {"citationItems":[{"id":"ITEM-1","itemData":{"DOI":"10.1021/bm401679q","ISSN":"1526-4602","PMID":"24417502","abstract":"In this work, carbon nanofibers were used as doping material to develop a highly conductive chitosan-based composite. Scaffolds based on chitosan only and chitosan/carbon composites were prepared by precipitation. Carbon nanofibers were homogeneously dispersed throughout the chitosan matrix, and the composite scaffold was highly porous with fully interconnected pores. Chitosan/carbon scaffolds had an elastic modulus of 28.1 ± 3.3 KPa, similar to that measured for rat myocardium, and excellent electrical properties, with a conductivity of 0.25 ± 0.09 S/m. The scaffolds were seeded with neonatal rat heart cells and cultured for up to 14 days, without electrical stimulation. After 14 days of culture, the scaffold pores throughout the construct volume were filled with cells. The metabolic activity of cells in chitosan/carbon constructs was significantly higher as compared to cells in chitosan scaffolds. The incorporation of carbon nanofibers also led to increased expression of cardiac-specific genes involved in muscle contraction and electrical coupling. This study demonstrates that the incorporation of carbon nanofibers into porous chitosan scaffolds improved the properties of cardiac tissue constructs, presumably through enhanced transmission of electrical signals between the cells.","author":[{"dropping-particle":"","family":"Martins","given":"Ana M","non-dropping-particle":"","parse-names":false,"suffix":""},{"dropping-particle":"","family":"Eng","given":"George","non-dropping-particle":"","parse-names":false,"suffix":""},{"dropping-particle":"","family":"Caridade","given":"Sofia G","non-dropping-particle":"","parse-names":false,"suffix":""},{"dropping-particle":"","family":"Mano","given":"João F","non-dropping-particle":"","parse-names":false,"suffix":""},{"dropping-particle":"","family":"Reis","given":"Rui L","non-dropping-particle":"","parse-names":false,"suffix":""},{"dropping-particle":"","family":"Vunjak-Novakovic","given":"Gordana","non-dropping-particle":"","parse-names":false,"suffix":""}],"container-title":"Biomacromolecules","id":"ITEM-1","issue":"2","issued":{"date-parts":[["2014","2","10"]]},"page":"635-43","publisher":"American Chemical Society","title":"Electrically conductive chitosan/carbon scaffolds for cardiac tissue engineering.","type":"article-journal","volume":"15"},"uris":["http://www.mendeley.com/documents/?uuid=de7380b1-c9b6-3638-8795-b7184852f3fb"]},{"id":"ITEM-2","itemData":{"DOI":"10.1038/nm1394","ISSN":"1078-8956","abstract":"The concept of regenerating diseased myocardium by implantation of tissue-engineered heart muscle is intriguing, but convincing evidence is lacking that heart tissues can be generated at a size and with contractile properties that would lend considerable support to failing hearts. Here we created large (thickness/diameter, 1–4 mm/15 mm), force-generating engineered heart tissue from neonatal rat heart cells. Engineered heart tissue formed thick cardiac muscle layers when implanted on myocardial infarcts in immune-suppressed rats. When evaluated 28 d later, engineered heart tissue showed undelayed electrical coupling to the native myocardium without evidence of arrhythmia induction. Moreover, engineered heart tissue prevented further dilation, induced systolic wall thickening of infarcted myocardial segments and improved fractional area shortening of infarcted hearts compared to controls (sham operation and noncontractile constructs). Thus, our study provides evidence that large contractile cardiac tissue grafts can be constructed in vitro, can survive after implantation and can support contractile function of infarcted hearts.","author":[{"dropping-particle":"","family":"Zimmermann","given":"Wolfram-Hubertus","non-dropping-particle":"","parse-names":false,"suffix":""},{"dropping-particle":"","family":"Melnychenko","given":"Ivan","non-dropping-particle":"","parse-names":false,"suffix":""},{"dropping-particle":"","family":"Wasmeier","given":"Gerald","non-dropping-particle":"","parse-names":false,"suffix":""},{"dropping-particle":"","family":"Didié","given":"Michael","non-dropping-particle":"","parse-names":false,"suffix":""},{"dropping-particle":"","family":"Naito","given":"Hiroshi","non-dropping-particle":"","parse-names":false,"suffix":""},{"dropping-particle":"","family":"Nixdorff","given":"Uwe","non-dropping-particle":"","parse-names":false,"suffix":""},{"dropping-particle":"","family":"Hess","given":"Andreas","non-dropping-particle":"","parse-names":false,"suffix":""},{"dropping-particle":"","family":"Budinsky","given":"Lubos","non-dropping-particle":"","parse-names":false,"suffix":""},{"dropping-particle":"","family":"Brune","given":"Kay","non-dropping-particle":"","parse-names":false,"suffix":""},{"dropping-particle":"","family":"Michaelis","given":"Bjela","non-dropping-particle":"","parse-names":false,"suffix":""},{"dropping-particle":"","family":"Dhein","given":"Stefan","non-dropping-particle":"","parse-names":false,"suffix":""},{"dropping-particle":"","family":"Schwoerer","given":"Alexander","non-dropping-particle":"","parse-names":false,"suffix":""},{"dropping-particle":"","family":"Ehmke","given":"Heimo","non-dropping-particle":"","parse-names":false,"suffix":""},{"dropping-particle":"","family":"Eschenhagen","given":"Thomas","non-dropping-particle":"","parse-names":false,"suffix":""}],"container-title":"Nature Medicine","id":"ITEM-2","issue":"4","issued":{"date-parts":[["2006","4","2"]]},"page":"452-458","publisher":"Nature Publishing Group","title":"Engineered heart tissue grafts improve systolic and diastolic function in infarcted rat hearts","type":"article-journal","volume":"12"},"uris":["http://www.mendeley.com/documents/?uuid=edf34842-f7d8-36d3-b39b-2db2e44aec26"]}],"mendeley":{"formattedCitation":"&lt;sup&gt;[4,12]&lt;/sup&gt;","plainTextFormattedCitation":"[4,12]","previouslyFormattedCitation":"&lt;sup&gt;[4,12]&lt;/sup&gt;"},"properties":{"noteIndex":0},"schema":"https://github.com/citation-style-language/schema/raw/master/csl-citation.json"}</w:instrText>
      </w:r>
      <w:r w:rsidR="00F355CF" w:rsidRPr="00831496">
        <w:rPr>
          <w:rFonts w:ascii="Times New Roman" w:hAnsi="Times New Roman" w:cs="Times New Roman"/>
          <w:sz w:val="24"/>
          <w:szCs w:val="24"/>
          <w:shd w:val="clear" w:color="auto" w:fill="FFFFFF"/>
        </w:rPr>
        <w:fldChar w:fldCharType="separate"/>
      </w:r>
      <w:r w:rsidR="00FE5621" w:rsidRPr="00831496">
        <w:rPr>
          <w:rFonts w:ascii="Times New Roman" w:hAnsi="Times New Roman" w:cs="Times New Roman"/>
          <w:noProof/>
          <w:sz w:val="24"/>
          <w:szCs w:val="24"/>
          <w:shd w:val="clear" w:color="auto" w:fill="FFFFFF"/>
          <w:vertAlign w:val="superscript"/>
        </w:rPr>
        <w:t>[4,12]</w:t>
      </w:r>
      <w:r w:rsidR="00F355CF" w:rsidRPr="00831496">
        <w:rPr>
          <w:rFonts w:ascii="Times New Roman" w:hAnsi="Times New Roman" w:cs="Times New Roman"/>
          <w:sz w:val="24"/>
          <w:szCs w:val="24"/>
          <w:shd w:val="clear" w:color="auto" w:fill="FFFFFF"/>
        </w:rPr>
        <w:fldChar w:fldCharType="end"/>
      </w:r>
      <w:r w:rsidR="00A10438" w:rsidRPr="00831496">
        <w:rPr>
          <w:rFonts w:ascii="Times New Roman" w:hAnsi="Times New Roman" w:cs="Times New Roman"/>
          <w:sz w:val="24"/>
          <w:szCs w:val="24"/>
          <w:shd w:val="clear" w:color="auto" w:fill="FFFFFF"/>
        </w:rPr>
        <w:t xml:space="preserve"> </w:t>
      </w:r>
      <w:r w:rsidR="006E69D5" w:rsidRPr="00831496">
        <w:rPr>
          <w:rFonts w:ascii="Times New Roman" w:hAnsi="Times New Roman" w:cs="Times New Roman"/>
          <w:sz w:val="24"/>
          <w:szCs w:val="24"/>
          <w:shd w:val="clear" w:color="auto" w:fill="FFFFFF"/>
        </w:rPr>
        <w:t>Electroactive biomaterials</w:t>
      </w:r>
      <w:r w:rsidR="002E35EB" w:rsidRPr="00831496">
        <w:rPr>
          <w:rFonts w:ascii="Times New Roman" w:hAnsi="Times New Roman" w:cs="Times New Roman"/>
          <w:sz w:val="24"/>
          <w:szCs w:val="24"/>
          <w:shd w:val="clear" w:color="auto" w:fill="FFFFFF"/>
        </w:rPr>
        <w:t xml:space="preserve"> </w:t>
      </w:r>
      <w:r w:rsidR="00345DCA" w:rsidRPr="00831496">
        <w:rPr>
          <w:rFonts w:ascii="Times New Roman" w:hAnsi="Times New Roman" w:cs="Times New Roman"/>
          <w:sz w:val="24"/>
          <w:szCs w:val="24"/>
          <w:shd w:val="clear" w:color="auto" w:fill="FFFFFF"/>
        </w:rPr>
        <w:t xml:space="preserve">which include conductive polymers, </w:t>
      </w:r>
      <w:proofErr w:type="spellStart"/>
      <w:r w:rsidR="00345DCA" w:rsidRPr="00831496">
        <w:rPr>
          <w:rFonts w:ascii="Times New Roman" w:hAnsi="Times New Roman" w:cs="Times New Roman"/>
          <w:sz w:val="24"/>
          <w:szCs w:val="24"/>
          <w:shd w:val="clear" w:color="auto" w:fill="FFFFFF"/>
        </w:rPr>
        <w:t>piezoelect</w:t>
      </w:r>
      <w:r w:rsidR="00626DDF" w:rsidRPr="00831496">
        <w:rPr>
          <w:rFonts w:ascii="Times New Roman" w:hAnsi="Times New Roman" w:cs="Times New Roman"/>
          <w:sz w:val="24"/>
          <w:szCs w:val="24"/>
          <w:shd w:val="clear" w:color="auto" w:fill="FFFFFF"/>
        </w:rPr>
        <w:t>r</w:t>
      </w:r>
      <w:r w:rsidR="00345DCA" w:rsidRPr="00831496">
        <w:rPr>
          <w:rFonts w:ascii="Times New Roman" w:hAnsi="Times New Roman" w:cs="Times New Roman"/>
          <w:sz w:val="24"/>
          <w:szCs w:val="24"/>
          <w:shd w:val="clear" w:color="auto" w:fill="FFFFFF"/>
        </w:rPr>
        <w:t>ics</w:t>
      </w:r>
      <w:proofErr w:type="spellEnd"/>
      <w:r w:rsidR="00345DCA" w:rsidRPr="00831496">
        <w:rPr>
          <w:rFonts w:ascii="Times New Roman" w:hAnsi="Times New Roman" w:cs="Times New Roman"/>
          <w:sz w:val="24"/>
          <w:szCs w:val="24"/>
          <w:shd w:val="clear" w:color="auto" w:fill="FFFFFF"/>
        </w:rPr>
        <w:t>, photovoltaic materials and electrets have recently garnered much attention in the tissue engineering community</w:t>
      </w:r>
      <w:r w:rsidR="00FE5621" w:rsidRPr="00831496">
        <w:rPr>
          <w:rFonts w:ascii="Times New Roman" w:hAnsi="Times New Roman" w:cs="Times New Roman"/>
          <w:sz w:val="24"/>
          <w:szCs w:val="24"/>
          <w:shd w:val="clear" w:color="auto" w:fill="FFFFFF"/>
        </w:rPr>
        <w:t>.</w:t>
      </w:r>
      <w:r w:rsidR="00C27042" w:rsidRPr="00831496">
        <w:rPr>
          <w:rFonts w:ascii="Times New Roman" w:hAnsi="Times New Roman" w:cs="Times New Roman"/>
          <w:sz w:val="24"/>
          <w:szCs w:val="24"/>
          <w:shd w:val="clear" w:color="auto" w:fill="FFFFFF"/>
        </w:rPr>
        <w:fldChar w:fldCharType="begin" w:fldLock="1"/>
      </w:r>
      <w:r w:rsidR="00DF0533" w:rsidRPr="00831496">
        <w:rPr>
          <w:rFonts w:ascii="Times New Roman" w:hAnsi="Times New Roman" w:cs="Times New Roman"/>
          <w:sz w:val="24"/>
          <w:szCs w:val="24"/>
          <w:shd w:val="clear" w:color="auto" w:fill="FFFFFF"/>
        </w:rPr>
        <w:instrText>ADDIN CSL_CITATION {"citationItems":[{"id":"ITEM-1","itemData":{"DOI":"10.1016/J.ADDR.2017.12.012","ISSN":"0169-409X","abstract":"Electrical stimulation for delivery of biochemical agents such as genes, proteins and RNA molecules amongst others, holds great potential for controlled therapeutic delivery and in promoting tissue regeneration. Electroactive biomaterials have the capability of delivering these agents in a localized, controlled, responsive and efficient manner. These systems have also been combined for the delivery of both physical and biochemical cues and can be programmed to achieve enhanced effects on healing by establishing control over the microenvironment. This review focuses on current state-of-the-art research in electroactive-based materials towards the delivery of drugs and other therapeutic signalling agents for wound care treatment. Future directions and current challenges for developing effective electroactive approach based therapies for wound care are discussed.","author":[{"dropping-particle":"","family":"Tandon","given":"Biranche","non-dropping-particle":"","parse-names":false,"suffix":""},{"dropping-particle":"","family":"Magaz","given":"Adrián","non-dropping-particle":"","parse-names":false,"suffix":""},{"dropping-particle":"","family":"Balint","given":"Richard","non-dropping-particle":"","parse-names":false,"suffix":""},{"dropping-particle":"","family":"Blaker","given":"Jonny J.","non-dropping-particle":"","parse-names":false,"suffix":""},{"dropping-particle":"","family":"Cartmell","given":"Sarah H.","non-dropping-particle":"","parse-names":false,"suffix":""}],"container-title":"Advanced Drug Delivery Reviews","id":"ITEM-1","issued":{"date-parts":[["2018","4","1"]]},"page":"148-168","publisher":"Elsevier","title":"Electroactive biomaterials: Vehicles for controlled delivery of therapeutic agents for drug delivery and tissue regeneration","type":"article-journal","volume":"129"},"uris":["http://www.mendeley.com/documents/?uuid=3a1b8ddd-0ce1-312e-9d20-d4bd0483d1b4"]}],"mendeley":{"formattedCitation":"&lt;sup&gt;[13]&lt;/sup&gt;","plainTextFormattedCitation":"[13]","previouslyFormattedCitation":"&lt;sup&gt;[13]&lt;/sup&gt;"},"properties":{"noteIndex":0},"schema":"https://github.com/citation-style-language/schema/raw/master/csl-citation.json"}</w:instrText>
      </w:r>
      <w:r w:rsidR="00C27042" w:rsidRPr="00831496">
        <w:rPr>
          <w:rFonts w:ascii="Times New Roman" w:hAnsi="Times New Roman" w:cs="Times New Roman"/>
          <w:sz w:val="24"/>
          <w:szCs w:val="24"/>
          <w:shd w:val="clear" w:color="auto" w:fill="FFFFFF"/>
        </w:rPr>
        <w:fldChar w:fldCharType="separate"/>
      </w:r>
      <w:r w:rsidR="00FE5621" w:rsidRPr="00831496">
        <w:rPr>
          <w:rFonts w:ascii="Times New Roman" w:hAnsi="Times New Roman" w:cs="Times New Roman"/>
          <w:noProof/>
          <w:sz w:val="24"/>
          <w:szCs w:val="24"/>
          <w:shd w:val="clear" w:color="auto" w:fill="FFFFFF"/>
          <w:vertAlign w:val="superscript"/>
        </w:rPr>
        <w:t>[13]</w:t>
      </w:r>
      <w:r w:rsidR="00C27042" w:rsidRPr="00831496">
        <w:rPr>
          <w:rFonts w:ascii="Times New Roman" w:hAnsi="Times New Roman" w:cs="Times New Roman"/>
          <w:sz w:val="24"/>
          <w:szCs w:val="24"/>
          <w:shd w:val="clear" w:color="auto" w:fill="FFFFFF"/>
        </w:rPr>
        <w:fldChar w:fldCharType="end"/>
      </w:r>
      <w:r w:rsidR="00345DCA" w:rsidRPr="00831496">
        <w:rPr>
          <w:rFonts w:ascii="Times New Roman" w:hAnsi="Times New Roman" w:cs="Times New Roman"/>
          <w:sz w:val="24"/>
          <w:szCs w:val="24"/>
          <w:shd w:val="clear" w:color="auto" w:fill="FFFFFF"/>
        </w:rPr>
        <w:t xml:space="preserve"> These materials </w:t>
      </w:r>
      <w:r w:rsidR="002E35EB" w:rsidRPr="00831496">
        <w:rPr>
          <w:rFonts w:ascii="Times New Roman" w:hAnsi="Times New Roman" w:cs="Times New Roman"/>
          <w:sz w:val="24"/>
          <w:szCs w:val="24"/>
          <w:shd w:val="clear" w:color="auto" w:fill="FFFFFF"/>
        </w:rPr>
        <w:t>can</w:t>
      </w:r>
      <w:r w:rsidR="006E69D5" w:rsidRPr="00831496">
        <w:rPr>
          <w:rFonts w:ascii="Times New Roman" w:hAnsi="Times New Roman" w:cs="Times New Roman"/>
          <w:sz w:val="24"/>
          <w:szCs w:val="24"/>
        </w:rPr>
        <w:t xml:space="preserve"> </w:t>
      </w:r>
      <w:r w:rsidR="002E35EB" w:rsidRPr="00831496">
        <w:rPr>
          <w:rFonts w:ascii="Times New Roman" w:hAnsi="Times New Roman" w:cs="Times New Roman"/>
          <w:sz w:val="24"/>
          <w:szCs w:val="24"/>
        </w:rPr>
        <w:t xml:space="preserve">facilitate </w:t>
      </w:r>
      <w:r w:rsidR="006E69D5" w:rsidRPr="00831496">
        <w:rPr>
          <w:rFonts w:ascii="Times New Roman" w:hAnsi="Times New Roman" w:cs="Times New Roman"/>
          <w:sz w:val="24"/>
          <w:szCs w:val="24"/>
        </w:rPr>
        <w:t>electrical signal propagation between cardiac cells</w:t>
      </w:r>
      <w:r w:rsidR="002E35EB" w:rsidRPr="00831496">
        <w:rPr>
          <w:rFonts w:ascii="Times New Roman" w:hAnsi="Times New Roman" w:cs="Times New Roman"/>
          <w:sz w:val="24"/>
          <w:szCs w:val="24"/>
        </w:rPr>
        <w:t xml:space="preserve"> when</w:t>
      </w:r>
      <w:r w:rsidR="006E69D5" w:rsidRPr="00831496">
        <w:rPr>
          <w:rFonts w:ascii="Times New Roman" w:hAnsi="Times New Roman" w:cs="Times New Roman"/>
          <w:sz w:val="24"/>
          <w:szCs w:val="24"/>
        </w:rPr>
        <w:t xml:space="preserve"> </w:t>
      </w:r>
      <w:r w:rsidR="00C0038B" w:rsidRPr="00831496">
        <w:rPr>
          <w:rFonts w:ascii="Times New Roman" w:hAnsi="Times New Roman" w:cs="Times New Roman"/>
          <w:sz w:val="24"/>
          <w:szCs w:val="24"/>
        </w:rPr>
        <w:t>compared to insulating biomaterials</w:t>
      </w:r>
      <w:r w:rsidR="002E35EB" w:rsidRPr="00831496">
        <w:rPr>
          <w:rFonts w:ascii="Times New Roman" w:hAnsi="Times New Roman" w:cs="Times New Roman"/>
          <w:sz w:val="24"/>
          <w:szCs w:val="24"/>
        </w:rPr>
        <w:t>;</w:t>
      </w:r>
      <w:r w:rsidR="00C0038B" w:rsidRPr="00831496">
        <w:rPr>
          <w:rFonts w:ascii="Times New Roman" w:hAnsi="Times New Roman" w:cs="Times New Roman"/>
          <w:sz w:val="24"/>
          <w:szCs w:val="24"/>
        </w:rPr>
        <w:t xml:space="preserve"> </w:t>
      </w:r>
      <w:r w:rsidR="006E69D5" w:rsidRPr="00831496">
        <w:rPr>
          <w:rFonts w:ascii="Times New Roman" w:hAnsi="Times New Roman" w:cs="Times New Roman"/>
          <w:sz w:val="24"/>
          <w:szCs w:val="24"/>
        </w:rPr>
        <w:t>lead</w:t>
      </w:r>
      <w:r w:rsidR="00677DD5" w:rsidRPr="00831496">
        <w:rPr>
          <w:rFonts w:ascii="Times New Roman" w:hAnsi="Times New Roman" w:cs="Times New Roman"/>
          <w:sz w:val="24"/>
          <w:szCs w:val="24"/>
        </w:rPr>
        <w:t>ing</w:t>
      </w:r>
      <w:r w:rsidR="006E69D5" w:rsidRPr="00831496">
        <w:rPr>
          <w:rFonts w:ascii="Times New Roman" w:hAnsi="Times New Roman" w:cs="Times New Roman"/>
          <w:sz w:val="24"/>
          <w:szCs w:val="24"/>
        </w:rPr>
        <w:t xml:space="preserve"> to </w:t>
      </w:r>
      <w:r w:rsidR="00677DD5" w:rsidRPr="00831496">
        <w:rPr>
          <w:rFonts w:ascii="Times New Roman" w:hAnsi="Times New Roman" w:cs="Times New Roman"/>
          <w:sz w:val="24"/>
          <w:szCs w:val="24"/>
        </w:rPr>
        <w:t xml:space="preserve">synchronous contraction in </w:t>
      </w:r>
      <w:r w:rsidR="006E69D5" w:rsidRPr="00831496">
        <w:rPr>
          <w:rFonts w:ascii="Times New Roman" w:hAnsi="Times New Roman" w:cs="Times New Roman"/>
          <w:sz w:val="24"/>
          <w:szCs w:val="24"/>
        </w:rPr>
        <w:t>cardiac construct</w:t>
      </w:r>
      <w:r w:rsidR="00677DD5" w:rsidRPr="00831496">
        <w:rPr>
          <w:rFonts w:ascii="Times New Roman" w:hAnsi="Times New Roman" w:cs="Times New Roman"/>
          <w:sz w:val="24"/>
          <w:szCs w:val="24"/>
        </w:rPr>
        <w:t>s</w:t>
      </w:r>
      <w:r w:rsidR="006E69D5" w:rsidRPr="00831496">
        <w:rPr>
          <w:rFonts w:ascii="Times New Roman" w:hAnsi="Times New Roman" w:cs="Times New Roman"/>
          <w:sz w:val="24"/>
          <w:szCs w:val="24"/>
        </w:rPr>
        <w:t xml:space="preserve"> and </w:t>
      </w:r>
      <w:r w:rsidR="00677DD5" w:rsidRPr="00831496">
        <w:rPr>
          <w:rFonts w:ascii="Times New Roman" w:hAnsi="Times New Roman" w:cs="Times New Roman"/>
          <w:sz w:val="24"/>
          <w:szCs w:val="24"/>
        </w:rPr>
        <w:t>to</w:t>
      </w:r>
      <w:r w:rsidR="001062EE" w:rsidRPr="00831496">
        <w:rPr>
          <w:rFonts w:ascii="Times New Roman" w:hAnsi="Times New Roman" w:cs="Times New Roman"/>
          <w:sz w:val="24"/>
          <w:szCs w:val="24"/>
        </w:rPr>
        <w:t xml:space="preserve"> </w:t>
      </w:r>
      <w:r w:rsidR="00F10A29" w:rsidRPr="00831496">
        <w:rPr>
          <w:rFonts w:ascii="Times New Roman" w:hAnsi="Times New Roman" w:cs="Times New Roman"/>
          <w:sz w:val="24"/>
          <w:szCs w:val="24"/>
        </w:rPr>
        <w:t xml:space="preserve">the expression of </w:t>
      </w:r>
      <w:r w:rsidR="006E69D5" w:rsidRPr="00831496">
        <w:rPr>
          <w:rFonts w:ascii="Times New Roman" w:hAnsi="Times New Roman" w:cs="Times New Roman"/>
          <w:sz w:val="24"/>
          <w:szCs w:val="24"/>
        </w:rPr>
        <w:t>proteins involved in muscle contraction and electrical coupling</w:t>
      </w:r>
      <w:r w:rsidR="00677DD5" w:rsidRPr="00831496">
        <w:rPr>
          <w:rFonts w:ascii="Times New Roman" w:hAnsi="Times New Roman" w:cs="Times New Roman"/>
          <w:sz w:val="24"/>
          <w:szCs w:val="24"/>
        </w:rPr>
        <w:t xml:space="preserve"> </w:t>
      </w:r>
      <w:r w:rsidR="001F54DE" w:rsidRPr="00831496">
        <w:rPr>
          <w:rFonts w:ascii="Times New Roman" w:hAnsi="Times New Roman" w:cs="Times New Roman"/>
          <w:i/>
          <w:sz w:val="24"/>
          <w:szCs w:val="24"/>
        </w:rPr>
        <w:t xml:space="preserve">in vitro </w:t>
      </w:r>
      <w:r w:rsidR="001F54DE" w:rsidRPr="00831496">
        <w:rPr>
          <w:rFonts w:ascii="Times New Roman" w:hAnsi="Times New Roman" w:cs="Times New Roman"/>
          <w:sz w:val="24"/>
          <w:szCs w:val="24"/>
        </w:rPr>
        <w:t xml:space="preserve">and </w:t>
      </w:r>
      <w:r w:rsidR="00677DD5" w:rsidRPr="00831496">
        <w:rPr>
          <w:rFonts w:ascii="Times New Roman" w:hAnsi="Times New Roman" w:cs="Times New Roman"/>
          <w:i/>
          <w:sz w:val="24"/>
          <w:szCs w:val="24"/>
        </w:rPr>
        <w:t>in vivo</w:t>
      </w:r>
      <w:r w:rsidR="00FE5621" w:rsidRPr="00831496">
        <w:rPr>
          <w:rFonts w:ascii="Times New Roman" w:hAnsi="Times New Roman" w:cs="Times New Roman"/>
          <w:sz w:val="24"/>
          <w:szCs w:val="24"/>
        </w:rPr>
        <w:t>.</w:t>
      </w:r>
      <w:r w:rsidR="00FF218D" w:rsidRPr="00831496">
        <w:rPr>
          <w:rFonts w:ascii="Times New Roman" w:hAnsi="Times New Roman" w:cs="Times New Roman"/>
          <w:sz w:val="24"/>
          <w:szCs w:val="24"/>
        </w:rPr>
        <w:fldChar w:fldCharType="begin" w:fldLock="1"/>
      </w:r>
      <w:r w:rsidR="00FC18B3">
        <w:rPr>
          <w:rFonts w:ascii="Times New Roman" w:hAnsi="Times New Roman" w:cs="Times New Roman"/>
          <w:sz w:val="24"/>
          <w:szCs w:val="24"/>
        </w:rPr>
        <w:instrText>ADDIN CSL_CITATION {"citationItems":[{"id":"ITEM-1","itemData":{"DOI":"10.1021/acsami.8b18844","ISSN":"1944-8244","abstract":"We have prepared and tested in vivo a novel nanoengineered hybrid electroconductive cardiac patch for treating the infarcted myocardium. Of the prepared and tested patches, only those containing spherical nanogold were able to increase connexin-43 expression in neonatal rat cardiomyocytes cultured under electrical stimulation. In vivo data indicated that only nano-gold-containing patches were able to recover cardiac function. Histological analysis also revealed that connexin-43 levels and blood vessel density were increased, while the scar size was reduced for animals that received the nanogold patch. Thus, our study indicates that the incorporation of electroconductive properties into a collagen-based cardiac patch can improve its therapeutic potential for treating myocardial infarction.","author":[{"dropping-particle":"","family":"Hosoyama","given":"Katsuhiro","non-dropping-particle":"","parse-names":false,"suffix":""},{"dropping-particle":"","family":"Ahumada","given":"Manuel","non-dropping-particle":"","parse-names":false,"suffix":""},{"dropping-particle":"","family":"McTiernan","given":"Christopher D.","non-dropping-particle":"","parse-names":false,"suffix":""},{"dropping-particle":"","family":"Davis","given":"Darryl R.","non-dropping-particle":"","parse-names":false,"suffix":""},{"dropping-particle":"","family":"Variola","given":"Fabio","non-dropping-particle":"","parse-names":false,"suffix":""},{"dropping-particle":"","family":"Ruel","given":"Marc","non-dropping-particle":"","parse-names":false,"suffix":""},{"dropping-particle":"","family":"Liang","given":"Wenbin","non-dropping-particle":"","parse-names":false,"suffix":""},{"dropping-particle":"","family":"Suuronen","given":"Erik J.","non-dropping-particle":"","parse-names":false,"suffix":""},{"dropping-particle":"","family":"Alarcon","given":"Emilio I.","non-dropping-particle":"","parse-names":false,"suffix":""}],"container-title":"ACS Applied Materials &amp; Interfaces","id":"ITEM-1","issue":"51","issued":{"date-parts":[["2018","12","26"]]},"page":"44668-44677","publisher":"American Chemical Society","title":"Nanoengineered Electroconductive Collagen-Based Cardiac Patch for Infarcted Myocardium Repair","type":"article-journal","volume":"10"},"uris":["http://www.mendeley.com/documents/?uuid=454ce97d-c8b1-3229-bd29-6d483524960f"]},{"id":"ITEM-2","itemData":{"DOI":"10.1021/nl201514a","ISSN":"1530-6984","PMID":"21800912","abstract":"Scaffolds that couple electrical and elastic properties may be valuable for cardiac cell function. However, existing conductive materials do not mimic physiological properties. We prepared and characterized a tunable, hybrid hydrogel scaffold based on Au nanoparticles homogeneously synthesized throughout a polymer templated gel. Conductive gels had Young's moduli more similar to myocardium relative to polyaniline and polypyrrole, by 1-4 orders of magnitude. Neonatal rat cardiomyocytes exhibited increased expression of connexin 43 on hybrid scaffolds relative to HEMA with or without electrical stimulation.","author":[{"dropping-particle":"","family":"You","given":"Jin-Oh","non-dropping-particle":"","parse-names":false,"suffix":""},{"dropping-particle":"","family":"Rafat","given":"Marjan","non-dropping-particle":"","parse-names":false,"suffix":""},{"dropping-particle":"","family":"Ye","given":"George J. C.","non-dropping-particle":"","parse-names":false,"suffix":""},{"dropping-particle":"","family":"Auguste","given":"Debra T.","non-dropping-particle":"","parse-names":false,"suffix":""}],"container-title":"Nano Letters","id":"ITEM-2","issue":"9","issued":{"date-parts":[["2011","9","14"]]},"page":"3643-3648","title":"Nanoengineering the Heart: Conductive Scaffolds Enhance Connexin 43 Expression","type":"article-journal","volume":"11"},"uris":["http://www.mendeley.com/documents/?uuid=a16d9d98-6b77-318e-bdb3-a04b9009e57f"]},{"id":"ITEM-3","itemData":{"DOI":"10.1016/J.BIOMATERIALS.2012.10.065","ISSN":"0142-9612","abstract":"Myocardial infarction is often associated with abnormalities in electrical function due to a massive loss of functioning cardiomyocytes. This work develops a mesh, consisting of aligned composite nanofibers of polyaniline (PANI) and poly(lactic-co-glycolic acid) (PLGA), as an electrically active scaffold for coordinating the beatings of the cultured cardiomyocytes synchronously. Following doping by HCl, the electrospun fibers could be transformed into a conductive form carrying positive charges, which could then attract negatively charged adhesive proteins (i.e. fibronectin and laminin) and enhance cell adhesion. During incubation, the adhered cardiomyocytes became associated with each other and formed isolated cell clusters; the cells within each cluster elongated and aligned their morphology along the major axis of the fibrous mesh. After culture, expression of the gap-junction protein connexin 43 was clearly observed intercellularly in isolated clusters. All of the cardiomyocytes within each cluster beat synchronously, implying that the coupling between the cells was fully developed. Additionally, the beating rates among these isolated cell clusters could be synchronized via an electrical stimulation designed to imitate that generated in a native heart. Importantly, improving the impaired heart function depends on electrical coupling between the engrafted cells and the host myocardium to ensure their synchronized beating.","author":[{"dropping-particle":"","family":"Hsiao","given":"Chun-Wen","non-dropping-particle":"","parse-names":false,"suffix":""},{"dropping-particle":"","family":"Bai","given":"Meng-Yi","non-dropping-particle":"","parse-names":false,"suffix":""},{"dropping-particle":"","family":"Chang","given":"Yen","non-dropping-particle":"","parse-names":false,"suffix":""},{"dropping-particle":"","family":"Chung","given":"Min-Fan","non-dropping-particle":"","parse-names":false,"suffix":""},{"dropping-particle":"","family":"Lee","given":"Ting-Yin","non-dropping-particle":"","parse-names":false,"suffix":""},{"dropping-particle":"","family":"Wu","given":"Cheng-Tse","non-dropping-particle":"","parse-names":false,"suffix":""},{"dropping-particle":"","family":"Maiti","given":"Barnali","non-dropping-particle":"","parse-names":false,"suffix":""},{"dropping-particle":"","family":"Liao","given":"Zi-Xian","non-dropping-particle":"","parse-names":false,"suffix":""},{"dropping-particle":"","family":"Li","given":"Ren-Ke","non-dropping-particle":"","parse-names":false,"suffix":""},{"dropping-particle":"","family":"Sung","given":"Hsing-Wen","non-dropping-particle":"","parse-names":false,"suffix":""}],"container-title":"Biomaterials","id":"ITEM-3","issue":"4","issued":{"date-parts":[["2013","1","1"]]},"page":"1063-1072","publisher":"Elsevier","title":"Electrical coupling of isolated cardiomyocyte clusters grown on aligned conductive nanofibrous meshes for their synchronized beating","type":"article-journal","volume":"34"},"uris":["http://www.mendeley.com/documents/?uuid=65a4d693-f996-3aa9-b8f2-9096f4d27f46"]}],"mendeley":{"formattedCitation":"&lt;sup&gt;[14–16]&lt;/sup&gt;","plainTextFormattedCitation":"[14–16]","previouslyFormattedCitation":"&lt;sup&gt;[14–16]&lt;/sup&gt;"},"properties":{"noteIndex":0},"schema":"https://github.com/citation-style-language/schema/raw/master/csl-citation.json"}</w:instrText>
      </w:r>
      <w:r w:rsidR="00FF218D" w:rsidRPr="00831496">
        <w:rPr>
          <w:rFonts w:ascii="Times New Roman" w:hAnsi="Times New Roman" w:cs="Times New Roman"/>
          <w:sz w:val="24"/>
          <w:szCs w:val="24"/>
        </w:rPr>
        <w:fldChar w:fldCharType="separate"/>
      </w:r>
      <w:r w:rsidR="00A224F3" w:rsidRPr="00A224F3">
        <w:rPr>
          <w:rFonts w:ascii="Times New Roman" w:hAnsi="Times New Roman" w:cs="Times New Roman"/>
          <w:noProof/>
          <w:sz w:val="24"/>
          <w:szCs w:val="24"/>
          <w:vertAlign w:val="superscript"/>
        </w:rPr>
        <w:t>[14–16]</w:t>
      </w:r>
      <w:r w:rsidR="00FF218D" w:rsidRPr="00831496">
        <w:rPr>
          <w:rFonts w:ascii="Times New Roman" w:hAnsi="Times New Roman" w:cs="Times New Roman"/>
          <w:sz w:val="24"/>
          <w:szCs w:val="24"/>
        </w:rPr>
        <w:fldChar w:fldCharType="end"/>
      </w:r>
      <w:r w:rsidR="00677DD5" w:rsidRPr="00831496">
        <w:rPr>
          <w:rFonts w:ascii="Times New Roman" w:hAnsi="Times New Roman" w:cs="Times New Roman"/>
          <w:sz w:val="24"/>
          <w:szCs w:val="24"/>
          <w:shd w:val="clear" w:color="auto" w:fill="FFFFFF"/>
        </w:rPr>
        <w:t xml:space="preserve"> </w:t>
      </w:r>
      <w:r w:rsidR="00F10A29" w:rsidRPr="00831496">
        <w:rPr>
          <w:rFonts w:ascii="Times New Roman" w:hAnsi="Times New Roman" w:cs="Times New Roman"/>
          <w:sz w:val="24"/>
          <w:szCs w:val="24"/>
        </w:rPr>
        <w:t>Among the</w:t>
      </w:r>
      <w:r w:rsidR="001062EE" w:rsidRPr="00831496">
        <w:rPr>
          <w:rFonts w:ascii="Times New Roman" w:hAnsi="Times New Roman" w:cs="Times New Roman"/>
          <w:sz w:val="24"/>
          <w:szCs w:val="24"/>
        </w:rPr>
        <w:t xml:space="preserve"> electroactive biomaterials</w:t>
      </w:r>
      <w:r w:rsidR="00F10A29" w:rsidRPr="00831496">
        <w:rPr>
          <w:rFonts w:ascii="Times New Roman" w:hAnsi="Times New Roman" w:cs="Times New Roman"/>
          <w:sz w:val="24"/>
          <w:szCs w:val="24"/>
        </w:rPr>
        <w:t xml:space="preserve">, </w:t>
      </w:r>
      <w:r w:rsidR="00F10A29" w:rsidRPr="00831496">
        <w:rPr>
          <w:rFonts w:ascii="Times New Roman" w:hAnsi="Times New Roman" w:cs="Times New Roman"/>
          <w:sz w:val="24"/>
          <w:szCs w:val="24"/>
          <w:shd w:val="clear" w:color="auto" w:fill="FFFFFF"/>
        </w:rPr>
        <w:t>c</w:t>
      </w:r>
      <w:r w:rsidR="006E69D5" w:rsidRPr="00831496">
        <w:rPr>
          <w:rFonts w:ascii="Times New Roman" w:hAnsi="Times New Roman" w:cs="Times New Roman"/>
          <w:sz w:val="24"/>
          <w:szCs w:val="24"/>
          <w:shd w:val="clear" w:color="auto" w:fill="FFFFFF"/>
        </w:rPr>
        <w:t xml:space="preserve">onductive polymers are attractive due to their inherent </w:t>
      </w:r>
      <w:r w:rsidR="00710BA5" w:rsidRPr="00831496">
        <w:rPr>
          <w:rFonts w:ascii="Times New Roman" w:hAnsi="Times New Roman" w:cs="Times New Roman"/>
          <w:sz w:val="24"/>
          <w:szCs w:val="24"/>
          <w:shd w:val="clear" w:color="auto" w:fill="FFFFFF"/>
        </w:rPr>
        <w:t xml:space="preserve">electrically conductive </w:t>
      </w:r>
      <w:r w:rsidR="006E69D5" w:rsidRPr="00831496">
        <w:rPr>
          <w:rFonts w:ascii="Times New Roman" w:hAnsi="Times New Roman" w:cs="Times New Roman"/>
          <w:sz w:val="24"/>
          <w:szCs w:val="24"/>
          <w:shd w:val="clear" w:color="auto" w:fill="FFFFFF"/>
        </w:rPr>
        <w:t>nature</w:t>
      </w:r>
      <w:r w:rsidR="00345DCA" w:rsidRPr="00831496">
        <w:rPr>
          <w:rFonts w:ascii="Times New Roman" w:hAnsi="Times New Roman" w:cs="Times New Roman"/>
          <w:sz w:val="24"/>
          <w:szCs w:val="24"/>
          <w:shd w:val="clear" w:color="auto" w:fill="FFFFFF"/>
        </w:rPr>
        <w:t xml:space="preserve"> and ease of </w:t>
      </w:r>
      <w:r w:rsidR="00C27042" w:rsidRPr="00831496">
        <w:rPr>
          <w:rFonts w:ascii="Times New Roman" w:hAnsi="Times New Roman" w:cs="Times New Roman"/>
          <w:sz w:val="24"/>
          <w:szCs w:val="24"/>
          <w:shd w:val="clear" w:color="auto" w:fill="FFFFFF"/>
        </w:rPr>
        <w:t>processing</w:t>
      </w:r>
      <w:r w:rsidR="000A7304">
        <w:rPr>
          <w:rFonts w:ascii="Times New Roman" w:hAnsi="Times New Roman" w:cs="Times New Roman"/>
          <w:sz w:val="24"/>
          <w:szCs w:val="24"/>
          <w:shd w:val="clear" w:color="auto" w:fill="FFFFFF"/>
        </w:rPr>
        <w:t>, and they can be fabricated to generate either transient or static electrical charges due to their physicochemical properties</w:t>
      </w:r>
      <w:r w:rsidR="00FE5621" w:rsidRPr="00831496">
        <w:rPr>
          <w:rFonts w:ascii="Times New Roman" w:hAnsi="Times New Roman" w:cs="Times New Roman"/>
          <w:sz w:val="24"/>
          <w:szCs w:val="24"/>
          <w:shd w:val="clear" w:color="auto" w:fill="FFFFFF"/>
        </w:rPr>
        <w:t>.</w:t>
      </w:r>
      <w:r w:rsidR="00377523" w:rsidRPr="00831496">
        <w:rPr>
          <w:rFonts w:ascii="Times New Roman" w:hAnsi="Times New Roman" w:cs="Times New Roman"/>
          <w:sz w:val="24"/>
          <w:szCs w:val="24"/>
          <w:shd w:val="clear" w:color="auto" w:fill="FFFFFF"/>
        </w:rPr>
        <w:fldChar w:fldCharType="begin" w:fldLock="1"/>
      </w:r>
      <w:r w:rsidR="00FC18B3">
        <w:rPr>
          <w:rFonts w:ascii="Times New Roman" w:hAnsi="Times New Roman" w:cs="Times New Roman"/>
          <w:sz w:val="24"/>
          <w:szCs w:val="24"/>
          <w:shd w:val="clear" w:color="auto" w:fill="FFFFFF"/>
        </w:rPr>
        <w:instrText>ADDIN CSL_CITATION {"citationItems":[{"id":"ITEM-1","itemData":{"DOI":"10.1016/J.ACTBIO.2014.02.015","ISSN":"1742-7061","abstract":"Developing stimulus-responsive biomaterials with easy-to-tailor properties is a highly desired goal of the tissue engineering community. A novel type of electroactive biomaterial, the conductive polymer, promises to become one such material. Conductive polymers are already used in fuel cells, computer displays and microsurgical tools, and are now finding applications in the field of biomaterials. These versatile polymers can be synthesised alone, as hydrogels, combined into composites or electrospun into microfibres. They can be created to be biocompatible and biodegradable. Their physical properties can easily be optimized for a specific application through binding biologically important molecules into the polymer using one of the many available methods for their functionalization. Their conductive nature allows cells or tissue cultured upon them to be stimulated, the polymers’ own physical properties to be influenced post-synthesis and the drugs bound in them released, through the application of an electrical signal. It is thus little wonder that these polymers are becoming very important materials for biosensors, neural implants, drug delivery devices and tissue engineering scaffolds. Focusing mainly on polypyrrole, polyaniline and poly(3,4-ethylenedioxythiophene), we review conductive polymers from the perspective of tissue engineering. The basic properties of conductive polymers, their chemical and electrochemical synthesis, the phenomena underlying their conductivity and the ways to tailor their properties (functionalization, composites, etc.) are discussed.","author":[{"dropping-particle":"","family":"Balint","given":"Richard","non-dropping-particle":"","parse-names":false,"suffix":""},{"dropping-particle":"","family":"Cassidy","given":"Nigel J.","non-dropping-particle":"","parse-names":false,"suffix":""},{"dropping-particle":"","family":"Cartmell","given":"Sarah H.","non-dropping-particle":"","parse-names":false,"suffix":""}],"container-title":"Acta Biomaterialia","id":"ITEM-1","issue":"6","issued":{"date-parts":[["2014","6","1"]]},"page":"2341-2353","publisher":"Elsevier","title":"Conductive polymers: Towards a smart biomaterial for tissue engineering","type":"article-journal","volume":"10"},"uris":["http://www.mendeley.com/documents/?uuid=02e179bb-2b7b-3d45-a379-0eebc6c0f833"]},{"id":"ITEM-2","itemData":{"DOI":"10.1016/J.PROGPOLYMSCI.2007.05.012","ISSN":"0079-6700","abstract":"Conducting polymers (CPs) were first produced in the mid-1970s as a novel generation of organic materials that have both electrical and optical properties similar to those of metals and inorganic semiconductors, but which also exhibit the attractive properties associated with conventional polymers, such as ease of synthesis and flexibility in processing. The fact that several tissues are responsive to electrical fields and stimuli has made CPs attractive for a number of biological and medical applications. This review provides information on desirable CP properties specific to biomedical applications and how CPs have been optimized to generate these properties. The manuscript first introduces different types of CPs, their unique properties and their synthesis. Then specific information is provided on their modification for use in applications such as biosensors, tissue engineering, and neural probes. Although there remain many unanswered questions, particularly regarding the mechanisms by which electrical conduction through CPs affects cells, there is already compelling evidence to demonstrate the significant impact that CPs are starting to make in the biomedical field.","author":[{"dropping-particle":"","family":"Guimard","given":"Nathalie K.","non-dropping-particle":"","parse-names":false,"suffix":""},{"dropping-particle":"","family":"Gomez","given":"Natalia","non-dropping-particle":"","parse-names":false,"suffix":""},{"dropping-particle":"","family":"Schmidt","given":"Christine E.","non-dropping-particle":"","parse-names":false,"suffix":""}],"container-title":"Progress in Polymer Science","id":"ITEM-2","issue":"8-9","issued":{"date-parts":[["2007","8","1"]]},"page":"876-921","publisher":"Pergamon","title":"Conducting polymers in biomedical engineering","type":"article-journal","volume":"32"},"uris":["http://www.mendeley.com/documents/?uuid=3b0d584d-6fcf-3d1e-8dd8-b287635400ca"]}],"mendeley":{"formattedCitation":"&lt;sup&gt;[17,18]&lt;/sup&gt;","plainTextFormattedCitation":"[17,18]","previouslyFormattedCitation":"&lt;sup&gt;[17,18]&lt;/sup&gt;"},"properties":{"noteIndex":0},"schema":"https://github.com/citation-style-language/schema/raw/master/csl-citation.json"}</w:instrText>
      </w:r>
      <w:r w:rsidR="00377523" w:rsidRPr="00831496">
        <w:rPr>
          <w:rFonts w:ascii="Times New Roman" w:hAnsi="Times New Roman" w:cs="Times New Roman"/>
          <w:sz w:val="24"/>
          <w:szCs w:val="24"/>
          <w:shd w:val="clear" w:color="auto" w:fill="FFFFFF"/>
        </w:rPr>
        <w:fldChar w:fldCharType="separate"/>
      </w:r>
      <w:r w:rsidR="00A224F3" w:rsidRPr="00A224F3">
        <w:rPr>
          <w:rFonts w:ascii="Times New Roman" w:hAnsi="Times New Roman" w:cs="Times New Roman"/>
          <w:noProof/>
          <w:sz w:val="24"/>
          <w:szCs w:val="24"/>
          <w:shd w:val="clear" w:color="auto" w:fill="FFFFFF"/>
          <w:vertAlign w:val="superscript"/>
        </w:rPr>
        <w:t>[17,18]</w:t>
      </w:r>
      <w:r w:rsidR="00377523" w:rsidRPr="00831496">
        <w:rPr>
          <w:rFonts w:ascii="Times New Roman" w:hAnsi="Times New Roman" w:cs="Times New Roman"/>
          <w:sz w:val="24"/>
          <w:szCs w:val="24"/>
          <w:shd w:val="clear" w:color="auto" w:fill="FFFFFF"/>
        </w:rPr>
        <w:fldChar w:fldCharType="end"/>
      </w:r>
      <w:r w:rsidR="00847F5C" w:rsidRPr="00831496">
        <w:rPr>
          <w:rFonts w:ascii="Times New Roman" w:hAnsi="Times New Roman" w:cs="Times New Roman"/>
          <w:sz w:val="24"/>
          <w:szCs w:val="24"/>
          <w:shd w:val="clear" w:color="auto" w:fill="FFFFFF"/>
        </w:rPr>
        <w:t xml:space="preserve"> </w:t>
      </w:r>
      <w:r w:rsidR="00F10A29" w:rsidRPr="00831496">
        <w:rPr>
          <w:rFonts w:ascii="Times New Roman" w:hAnsi="Times New Roman" w:cs="Times New Roman"/>
          <w:sz w:val="24"/>
          <w:szCs w:val="24"/>
        </w:rPr>
        <w:t>In particular</w:t>
      </w:r>
      <w:r w:rsidR="006E69D5" w:rsidRPr="00831496">
        <w:rPr>
          <w:rFonts w:ascii="Times New Roman" w:hAnsi="Times New Roman" w:cs="Times New Roman"/>
          <w:sz w:val="24"/>
          <w:szCs w:val="24"/>
        </w:rPr>
        <w:t xml:space="preserve">, polypyrrole (PPy) is biocompatible </w:t>
      </w:r>
      <w:r w:rsidR="006E69D5" w:rsidRPr="00831496">
        <w:rPr>
          <w:rFonts w:ascii="Times New Roman" w:hAnsi="Times New Roman" w:cs="Times New Roman"/>
          <w:i/>
          <w:sz w:val="24"/>
          <w:szCs w:val="24"/>
        </w:rPr>
        <w:lastRenderedPageBreak/>
        <w:t>in vivo</w:t>
      </w:r>
      <w:r w:rsidR="004A1867" w:rsidRPr="00831496">
        <w:rPr>
          <w:rFonts w:ascii="Times New Roman" w:hAnsi="Times New Roman" w:cs="Times New Roman"/>
          <w:i/>
          <w:sz w:val="24"/>
          <w:szCs w:val="24"/>
        </w:rPr>
        <w:fldChar w:fldCharType="begin" w:fldLock="1"/>
      </w:r>
      <w:r w:rsidR="00FC18B3">
        <w:rPr>
          <w:rFonts w:ascii="Times New Roman" w:hAnsi="Times New Roman" w:cs="Times New Roman"/>
          <w:i/>
          <w:sz w:val="24"/>
          <w:szCs w:val="24"/>
        </w:rPr>
        <w:instrText>ADDIN CSL_CITATION {"citationItems":[{"id":"ITEM-1","itemData":{"DOI":"10.1016/J.BIOMATERIALS.2004.09.037","ISSN":"0142-9612","abstract":"Finding a conductive substrate that promotes neural interactions is an essential step for advancing neural interfaces. The biocompatibility and conductive properties of polypyrrole (PPy) make it an attractive substrate for neural scaffolds, electrodes, and devices. Stand-alone polymer implants also provide the additional advantages of flexibility and biodegradability. To examine PPy biocompatibility, dissociated primary cerebral cortical cells were cultured on PPy samples that had been doped with polystyrene-sulfonate (PSS) or sodium dodecylbenzenesulfonate (NaDBS). Various conditions were used for electrodeposition to produce different surface properties. Neural networks grew on all of the PPy surfaces. PPy implants, consisting of the same dopants and conditions, were surgically implanted in the cerebral cortex of the rat. The results were compared to stab wounds and Teflon implants of the same size. Quantification of the intensity and extent of gliosis at 3- and 6-week time points demonstrated that all versions of PPy were at least as biocompatible as Teflon and in fact performed better in most cases. In all of the PPy implant cases, neurons and glial cells enveloped the implant. In several cases, neural tissue was present in the lumen of the implants, allowing contact of the brain parenchyma through the implants.","author":[{"dropping-particle":"","family":"George","given":"Paul M.","non-dropping-particle":"","parse-names":false,"suffix":""},{"dropping-particle":"","family":"Lyckman","given":"Alvin W.","non-dropping-particle":"","parse-names":false,"suffix":""},{"dropping-particle":"","family":"LaVan","given":"David A.","non-dropping-particle":"","parse-names":false,"suffix":""},{"dropping-particle":"","family":"Hegde","given":"Anita","non-dropping-particle":"","parse-names":false,"suffix":""},{"dropping-particle":"","family":"Leung","given":"Yuika","non-dropping-particle":"","parse-names":false,"suffix":""},{"dropping-particle":"","family":"Avasare","given":"Rupali","non-dropping-particle":"","parse-names":false,"suffix":""},{"dropping-particle":"","family":"Testa","given":"Chris","non-dropping-particle":"","parse-names":false,"suffix":""},{"dropping-particle":"","family":"Alexander","given":"Phillip M.","non-dropping-particle":"","parse-names":false,"suffix":""},{"dropping-particle":"","family":"Langer","given":"Robert","non-dropping-particle":"","parse-names":false,"suffix":""},{"dropping-particle":"","family":"Sur","given":"Mriganka","non-dropping-particle":"","parse-names":false,"suffix":""}],"container-title":"Biomaterials","id":"ITEM-1","issue":"17","issued":{"date-parts":[["2005","6","1"]]},"page":"3511-3519","publisher":"Elsevier","title":"Fabrication and biocompatibility of polypyrrole implants suitable for neural prosthetics","type":"article-journal","volume":"26"},"uris":["http://www.mendeley.com/documents/?uuid=6258f484-2b0b-3a61-9979-46602cec5e7c"]}],"mendeley":{"formattedCitation":"&lt;sup&gt;[19]&lt;/sup&gt;","plainTextFormattedCitation":"[19]","previouslyFormattedCitation":"&lt;sup&gt;[19]&lt;/sup&gt;"},"properties":{"noteIndex":0},"schema":"https://github.com/citation-style-language/schema/raw/master/csl-citation.json"}</w:instrText>
      </w:r>
      <w:r w:rsidR="004A1867" w:rsidRPr="00831496">
        <w:rPr>
          <w:rFonts w:ascii="Times New Roman" w:hAnsi="Times New Roman" w:cs="Times New Roman"/>
          <w:i/>
          <w:sz w:val="24"/>
          <w:szCs w:val="24"/>
        </w:rPr>
        <w:fldChar w:fldCharType="separate"/>
      </w:r>
      <w:r w:rsidR="00A224F3" w:rsidRPr="00A224F3">
        <w:rPr>
          <w:rFonts w:ascii="Times New Roman" w:hAnsi="Times New Roman" w:cs="Times New Roman"/>
          <w:noProof/>
          <w:sz w:val="24"/>
          <w:szCs w:val="24"/>
          <w:vertAlign w:val="superscript"/>
        </w:rPr>
        <w:t>[19]</w:t>
      </w:r>
      <w:r w:rsidR="004A1867" w:rsidRPr="00831496">
        <w:rPr>
          <w:rFonts w:ascii="Times New Roman" w:hAnsi="Times New Roman" w:cs="Times New Roman"/>
          <w:i/>
          <w:sz w:val="24"/>
          <w:szCs w:val="24"/>
        </w:rPr>
        <w:fldChar w:fldCharType="end"/>
      </w:r>
      <w:r w:rsidR="006E69D5" w:rsidRPr="00831496">
        <w:rPr>
          <w:rFonts w:ascii="Times New Roman" w:hAnsi="Times New Roman" w:cs="Times New Roman"/>
          <w:sz w:val="24"/>
          <w:szCs w:val="24"/>
        </w:rPr>
        <w:t xml:space="preserve"> and shows chemical stability and relatively high conductivity</w:t>
      </w:r>
      <w:r w:rsidR="002A10E7" w:rsidRPr="00831496">
        <w:rPr>
          <w:rFonts w:ascii="Times New Roman" w:hAnsi="Times New Roman" w:cs="Times New Roman"/>
          <w:sz w:val="24"/>
          <w:szCs w:val="24"/>
        </w:rPr>
        <w:t xml:space="preserve"> (</w:t>
      </w:r>
      <w:r w:rsidR="00AB1305" w:rsidRPr="00831496">
        <w:rPr>
          <w:rFonts w:ascii="Times New Roman" w:hAnsi="Times New Roman" w:cs="Times New Roman"/>
          <w:sz w:val="24"/>
          <w:szCs w:val="24"/>
        </w:rPr>
        <w:t xml:space="preserve">up to </w:t>
      </w:r>
      <w:r w:rsidR="006A18CB" w:rsidRPr="00831496">
        <w:rPr>
          <w:rFonts w:ascii="Times New Roman" w:hAnsi="Times New Roman" w:cs="Times New Roman"/>
          <w:sz w:val="24"/>
          <w:szCs w:val="24"/>
        </w:rPr>
        <w:t>4 X 10</w:t>
      </w:r>
      <w:r w:rsidR="006A18CB" w:rsidRPr="00831496">
        <w:rPr>
          <w:rFonts w:ascii="Times New Roman" w:hAnsi="Times New Roman" w:cs="Times New Roman"/>
          <w:sz w:val="24"/>
          <w:szCs w:val="24"/>
          <w:vertAlign w:val="superscript"/>
        </w:rPr>
        <w:t>3</w:t>
      </w:r>
      <w:r w:rsidR="002A10E7" w:rsidRPr="00831496">
        <w:rPr>
          <w:rFonts w:ascii="Times New Roman" w:hAnsi="Times New Roman" w:cs="Times New Roman"/>
          <w:sz w:val="24"/>
          <w:szCs w:val="24"/>
        </w:rPr>
        <w:t xml:space="preserve"> S</w:t>
      </w:r>
      <w:r w:rsidR="00132F5C">
        <w:rPr>
          <w:rFonts w:ascii="Times New Roman" w:hAnsi="Times New Roman" w:cs="Times New Roman"/>
          <w:sz w:val="24"/>
          <w:szCs w:val="24"/>
        </w:rPr>
        <w:t xml:space="preserve"> </w:t>
      </w:r>
      <w:r w:rsidR="006A18CB" w:rsidRPr="00831496">
        <w:rPr>
          <w:rFonts w:ascii="Times New Roman" w:hAnsi="Times New Roman" w:cs="Times New Roman"/>
          <w:sz w:val="24"/>
          <w:szCs w:val="24"/>
        </w:rPr>
        <w:t>m</w:t>
      </w:r>
      <w:r w:rsidR="00132F5C" w:rsidRPr="00132F5C">
        <w:rPr>
          <w:rFonts w:ascii="Times New Roman" w:hAnsi="Times New Roman" w:cs="Times New Roman"/>
          <w:sz w:val="24"/>
          <w:szCs w:val="24"/>
          <w:vertAlign w:val="superscript"/>
        </w:rPr>
        <w:t>-1</w:t>
      </w:r>
      <w:r w:rsidR="002A10E7" w:rsidRPr="00831496">
        <w:rPr>
          <w:rFonts w:ascii="Times New Roman" w:hAnsi="Times New Roman" w:cs="Times New Roman"/>
          <w:sz w:val="24"/>
          <w:szCs w:val="24"/>
        </w:rPr>
        <w:t>)</w:t>
      </w:r>
      <w:r w:rsidR="006E69D5" w:rsidRPr="00831496">
        <w:rPr>
          <w:rFonts w:ascii="Times New Roman" w:hAnsi="Times New Roman" w:cs="Times New Roman"/>
          <w:sz w:val="24"/>
          <w:szCs w:val="24"/>
        </w:rPr>
        <w:t xml:space="preserve"> under environmental conditions</w:t>
      </w:r>
      <w:r w:rsidR="003D13D3" w:rsidRPr="00831496">
        <w:rPr>
          <w:rFonts w:ascii="Times New Roman" w:hAnsi="Times New Roman" w:cs="Times New Roman"/>
          <w:sz w:val="24"/>
          <w:szCs w:val="24"/>
        </w:rPr>
        <w:t>.</w:t>
      </w:r>
      <w:r w:rsidR="00847F5C" w:rsidRPr="00831496">
        <w:rPr>
          <w:rFonts w:ascii="Times New Roman" w:hAnsi="Times New Roman" w:cs="Times New Roman"/>
          <w:sz w:val="24"/>
          <w:szCs w:val="24"/>
        </w:rPr>
        <w:fldChar w:fldCharType="begin" w:fldLock="1"/>
      </w:r>
      <w:r w:rsidR="00FC18B3">
        <w:rPr>
          <w:rFonts w:ascii="Times New Roman" w:hAnsi="Times New Roman" w:cs="Times New Roman"/>
          <w:sz w:val="24"/>
          <w:szCs w:val="24"/>
        </w:rPr>
        <w:instrText>ADDIN CSL_CITATION {"citationItems":[{"id":"ITEM-1","itemData":{"DOI":"10.1016/0379-6779(96)80124-X","ISSN":"0379-6779","abstract":"This study deals with polypyrrole (PPy) prepared with an aqueous solution. The combinations of Fe2(SO4)3 as an oxidant and anionic surfactants, such as sodium dodecylbenzenesulfonate, sodium alkylnaphthalenesulfonate and sodium alkylsulfonate, brought about enhanced conductivity as well as increased yield of the resultant PPy. These phenomena resulted from the large-sized surfactant anions being predominantly incorporated into the PPy backbone. Furthermore, the addition of surfactants accelerated the polymerization reactions. This seemed to derive from an insoluble product temporarily being formed from Fe2(SO4)3 and the surfactant functions being innumerable initial points of the polymerization reactions. PPy prepared with surfactants also showed high thermal and moisture stabilities in air at 125 °C, and at 85 °C and 85% RH.","author":[{"dropping-particle":"","family":"Kudoh","given":"Yasuo","non-dropping-particle":"","parse-names":false,"suffix":""}],"container-title":"Synthetic Metals","id":"ITEM-1","issue":"1","issued":{"date-parts":[["1996","4","30"]]},"page":"17-22","publisher":"Elsevier","title":"Properties of polypyrrole prepared by chemical polymerization using aqueous solution containing Fe2(SO4)3 and anionic surfactant","type":"article-journal","volume":"79"},"uris":["http://www.mendeley.com/documents/?uuid=bc8c49e7-8ff8-3c1b-8431-b4bf2ed07714"]}],"mendeley":{"formattedCitation":"&lt;sup&gt;[20]&lt;/sup&gt;","plainTextFormattedCitation":"[20]","previouslyFormattedCitation":"&lt;sup&gt;[20]&lt;/sup&gt;"},"properties":{"noteIndex":0},"schema":"https://github.com/citation-style-language/schema/raw/master/csl-citation.json"}</w:instrText>
      </w:r>
      <w:r w:rsidR="00847F5C" w:rsidRPr="00831496">
        <w:rPr>
          <w:rFonts w:ascii="Times New Roman" w:hAnsi="Times New Roman" w:cs="Times New Roman"/>
          <w:sz w:val="24"/>
          <w:szCs w:val="24"/>
        </w:rPr>
        <w:fldChar w:fldCharType="separate"/>
      </w:r>
      <w:r w:rsidR="00A224F3" w:rsidRPr="00A224F3">
        <w:rPr>
          <w:rFonts w:ascii="Times New Roman" w:hAnsi="Times New Roman" w:cs="Times New Roman"/>
          <w:noProof/>
          <w:sz w:val="24"/>
          <w:szCs w:val="24"/>
          <w:vertAlign w:val="superscript"/>
        </w:rPr>
        <w:t>[20]</w:t>
      </w:r>
      <w:r w:rsidR="00847F5C" w:rsidRPr="00831496">
        <w:rPr>
          <w:rFonts w:ascii="Times New Roman" w:hAnsi="Times New Roman" w:cs="Times New Roman"/>
          <w:sz w:val="24"/>
          <w:szCs w:val="24"/>
        </w:rPr>
        <w:fldChar w:fldCharType="end"/>
      </w:r>
      <w:r w:rsidR="006E69D5" w:rsidRPr="00831496">
        <w:rPr>
          <w:rFonts w:ascii="Times New Roman" w:hAnsi="Times New Roman" w:cs="Times New Roman"/>
          <w:sz w:val="24"/>
          <w:szCs w:val="24"/>
        </w:rPr>
        <w:t xml:space="preserve"> External electrical fields applied to</w:t>
      </w:r>
      <w:r w:rsidR="00BD2E5C" w:rsidRPr="00831496">
        <w:rPr>
          <w:rFonts w:ascii="Times New Roman" w:hAnsi="Times New Roman" w:cs="Times New Roman"/>
          <w:sz w:val="24"/>
          <w:szCs w:val="24"/>
        </w:rPr>
        <w:t xml:space="preserve"> </w:t>
      </w:r>
      <w:r w:rsidR="006E69D5" w:rsidRPr="00831496">
        <w:rPr>
          <w:rFonts w:ascii="Times New Roman" w:hAnsi="Times New Roman" w:cs="Times New Roman"/>
          <w:sz w:val="24"/>
          <w:szCs w:val="24"/>
        </w:rPr>
        <w:t xml:space="preserve">scaffolds coated with PPy </w:t>
      </w:r>
      <w:r w:rsidR="00345DCA" w:rsidRPr="00831496">
        <w:rPr>
          <w:rFonts w:ascii="Times New Roman" w:hAnsi="Times New Roman" w:cs="Times New Roman"/>
          <w:sz w:val="24"/>
          <w:szCs w:val="24"/>
        </w:rPr>
        <w:t xml:space="preserve">has </w:t>
      </w:r>
      <w:r w:rsidR="00BD2E5C" w:rsidRPr="00831496">
        <w:rPr>
          <w:rFonts w:ascii="Times New Roman" w:hAnsi="Times New Roman" w:cs="Times New Roman"/>
          <w:sz w:val="24"/>
          <w:szCs w:val="24"/>
        </w:rPr>
        <w:t>generate</w:t>
      </w:r>
      <w:r w:rsidR="00345DCA" w:rsidRPr="00831496">
        <w:rPr>
          <w:rFonts w:ascii="Times New Roman" w:hAnsi="Times New Roman" w:cs="Times New Roman"/>
          <w:sz w:val="24"/>
          <w:szCs w:val="24"/>
        </w:rPr>
        <w:t xml:space="preserve">d </w:t>
      </w:r>
      <w:r w:rsidR="00345DCA" w:rsidRPr="00831496">
        <w:rPr>
          <w:rFonts w:ascii="Times New Roman" w:hAnsi="Times New Roman" w:cs="Times New Roman"/>
          <w:i/>
          <w:sz w:val="24"/>
          <w:szCs w:val="24"/>
        </w:rPr>
        <w:t>in vitro</w:t>
      </w:r>
      <w:r w:rsidR="006E69D5" w:rsidRPr="00831496">
        <w:rPr>
          <w:rFonts w:ascii="Times New Roman" w:hAnsi="Times New Roman" w:cs="Times New Roman"/>
          <w:sz w:val="24"/>
          <w:szCs w:val="24"/>
        </w:rPr>
        <w:t xml:space="preserve"> tissue constructs with </w:t>
      </w:r>
      <w:r w:rsidR="00345DCA" w:rsidRPr="00831496">
        <w:rPr>
          <w:rFonts w:ascii="Times New Roman" w:hAnsi="Times New Roman" w:cs="Times New Roman"/>
          <w:sz w:val="24"/>
          <w:szCs w:val="24"/>
        </w:rPr>
        <w:t xml:space="preserve">an increased </w:t>
      </w:r>
      <w:r w:rsidR="006E69D5" w:rsidRPr="00831496">
        <w:rPr>
          <w:rFonts w:ascii="Times New Roman" w:hAnsi="Times New Roman" w:cs="Times New Roman"/>
          <w:sz w:val="24"/>
          <w:szCs w:val="24"/>
        </w:rPr>
        <w:t>maturation</w:t>
      </w:r>
      <w:r w:rsidR="001F54DE" w:rsidRPr="00831496">
        <w:rPr>
          <w:rFonts w:ascii="Times New Roman" w:hAnsi="Times New Roman" w:cs="Times New Roman"/>
          <w:sz w:val="24"/>
          <w:szCs w:val="24"/>
        </w:rPr>
        <w:t xml:space="preserve"> of cardiomyocytes</w:t>
      </w:r>
      <w:r w:rsidR="006E69D5" w:rsidRPr="00831496">
        <w:rPr>
          <w:rFonts w:ascii="Times New Roman" w:hAnsi="Times New Roman" w:cs="Times New Roman"/>
          <w:sz w:val="24"/>
          <w:szCs w:val="24"/>
        </w:rPr>
        <w:t xml:space="preserve"> </w:t>
      </w:r>
      <w:r w:rsidR="002E35EB" w:rsidRPr="00831496">
        <w:rPr>
          <w:rFonts w:ascii="Times New Roman" w:hAnsi="Times New Roman" w:cs="Times New Roman"/>
          <w:sz w:val="24"/>
          <w:szCs w:val="24"/>
        </w:rPr>
        <w:t xml:space="preserve">when </w:t>
      </w:r>
      <w:r w:rsidR="009353B8" w:rsidRPr="00831496">
        <w:rPr>
          <w:rFonts w:ascii="Times New Roman" w:hAnsi="Times New Roman" w:cs="Times New Roman"/>
          <w:sz w:val="24"/>
          <w:szCs w:val="24"/>
        </w:rPr>
        <w:t>compared to uncoated scaffolds.</w:t>
      </w:r>
      <w:r w:rsidR="003D5102" w:rsidRPr="00831496">
        <w:rPr>
          <w:rFonts w:ascii="Times New Roman" w:hAnsi="Times New Roman" w:cs="Times New Roman"/>
          <w:sz w:val="24"/>
          <w:szCs w:val="24"/>
        </w:rPr>
        <w:fldChar w:fldCharType="begin" w:fldLock="1"/>
      </w:r>
      <w:r w:rsidR="00FC18B3">
        <w:rPr>
          <w:rFonts w:ascii="Times New Roman" w:hAnsi="Times New Roman" w:cs="Times New Roman"/>
          <w:sz w:val="24"/>
          <w:szCs w:val="24"/>
        </w:rPr>
        <w:instrText>ADDIN CSL_CITATION {"citationItems":[{"id":"ITEM-1","itemData":{"DOI":"10.1002/jbm.a.33200","ISSN":"15493296","author":[{"dropping-particle":"","family":"Kai","given":"Dan","non-dropping-particle":"","parse-names":false,"suffix":""},{"dropping-particle":"","family":"Prabhakaran","given":"Molamma P.","non-dropping-particle":"","parse-names":false,"suffix":""},{"dropping-particle":"","family":"Jin","given":"Guorui","non-dropping-particle":"","parse-names":false,"suffix":""},{"dropping-particle":"","family":"Ramakrishna","given":"Seeram","non-dropping-particle":"","parse-names":false,"suffix":""}],"container-title":"Journal of Biomedical Materials Research Part A","id":"ITEM-1","issue":"3","issued":{"date-parts":[["2011","12","1"]]},"page":"376-385","title":"Polypyrrole-contained electrospun conductive nanofibrous membranes for cardiac tissue engineering","type":"article-journal","volume":"99A"},"uris":["http://www.mendeley.com/documents/?uuid=1728a232-c933-3ed5-b5a6-55b13f0ac0cd"]},{"id":"ITEM-2","itemData":{"DOI":"10.1016/J.ACTBIO.2015.09.025","ISSN":"1742-7061","abstract":"Conductive and electroactive polymers have the potential to enhance engineered cardiac tissue function. In this study, an interpenetrating network of the electrically-conductive polymer polypyrrole (PPy) was grown within a matrix of flexible polycaprolactone (PCL) and evaluated as a platform for directing the formation of functional cardiac cell sheets. PCL films were either treated with sodium hydroxide to render them more hydrophilic and enhance cell adhesion or rendered electroactive with PPy grown via chemical polymerization yielding PPy–PCL that had a resistivity of 1.0±0.4kΩcm, which is similar to native cardiac tissue. Both PCL and PPy–PCL films supported cardiomyocyte attachment; increasing the duration of PCL pre-treatment with NaOH resulted in higher numbers of adherent cardiomyocytes per unit area, generating cell densities which were more similar to those on PPy–PCL films (1568±126cellsmm−2, 2880±439cellsmm−2, 3623±456cellsmm−2 for PCL with 0, 24, 48h of NaOH pretreatment, respectively; 2434±166cellsmm−2 for PPy–PCL). When cardiomyocytes were cultured on the electrically-conductive PPy–PCL, more cells were observed to have peripheral localization of the gap junction protein connexin-43 (Cx43) as compared to cells on NaOH-treated PCL (60.3±4.3% vs. 46.6±5.7%). Cx43 gene expression remained unchanged between materials. Importantly, the velocity of calcium wave propagation was faster and calcium transient duration was shorter for cardiomyocyte monolayers on PPy–PCL (1612±143μm/s, 910±63ms) relative to cells on PCL (1129±247μm/s, 1130±20ms). In summary, PPy–PCL has demonstrated suitability as an electrically-conductive substrate for culture of cardiomyocytes, yielding enhanced functional properties; results encourage further development of conductive substrates for use in differentiation of stem cell-derived cardiomyocytes and cardiac tissue engineering applications. \n\nSTATEMENT OF SIGNIFICANCE\nCurrent conductive materials for use in cardiac regeneration are limited by cytotoxicity or cost in implementation. In this manuscript, we demonstrate for the first time the application of a biocompatible, conductive polypyrrole–polycaprolactone film as a platform for culturing cardiomyocytes for cardiac regeneration. This study shows that the novel conductive film is capable of enhancing cell–cell communication through the formation of connexin-43, leading to higher velocities for calcium wave propagation and reduced calcium transient durations among cul…","author":[{"dropping-particle":"","family":"Spearman","given":"Benjamin S.","non-dropping-particle":"","parse-names":false,"suffix":""},{"dropping-particle":"","family":"Hodge","given":"Alexander J.","non-dropping-particle":"","parse-names":false,"suffix":""},{"dropping-particle":"","family":"Porter","given":"John L.","non-dropping-particle":"","parse-names":false,"suffix":""},{"dropping-particle":"","family":"Hardy","given":"John G.","non-dropping-particle":"","parse-names":false,"suffix":""},{"dropping-particle":"","family":"Davis","given":"Zenda D.","non-dropping-particle":"","parse-names":false,"suffix":""},{"dropping-particle":"","family":"Xu","given":"Teng","non-dropping-particle":"","parse-names":false,"suffix":""},{"dropping-particle":"","family":"Zhang","given":"Xinyu","non-dropping-particle":"","parse-names":false,"suffix":""},{"dropping-particle":"","family":"Schmidt","given":"Christine E.","non-dropping-particle":"","parse-names":false,"suffix":""},{"dropping-particle":"","family":"Hamilton","given":"Michael C.","non-dropping-particle":"","parse-names":false,"suffix":""},{"dropping-particle":"","family":"Lipke","given":"Elizabeth A.","non-dropping-particle":"","parse-names":false,"suffix":""}],"container-title":"Acta Biomaterialia","id":"ITEM-2","issued":{"date-parts":[["2015","12","1"]]},"page":"109-120","publisher":"Elsevier","title":"Conductive interpenetrating networks of polypyrrole and polycaprolactone encourage electrophysiological development of cardiac cells","type":"article-journal","volume":"28"},"uris":["http://www.mendeley.com/documents/?uuid=1799db42-cdf8-3628-9e11-e2234f196cfc"]}],"mendeley":{"formattedCitation":"&lt;sup&gt;[21,22]&lt;/sup&gt;","plainTextFormattedCitation":"[21,22]","previouslyFormattedCitation":"&lt;sup&gt;[21,22]&lt;/sup&gt;"},"properties":{"noteIndex":0},"schema":"https://github.com/citation-style-language/schema/raw/master/csl-citation.json"}</w:instrText>
      </w:r>
      <w:r w:rsidR="003D5102" w:rsidRPr="00831496">
        <w:rPr>
          <w:rFonts w:ascii="Times New Roman" w:hAnsi="Times New Roman" w:cs="Times New Roman"/>
          <w:sz w:val="24"/>
          <w:szCs w:val="24"/>
        </w:rPr>
        <w:fldChar w:fldCharType="separate"/>
      </w:r>
      <w:r w:rsidR="00A224F3" w:rsidRPr="00A224F3">
        <w:rPr>
          <w:rFonts w:ascii="Times New Roman" w:hAnsi="Times New Roman" w:cs="Times New Roman"/>
          <w:noProof/>
          <w:sz w:val="24"/>
          <w:szCs w:val="24"/>
          <w:vertAlign w:val="superscript"/>
        </w:rPr>
        <w:t>[21,22]</w:t>
      </w:r>
      <w:r w:rsidR="003D5102" w:rsidRPr="00831496">
        <w:rPr>
          <w:rFonts w:ascii="Times New Roman" w:hAnsi="Times New Roman" w:cs="Times New Roman"/>
          <w:sz w:val="24"/>
          <w:szCs w:val="24"/>
        </w:rPr>
        <w:fldChar w:fldCharType="end"/>
      </w:r>
      <w:r w:rsidR="00865B97" w:rsidRPr="00831496">
        <w:rPr>
          <w:rFonts w:ascii="Times New Roman" w:hAnsi="Times New Roman" w:cs="Times New Roman"/>
          <w:sz w:val="24"/>
          <w:szCs w:val="24"/>
        </w:rPr>
        <w:t xml:space="preserve"> </w:t>
      </w:r>
      <w:r w:rsidR="005140ED" w:rsidRPr="00831496">
        <w:rPr>
          <w:rFonts w:ascii="Times New Roman" w:hAnsi="Times New Roman" w:cs="Times New Roman"/>
          <w:i/>
          <w:sz w:val="24"/>
          <w:szCs w:val="24"/>
        </w:rPr>
        <w:t>In vivo</w:t>
      </w:r>
      <w:r w:rsidR="005140ED" w:rsidRPr="00831496">
        <w:rPr>
          <w:rFonts w:ascii="Times New Roman" w:hAnsi="Times New Roman" w:cs="Times New Roman"/>
          <w:sz w:val="24"/>
          <w:szCs w:val="24"/>
        </w:rPr>
        <w:t xml:space="preserve">, </w:t>
      </w:r>
      <w:r w:rsidR="00D303AD" w:rsidRPr="00831496">
        <w:rPr>
          <w:rFonts w:ascii="Times New Roman" w:hAnsi="Times New Roman" w:cs="Times New Roman"/>
          <w:sz w:val="24"/>
          <w:szCs w:val="24"/>
        </w:rPr>
        <w:t xml:space="preserve">PPy-alginate </w:t>
      </w:r>
      <w:r w:rsidR="005140ED" w:rsidRPr="00831496">
        <w:rPr>
          <w:rFonts w:ascii="Times New Roman" w:hAnsi="Times New Roman" w:cs="Times New Roman"/>
          <w:sz w:val="24"/>
          <w:szCs w:val="24"/>
        </w:rPr>
        <w:t xml:space="preserve">injected into the infarct zone </w:t>
      </w:r>
      <w:r w:rsidR="00D303AD" w:rsidRPr="00831496">
        <w:rPr>
          <w:rFonts w:ascii="Times New Roman" w:hAnsi="Times New Roman" w:cs="Times New Roman"/>
          <w:sz w:val="24"/>
          <w:szCs w:val="24"/>
        </w:rPr>
        <w:t xml:space="preserve">has </w:t>
      </w:r>
      <w:r w:rsidR="005140ED" w:rsidRPr="00831496">
        <w:rPr>
          <w:rFonts w:ascii="Times New Roman" w:hAnsi="Times New Roman" w:cs="Times New Roman"/>
          <w:sz w:val="24"/>
          <w:szCs w:val="24"/>
        </w:rPr>
        <w:t xml:space="preserve">yielded higher levels of </w:t>
      </w:r>
      <w:proofErr w:type="spellStart"/>
      <w:r w:rsidR="005140ED" w:rsidRPr="00831496">
        <w:rPr>
          <w:rFonts w:ascii="Times New Roman" w:hAnsi="Times New Roman" w:cs="Times New Roman"/>
          <w:sz w:val="24"/>
          <w:szCs w:val="24"/>
        </w:rPr>
        <w:t>arteriogenesis</w:t>
      </w:r>
      <w:proofErr w:type="spellEnd"/>
      <w:r w:rsidR="005140ED" w:rsidRPr="00831496">
        <w:rPr>
          <w:rFonts w:ascii="Times New Roman" w:hAnsi="Times New Roman" w:cs="Times New Roman"/>
          <w:sz w:val="24"/>
          <w:szCs w:val="24"/>
        </w:rPr>
        <w:t xml:space="preserve"> and enhanced infiltration of myofibroblasts into the infarct at 5 weeks post-treatment when compared to controls</w:t>
      </w:r>
      <w:r w:rsidR="003D13D3" w:rsidRPr="00831496">
        <w:rPr>
          <w:rFonts w:ascii="Times New Roman" w:hAnsi="Times New Roman" w:cs="Times New Roman"/>
          <w:sz w:val="24"/>
          <w:szCs w:val="24"/>
        </w:rPr>
        <w:t>.</w:t>
      </w:r>
      <w:r w:rsidR="005140ED" w:rsidRPr="00831496">
        <w:rPr>
          <w:rFonts w:ascii="Times New Roman" w:hAnsi="Times New Roman" w:cs="Times New Roman"/>
          <w:sz w:val="24"/>
          <w:szCs w:val="24"/>
        </w:rPr>
        <w:fldChar w:fldCharType="begin" w:fldLock="1"/>
      </w:r>
      <w:r w:rsidR="00FC18B3">
        <w:rPr>
          <w:rFonts w:ascii="Times New Roman" w:hAnsi="Times New Roman" w:cs="Times New Roman"/>
          <w:sz w:val="24"/>
          <w:szCs w:val="24"/>
        </w:rPr>
        <w:instrText>ADDIN CSL_CITATION {"citationItems":[{"id":"ITEM-1","itemData":{"DOI":"10.1016/J.BIOMATERIALS.2008.07.021","ISSN":"0142-9612","abstract":"The conductive polymer polypyrrole was blended with alginate to investigate its potential in tissue engineering applications. This study showed that increasing the polypyrrole content altered the macroscopic structural morphology of the polymer blend scaffold, but did not alter the overall conductivity of the polymer blend, which was 10−2S/cm2. Culturing of human umbilical vein endothelial cells on the polymer blend scaffolds showed that addition of polypyrrole mediated cell attachment to the polymer scaffold. However, cell proliferation was dependent on the polypyrrole content with 0.025% v/v polypyrrole giving the best results. Using an ischemia–reperfusion rat myocardial infarction model, local injection of 0.025% polypyrrole in alginate polymer blend into the infarct zone yielded significantly higher levels of arteriogenesis at 5 weeks post-treatment when compared with the saline control group and the alginate only treatment group. In addition, this alginate–polypyrrole polymer blend significantly enhanced infiltration of myofibroblasts into the infarct area when compared with the control group. The results of this study highlight the potential clinical benefit of using this alginate–polypyrrole polymer blend as an injectable scaffold to repair ischemic myocardium after myocardial infarction.","author":[{"dropping-particle":"","family":"Mihardja","given":"Shirley S.","non-dropping-particle":"","parse-names":false,"suffix":""},{"dropping-particle":"","family":"Sievers","given":"Richard E.","non-dropping-particle":"","parse-names":false,"suffix":""},{"dropping-particle":"","family":"Lee","given":"Randall J.","non-dropping-particle":"","parse-names":false,"suffix":""}],"container-title":"Biomaterials","id":"ITEM-1","issue":"31","issued":{"date-parts":[["2008","11","1"]]},"page":"4205-4210","publisher":"Elsevier","title":"The effect of polypyrrole on arteriogenesis in an acute rat infarct model","type":"article-journal","volume":"29"},"uris":["http://www.mendeley.com/documents/?uuid=ac95e191-5552-3f15-8c45-39605ad6c70c"]}],"mendeley":{"formattedCitation":"&lt;sup&gt;[23]&lt;/sup&gt;","plainTextFormattedCitation":"[23]","previouslyFormattedCitation":"&lt;sup&gt;[23]&lt;/sup&gt;"},"properties":{"noteIndex":0},"schema":"https://github.com/citation-style-language/schema/raw/master/csl-citation.json"}</w:instrText>
      </w:r>
      <w:r w:rsidR="005140ED" w:rsidRPr="00831496">
        <w:rPr>
          <w:rFonts w:ascii="Times New Roman" w:hAnsi="Times New Roman" w:cs="Times New Roman"/>
          <w:sz w:val="24"/>
          <w:szCs w:val="24"/>
        </w:rPr>
        <w:fldChar w:fldCharType="separate"/>
      </w:r>
      <w:r w:rsidR="00A224F3" w:rsidRPr="00A224F3">
        <w:rPr>
          <w:rFonts w:ascii="Times New Roman" w:hAnsi="Times New Roman" w:cs="Times New Roman"/>
          <w:noProof/>
          <w:sz w:val="24"/>
          <w:szCs w:val="24"/>
          <w:vertAlign w:val="superscript"/>
        </w:rPr>
        <w:t>[23]</w:t>
      </w:r>
      <w:r w:rsidR="005140ED" w:rsidRPr="00831496">
        <w:rPr>
          <w:rFonts w:ascii="Times New Roman" w:hAnsi="Times New Roman" w:cs="Times New Roman"/>
          <w:sz w:val="24"/>
          <w:szCs w:val="24"/>
        </w:rPr>
        <w:fldChar w:fldCharType="end"/>
      </w:r>
    </w:p>
    <w:p w14:paraId="0654A566" w14:textId="1C36DB39" w:rsidR="007A4F54" w:rsidRPr="00831496" w:rsidRDefault="001062EE" w:rsidP="007A4F54">
      <w:pPr>
        <w:spacing w:before="240" w:line="480" w:lineRule="auto"/>
        <w:ind w:firstLine="720"/>
        <w:jc w:val="both"/>
        <w:rPr>
          <w:rFonts w:ascii="Times New Roman" w:hAnsi="Times New Roman" w:cs="Times New Roman"/>
          <w:b/>
          <w:sz w:val="24"/>
          <w:szCs w:val="24"/>
        </w:rPr>
      </w:pPr>
      <w:r w:rsidRPr="00831496">
        <w:rPr>
          <w:rFonts w:ascii="Times New Roman" w:hAnsi="Times New Roman" w:cs="Times New Roman"/>
          <w:sz w:val="24"/>
          <w:szCs w:val="24"/>
        </w:rPr>
        <w:t>In addition to electroconductive properties, the mechanic</w:t>
      </w:r>
      <w:r w:rsidR="000F6084" w:rsidRPr="00831496">
        <w:rPr>
          <w:rFonts w:ascii="Times New Roman" w:hAnsi="Times New Roman" w:cs="Times New Roman"/>
          <w:sz w:val="24"/>
          <w:szCs w:val="24"/>
        </w:rPr>
        <w:t>al behavior</w:t>
      </w:r>
      <w:r w:rsidRPr="00831496">
        <w:rPr>
          <w:rFonts w:ascii="Times New Roman" w:hAnsi="Times New Roman" w:cs="Times New Roman"/>
          <w:sz w:val="24"/>
          <w:szCs w:val="24"/>
        </w:rPr>
        <w:t xml:space="preserve"> of the patch </w:t>
      </w:r>
      <w:r w:rsidR="000F6084" w:rsidRPr="00831496">
        <w:rPr>
          <w:rFonts w:ascii="Times New Roman" w:hAnsi="Times New Roman" w:cs="Times New Roman"/>
          <w:sz w:val="24"/>
          <w:szCs w:val="24"/>
        </w:rPr>
        <w:t xml:space="preserve">is </w:t>
      </w:r>
      <w:r w:rsidR="002C3D28" w:rsidRPr="00831496">
        <w:rPr>
          <w:rFonts w:ascii="Times New Roman" w:hAnsi="Times New Roman" w:cs="Times New Roman"/>
          <w:sz w:val="24"/>
          <w:szCs w:val="24"/>
        </w:rPr>
        <w:t>pivotal</w:t>
      </w:r>
      <w:r w:rsidR="002E35EB" w:rsidRPr="00831496">
        <w:rPr>
          <w:rFonts w:ascii="Times New Roman" w:hAnsi="Times New Roman" w:cs="Times New Roman"/>
          <w:sz w:val="24"/>
          <w:szCs w:val="24"/>
        </w:rPr>
        <w:t xml:space="preserve"> </w:t>
      </w:r>
      <w:r w:rsidRPr="00831496">
        <w:rPr>
          <w:rFonts w:ascii="Times New Roman" w:hAnsi="Times New Roman" w:cs="Times New Roman"/>
          <w:sz w:val="24"/>
          <w:szCs w:val="24"/>
        </w:rPr>
        <w:t>to the heart’s contraction and function. Soft biological materials</w:t>
      </w:r>
      <w:r w:rsidR="00173373" w:rsidRPr="00831496">
        <w:rPr>
          <w:rFonts w:ascii="Times New Roman" w:hAnsi="Times New Roman" w:cs="Times New Roman"/>
          <w:sz w:val="24"/>
          <w:szCs w:val="24"/>
        </w:rPr>
        <w:t>,</w:t>
      </w:r>
      <w:r w:rsidRPr="00831496">
        <w:rPr>
          <w:rFonts w:ascii="Times New Roman" w:hAnsi="Times New Roman" w:cs="Times New Roman"/>
          <w:sz w:val="24"/>
          <w:szCs w:val="24"/>
        </w:rPr>
        <w:t xml:space="preserve"> </w:t>
      </w:r>
      <w:r w:rsidR="00A10438" w:rsidRPr="00831496">
        <w:rPr>
          <w:rFonts w:ascii="Times New Roman" w:hAnsi="Times New Roman" w:cs="Times New Roman"/>
          <w:sz w:val="24"/>
          <w:szCs w:val="24"/>
        </w:rPr>
        <w:t>like</w:t>
      </w:r>
      <w:r w:rsidRPr="00831496">
        <w:rPr>
          <w:rFonts w:ascii="Times New Roman" w:hAnsi="Times New Roman" w:cs="Times New Roman"/>
          <w:sz w:val="24"/>
          <w:szCs w:val="24"/>
        </w:rPr>
        <w:t xml:space="preserve"> the heart</w:t>
      </w:r>
      <w:r w:rsidR="00173373" w:rsidRPr="00831496">
        <w:rPr>
          <w:rFonts w:ascii="Times New Roman" w:hAnsi="Times New Roman" w:cs="Times New Roman"/>
          <w:sz w:val="24"/>
          <w:szCs w:val="24"/>
        </w:rPr>
        <w:t>,</w:t>
      </w:r>
      <w:r w:rsidRPr="00831496">
        <w:rPr>
          <w:rFonts w:ascii="Times New Roman" w:hAnsi="Times New Roman" w:cs="Times New Roman"/>
          <w:sz w:val="24"/>
          <w:szCs w:val="24"/>
        </w:rPr>
        <w:t xml:space="preserve"> exhibit</w:t>
      </w:r>
      <w:r w:rsidR="00ED077E" w:rsidRPr="00831496">
        <w:rPr>
          <w:rFonts w:ascii="Times New Roman" w:hAnsi="Times New Roman" w:cs="Times New Roman"/>
          <w:sz w:val="24"/>
          <w:szCs w:val="24"/>
        </w:rPr>
        <w:t xml:space="preserve"> </w:t>
      </w:r>
      <w:r w:rsidRPr="00831496">
        <w:rPr>
          <w:rFonts w:ascii="Times New Roman" w:hAnsi="Times New Roman" w:cs="Times New Roman"/>
          <w:sz w:val="24"/>
          <w:szCs w:val="24"/>
        </w:rPr>
        <w:t>complex biomechanical behaviors (e.g. anisotropy, non-linearity and viscoelasticity)</w:t>
      </w:r>
      <w:r w:rsidR="00ED077E" w:rsidRPr="00831496">
        <w:rPr>
          <w:rFonts w:ascii="Times New Roman" w:hAnsi="Times New Roman" w:cs="Times New Roman"/>
          <w:sz w:val="24"/>
          <w:szCs w:val="24"/>
        </w:rPr>
        <w:t>; which can be</w:t>
      </w:r>
      <w:r w:rsidRPr="00831496">
        <w:rPr>
          <w:rFonts w:ascii="Times New Roman" w:hAnsi="Times New Roman" w:cs="Times New Roman"/>
          <w:sz w:val="24"/>
          <w:szCs w:val="24"/>
        </w:rPr>
        <w:t xml:space="preserve"> difficult to engineer</w:t>
      </w:r>
      <w:r w:rsidR="003D13D3" w:rsidRPr="00831496">
        <w:rPr>
          <w:rFonts w:ascii="Times New Roman" w:hAnsi="Times New Roman" w:cs="Times New Roman"/>
          <w:sz w:val="24"/>
          <w:szCs w:val="24"/>
        </w:rPr>
        <w:t>.</w:t>
      </w:r>
      <w:r w:rsidRPr="00831496">
        <w:rPr>
          <w:rFonts w:ascii="Times New Roman" w:hAnsi="Times New Roman" w:cs="Times New Roman"/>
          <w:sz w:val="24"/>
          <w:szCs w:val="24"/>
        </w:rPr>
        <w:fldChar w:fldCharType="begin" w:fldLock="1"/>
      </w:r>
      <w:r w:rsidR="00FC18B3">
        <w:rPr>
          <w:rFonts w:ascii="Times New Roman" w:hAnsi="Times New Roman" w:cs="Times New Roman"/>
          <w:sz w:val="24"/>
          <w:szCs w:val="24"/>
        </w:rPr>
        <w:instrText xml:space="preserve">ADDIN CSL_CITATION {"citationItems":[{"id":"ITEM-1","itemData":{"DOI":"10.1021/acsami.7b08617","ISSN":"1944-8244","abstract":"We present a design rationale for stretchable soft network composites for engineering tissues that predominantly function under high tensile loads. The convergence of 3D-printed fibers selected from a design library and biodegradable interpenetrating polymer networks (IPNs) result in biomimetic tissue engineered constructs (bTECs) with fully tunable properties that can match specific tissue requirements. We present our technology platform using an exemplary soft network composite model that is characterized to be flexible, yet </w:instrText>
      </w:r>
      <w:r w:rsidR="00FC18B3">
        <w:rPr>
          <w:rFonts w:ascii="Cambria Math" w:hAnsi="Cambria Math" w:cs="Cambria Math"/>
          <w:sz w:val="24"/>
          <w:szCs w:val="24"/>
        </w:rPr>
        <w:instrText>∼</w:instrText>
      </w:r>
      <w:r w:rsidR="00FC18B3">
        <w:rPr>
          <w:rFonts w:ascii="Times New Roman" w:hAnsi="Times New Roman" w:cs="Times New Roman"/>
          <w:sz w:val="24"/>
          <w:szCs w:val="24"/>
        </w:rPr>
        <w:instrText xml:space="preserve">125 times stronger (E = 3.19 MPa) and </w:instrText>
      </w:r>
      <w:r w:rsidR="00FC18B3">
        <w:rPr>
          <w:rFonts w:ascii="Cambria Math" w:hAnsi="Cambria Math" w:cs="Cambria Math"/>
          <w:sz w:val="24"/>
          <w:szCs w:val="24"/>
        </w:rPr>
        <w:instrText>∼</w:instrText>
      </w:r>
      <w:r w:rsidR="00FC18B3">
        <w:rPr>
          <w:rFonts w:ascii="Times New Roman" w:hAnsi="Times New Roman" w:cs="Times New Roman"/>
          <w:sz w:val="24"/>
          <w:szCs w:val="24"/>
        </w:rPr>
        <w:instrText xml:space="preserve">100 times tougher (WExt = </w:instrText>
      </w:r>
      <w:r w:rsidR="00FC18B3">
        <w:rPr>
          <w:rFonts w:ascii="Cambria Math" w:hAnsi="Cambria Math" w:cs="Cambria Math"/>
          <w:sz w:val="24"/>
          <w:szCs w:val="24"/>
        </w:rPr>
        <w:instrText>∼</w:instrText>
      </w:r>
      <w:r w:rsidR="00FC18B3">
        <w:rPr>
          <w:rFonts w:ascii="Times New Roman" w:hAnsi="Times New Roman" w:cs="Times New Roman"/>
          <w:sz w:val="24"/>
          <w:szCs w:val="24"/>
        </w:rPr>
        <w:instrText>2000 kJ m–3) than its hydrogel counterpart.","author":[{"dropping-particle":"","family":"Bas","given":"Onur","non-dropping-particle":"","parse-names":false,"suffix":""},{"dropping-particle":"","family":"D’Angella","given":"Davide","non-dropping-particle":"","parse-names":false,"suffix":""},{"dropping-particle":"","family":"Baldwin","given":"Jeremy G.","non-dropping-particle":"","parse-names":false,"suffix":""},{"dropping-particle":"","family":"Castro","given":"Nathan J.","non-dropping-particle":"","parse-names":false,"suffix":""},{"dropping-particle":"","family":"Wunner","given":"Felix M.","non-dropping-particle":"","parse-names":false,"suffix":""},{"dropping-particle":"","family":"Saidy","given":"Navid T.","non-dropping-particle":"","parse-names":false,"suffix":""},{"dropping-particle":"","family":"Kollmannsberger","given":"Stefan","non-dropping-particle":"","parse-names":false,"suffix":""},{"dropping-particle":"","family":"Reali","given":"Alessandro","non-dropping-particle":"","parse-names":false,"suffix":""},{"dropping-particle":"","family":"Rank","given":"Ernst","non-dropping-particle":"","parse-names":false,"suffix":""},{"dropping-particle":"","family":"De-Juan-Pardo","given":"Elena M.","non-dropping-particle":"","parse-names":false,"suffix":""},{"dropping-particle":"","family":"Hutmacher","given":"Dietmar W.","non-dropping-particle":"","parse-names":false,"suffix":""}],"container-title":"ACS Applied Materials &amp; Interfaces","id":"ITEM-1","issue":"35","issued":{"date-parts":[["2017","9","6"]]},"page":"29430-29437","publisher":"American Chemical Society","title":"An Integrated Design, Material, and Fabrication Platform for Engineering Biomechanically and Biologically Functional Soft Tissues","type":"article-journal","volume":"9"},"uris":["http://www.mendeley.com/documents/?uuid=91404928-7a36-3d51-bae1-c4b469cc9028"]}],"mendeley":{"formattedCitation":"&lt;sup&gt;[24]&lt;/sup&gt;","plainTextFormattedCitation":"[24]","previouslyFormattedCitation":"&lt;sup&gt;[24]&lt;/sup&gt;"},"properties":{"noteIndex":0},"schema":"https://github.com/citation-style-language/schema/raw/master/csl-citation.json"}</w:instrText>
      </w:r>
      <w:r w:rsidRPr="00831496">
        <w:rPr>
          <w:rFonts w:ascii="Times New Roman" w:hAnsi="Times New Roman" w:cs="Times New Roman"/>
          <w:sz w:val="24"/>
          <w:szCs w:val="24"/>
        </w:rPr>
        <w:fldChar w:fldCharType="separate"/>
      </w:r>
      <w:r w:rsidR="00A224F3" w:rsidRPr="00A224F3">
        <w:rPr>
          <w:rFonts w:ascii="Times New Roman" w:hAnsi="Times New Roman" w:cs="Times New Roman"/>
          <w:noProof/>
          <w:sz w:val="24"/>
          <w:szCs w:val="24"/>
          <w:vertAlign w:val="superscript"/>
        </w:rPr>
        <w:t>[24]</w:t>
      </w:r>
      <w:r w:rsidRPr="00831496">
        <w:rPr>
          <w:rFonts w:ascii="Times New Roman" w:hAnsi="Times New Roman" w:cs="Times New Roman"/>
          <w:sz w:val="24"/>
          <w:szCs w:val="24"/>
        </w:rPr>
        <w:fldChar w:fldCharType="end"/>
      </w:r>
      <w:r w:rsidRPr="00831496">
        <w:rPr>
          <w:rFonts w:ascii="Times New Roman" w:hAnsi="Times New Roman" w:cs="Times New Roman"/>
          <w:sz w:val="24"/>
          <w:szCs w:val="24"/>
        </w:rPr>
        <w:t xml:space="preserve"> The mechanical demands of the myocardium </w:t>
      </w:r>
      <w:r w:rsidR="00ED077E" w:rsidRPr="00831496">
        <w:rPr>
          <w:rFonts w:ascii="Times New Roman" w:hAnsi="Times New Roman" w:cs="Times New Roman"/>
          <w:sz w:val="24"/>
          <w:szCs w:val="24"/>
        </w:rPr>
        <w:t xml:space="preserve">cannot be </w:t>
      </w:r>
      <w:r w:rsidR="00524A7D" w:rsidRPr="00831496">
        <w:rPr>
          <w:rFonts w:ascii="Times New Roman" w:hAnsi="Times New Roman" w:cs="Times New Roman"/>
          <w:sz w:val="24"/>
          <w:szCs w:val="24"/>
        </w:rPr>
        <w:t>met</w:t>
      </w:r>
      <w:r w:rsidR="00F133C8" w:rsidRPr="00831496">
        <w:rPr>
          <w:rFonts w:ascii="Times New Roman" w:hAnsi="Times New Roman" w:cs="Times New Roman"/>
          <w:sz w:val="24"/>
          <w:szCs w:val="24"/>
        </w:rPr>
        <w:t xml:space="preserve"> </w:t>
      </w:r>
      <w:r w:rsidR="00ED077E" w:rsidRPr="00831496">
        <w:rPr>
          <w:rFonts w:ascii="Times New Roman" w:hAnsi="Times New Roman" w:cs="Times New Roman"/>
          <w:sz w:val="24"/>
          <w:szCs w:val="24"/>
        </w:rPr>
        <w:t>using</w:t>
      </w:r>
      <w:r w:rsidRPr="00831496">
        <w:rPr>
          <w:rFonts w:ascii="Times New Roman" w:hAnsi="Times New Roman" w:cs="Times New Roman"/>
          <w:sz w:val="24"/>
          <w:szCs w:val="24"/>
        </w:rPr>
        <w:t xml:space="preserve"> polyester-based thermoplastic polymers such as </w:t>
      </w:r>
      <w:r w:rsidR="002B51E9" w:rsidRPr="00831496">
        <w:rPr>
          <w:rFonts w:ascii="Times New Roman" w:hAnsi="Times New Roman" w:cs="Times New Roman"/>
          <w:sz w:val="24"/>
          <w:szCs w:val="24"/>
          <w:shd w:val="clear" w:color="auto" w:fill="FFFFFF"/>
        </w:rPr>
        <w:t>poly(ε-caprolactone) (</w:t>
      </w:r>
      <w:r w:rsidRPr="00831496">
        <w:rPr>
          <w:rFonts w:ascii="Times New Roman" w:hAnsi="Times New Roman" w:cs="Times New Roman"/>
          <w:sz w:val="24"/>
          <w:szCs w:val="24"/>
        </w:rPr>
        <w:t>PCL</w:t>
      </w:r>
      <w:r w:rsidR="002B51E9" w:rsidRPr="00831496">
        <w:rPr>
          <w:rFonts w:ascii="Times New Roman" w:hAnsi="Times New Roman" w:cs="Times New Roman"/>
          <w:sz w:val="24"/>
          <w:szCs w:val="24"/>
        </w:rPr>
        <w:t>)</w:t>
      </w:r>
      <w:r w:rsidRPr="00831496">
        <w:rPr>
          <w:rFonts w:ascii="Times New Roman" w:hAnsi="Times New Roman" w:cs="Times New Roman"/>
          <w:sz w:val="24"/>
          <w:szCs w:val="24"/>
        </w:rPr>
        <w:t xml:space="preserve"> which </w:t>
      </w:r>
      <w:r w:rsidRPr="00831496">
        <w:rPr>
          <w:rFonts w:ascii="Times New Roman" w:hAnsi="Times New Roman" w:cs="Times New Roman"/>
          <w:sz w:val="24"/>
          <w:szCs w:val="24"/>
          <w:shd w:val="clear" w:color="auto" w:fill="FFFFFF"/>
        </w:rPr>
        <w:t xml:space="preserve">exhibit a low range of elasticity (strain </w:t>
      </w:r>
      <w:r w:rsidR="00DA137B" w:rsidRPr="00831496">
        <w:rPr>
          <w:rFonts w:ascii="Times New Roman" w:hAnsi="Times New Roman" w:cs="Times New Roman"/>
          <w:sz w:val="24"/>
          <w:szCs w:val="24"/>
          <w:shd w:val="clear" w:color="auto" w:fill="FFFFFF"/>
        </w:rPr>
        <w:t>≤</w:t>
      </w:r>
      <w:r w:rsidRPr="00831496">
        <w:rPr>
          <w:rFonts w:ascii="Times New Roman" w:hAnsi="Times New Roman" w:cs="Times New Roman"/>
          <w:sz w:val="24"/>
          <w:szCs w:val="24"/>
          <w:shd w:val="clear" w:color="auto" w:fill="FFFFFF"/>
        </w:rPr>
        <w:t>5%)</w:t>
      </w:r>
      <w:r w:rsidRPr="00831496">
        <w:rPr>
          <w:rFonts w:ascii="Times New Roman" w:hAnsi="Times New Roman" w:cs="Times New Roman"/>
          <w:sz w:val="24"/>
          <w:szCs w:val="24"/>
        </w:rPr>
        <w:t>.</w:t>
      </w:r>
      <w:r w:rsidR="003D5102" w:rsidRPr="00831496">
        <w:rPr>
          <w:rFonts w:ascii="Times New Roman" w:hAnsi="Times New Roman" w:cs="Times New Roman"/>
          <w:sz w:val="24"/>
          <w:szCs w:val="24"/>
          <w:shd w:val="clear" w:color="auto" w:fill="FFFFFF"/>
        </w:rPr>
        <w:fldChar w:fldCharType="begin" w:fldLock="1"/>
      </w:r>
      <w:r w:rsidR="00FC18B3">
        <w:rPr>
          <w:rFonts w:ascii="Times New Roman" w:hAnsi="Times New Roman" w:cs="Times New Roman"/>
          <w:sz w:val="24"/>
          <w:szCs w:val="24"/>
          <w:shd w:val="clear" w:color="auto" w:fill="FFFFFF"/>
        </w:rPr>
        <w:instrText>ADDIN CSL_CITATION {"citationItems":[{"id":"ITEM-1","itemData":{"DOI":"10.1089/ten.TEA.2008.0355","ISSN":"1937-335X","PMID":"19331580","abstract":"Synthetic polymers have attracted much attention in tissue engineering due to their ability to modulate biomechanical properties. This study investigated the feasibility of processing poly(epsilon-caprolactone) (PCL) homopolymer, PCL-poly(ethylene glycol) (PEG) diblock, and PCL-PEG-PCL triblock copolymers into three-dimensional porous scaffolds. Properties of the various polymers were investigated by dynamic thermal analysis. The scaffolds were manufactured using the desktop robot-based rapid prototyping technique. Gross morphology and internal three-dimensional structure of scaffolds were identified by scanning electron microscopy and micro-computed tomography, which showed excellent fusion at the filament junctions, high uniformity, and complete interconnectivity of pore networks. The influences of process parameters on scaffolds' morphological and mechanical characteristics were studied. Data confirmed that the process parameters directly influenced the pore size, porosity, and, consequently, the mechanical properties of the scaffolds. The in vitro cell culture study was performed to investigate the influence of polymer nature and scaffold architecture on the adhesion of the cells onto the scaffolds using rabbit smooth muscle cells. Light, scanning electron, and confocal laser microscopy showed cell adhesion, proliferation, and extracellular matrix formation on the surface as well as inside the structure of both scaffold groups. The completely interconnected and highly regular honeycomb-like pore morphology supported bridging of the pores via cell-to-cell contact as well as production of extracellular matrix at later time points. The results indicated that the incorporation of hydrophilic PEG into hydrophobic PCL enhanced the overall hydrophilicity and cell culture performance of PCL-PEG copolymer. However, the scaffold architecture did not significantly influence the cell culture performance in this study.","author":[{"dropping-particle":"","family":"Hoque","given":"Md Enamul","non-dropping-particle":"","parse-names":false,"suffix":""},{"dropping-particle":"","family":"San","given":"Wong Yoke","non-dropping-particle":"","parse-names":false,"suffix":""},{"dropping-particle":"","family":"Wei","given":"Feng","non-dropping-particle":"","parse-names":false,"suffix":""},{"dropping-particle":"","family":"Li","given":"Suming","non-dropping-particle":"","parse-names":false,"suffix":""},{"dropping-particle":"","family":"Huang","given":"Ming-Hsi","non-dropping-particle":"","parse-names":false,"suffix":""},{"dropping-particle":"","family":"Vert","given":"Michel","non-dropping-particle":"","parse-names":false,"suffix":""},{"dropping-particle":"","family":"Hutmacher","given":"Dietmar W","non-dropping-particle":"","parse-names":false,"suffix":""}],"container-title":"Tissue engineering. Part A","id":"ITEM-1","issue":"10","issued":{"date-parts":[["2009","10"]]},"page":"3013-24","title":"Processing of polycaprolactone and polycaprolactone-based copolymers into 3D scaffolds, and their cellular responses.","type":"article-journal","volume":"15"},"uris":["http://www.mendeley.com/documents/?uuid=26db7a4c-fad5-31a3-8076-1adeea28bf06"]},{"id":"ITEM-2","itemData":{"DOI":"10.1016/J.ACTBIO.2010.02.002","ISSN":"1742-7061","abstract":"This article reports on the experimental determination and finite element modeling of tensile and compressive mechanical properties of solid polycaprolactone (PCL) and of porous PCL scaffolds with one-dimensional, two-dimensional and three-dimensional orthogonal, periodic porous architectures produced by selective laser sintering (SLS). PCL scaffolds were built using optimum processing parameters, ensuring scaffolds with nearly full density (&gt;95%) in the designed solid regions and with excellent geometric and dimensional control (within 3–8% of design). The tensile strength of bulk PCL ranged from 10.5 to 16.1MPa, its modulus ranged from 343.9 to 364.3MPa, and the tensile yield strength ranged from 8.2 to 10.1MPa. These values are consistent with reported literature values for PCL processed through various manufacturing methods. Across porosity ranged from 56.87% to 83.3%, the tensile strength ranged from 4.5 to 1.1MPa, the tensile modulus ranged from 140.5 to 35.5MPa, and the yield strength ranged from 3.2 to 0.76MPa. The compressive strength of bulk PCL was 38.7MPa, the compressive modulus ranged from 297.8 to 317.1MPa, and the compressive yield strength ranged from 10.3 to 12.5MPa. Across porosity ranged from 51.1% to 80.9%, the compressive strength ranged from 10.0 to 0.6MPa, the compressive modulus ranged from 14.9 to 12.1MPa, and the compressive yield strength ranged from 4.25 to 0.42MPa. These values, while being in the lower range of reported values for trabecular bone, are the highest reported for PCL scaffolds produced by SLS and are among the highest reported for similar PCL scaffolds produced through other layered manufacturing techniques. Finite element analysis showed good agreement between experimental and computed effective tensile and compressive moduli. Thus, the construction of bone tissue engineering scaffolds endowed with oriented porous architectures and with predictable mechanical properties through SLS is demonstrated.","author":[{"dropping-particle":"","family":"Eshraghi","given":"Shaun","non-dropping-particle":"","parse-names":false,"suffix":""},{"dropping-particle":"","family":"Das","given":"Suman","non-dropping-particle":"","parse-names":false,"suffix":""}],"container-title":"Acta Biomaterialia","id":"ITEM-2","issue":"7","issued":{"date-parts":[["2010","7","1"]]},"page":"2467-2476","publisher":"Elsevier","title":"Mechanical and microstructural properties of polycaprolactone scaffolds with one-dimensional, two-dimensional, and three-dimensional orthogonally oriented porous architectures produced by selective laser sintering","type":"article-journal","volume":"6"},"uris":["http://www.mendeley.com/documents/?uuid=57cc50d3-f2df-3cf6-b7cb-8b10f58598da"]}],"mendeley":{"formattedCitation":"&lt;sup&gt;[25,26]&lt;/sup&gt;","plainTextFormattedCitation":"[25,26]","previouslyFormattedCitation":"&lt;sup&gt;[25,26]&lt;/sup&gt;"},"properties":{"noteIndex":0},"schema":"https://github.com/citation-style-language/schema/raw/master/csl-citation.json"}</w:instrText>
      </w:r>
      <w:r w:rsidR="003D5102" w:rsidRPr="00831496">
        <w:rPr>
          <w:rFonts w:ascii="Times New Roman" w:hAnsi="Times New Roman" w:cs="Times New Roman"/>
          <w:sz w:val="24"/>
          <w:szCs w:val="24"/>
          <w:shd w:val="clear" w:color="auto" w:fill="FFFFFF"/>
        </w:rPr>
        <w:fldChar w:fldCharType="separate"/>
      </w:r>
      <w:r w:rsidR="00A224F3" w:rsidRPr="00A224F3">
        <w:rPr>
          <w:rFonts w:ascii="Times New Roman" w:hAnsi="Times New Roman" w:cs="Times New Roman"/>
          <w:noProof/>
          <w:sz w:val="24"/>
          <w:szCs w:val="24"/>
          <w:shd w:val="clear" w:color="auto" w:fill="FFFFFF"/>
          <w:vertAlign w:val="superscript"/>
        </w:rPr>
        <w:t>[25,26]</w:t>
      </w:r>
      <w:r w:rsidR="003D5102" w:rsidRPr="00831496">
        <w:rPr>
          <w:rFonts w:ascii="Times New Roman" w:hAnsi="Times New Roman" w:cs="Times New Roman"/>
          <w:sz w:val="24"/>
          <w:szCs w:val="24"/>
          <w:shd w:val="clear" w:color="auto" w:fill="FFFFFF"/>
        </w:rPr>
        <w:fldChar w:fldCharType="end"/>
      </w:r>
      <w:r w:rsidRPr="00831496">
        <w:rPr>
          <w:rFonts w:ascii="Times New Roman" w:hAnsi="Times New Roman" w:cs="Times New Roman"/>
          <w:sz w:val="24"/>
          <w:szCs w:val="24"/>
        </w:rPr>
        <w:t xml:space="preserve"> </w:t>
      </w:r>
      <w:r w:rsidR="00ED077E" w:rsidRPr="00831496">
        <w:rPr>
          <w:rFonts w:ascii="Times New Roman" w:hAnsi="Times New Roman" w:cs="Times New Roman"/>
          <w:sz w:val="24"/>
          <w:szCs w:val="24"/>
        </w:rPr>
        <w:t xml:space="preserve">However, </w:t>
      </w:r>
      <w:r w:rsidRPr="00831496">
        <w:rPr>
          <w:rFonts w:ascii="Times New Roman" w:hAnsi="Times New Roman" w:cs="Times New Roman"/>
          <w:color w:val="333333"/>
          <w:sz w:val="24"/>
          <w:szCs w:val="24"/>
        </w:rPr>
        <w:t xml:space="preserve">PCL is among the most common synthetic biodegradable polymers investigated for </w:t>
      </w:r>
      <w:r w:rsidR="00ED077E" w:rsidRPr="00831496">
        <w:rPr>
          <w:rFonts w:ascii="Times New Roman" w:hAnsi="Times New Roman" w:cs="Times New Roman"/>
          <w:color w:val="333333"/>
          <w:sz w:val="24"/>
          <w:szCs w:val="24"/>
        </w:rPr>
        <w:t>tissue engineering (</w:t>
      </w:r>
      <w:r w:rsidRPr="00831496">
        <w:rPr>
          <w:rFonts w:ascii="Times New Roman" w:hAnsi="Times New Roman" w:cs="Times New Roman"/>
          <w:color w:val="333333"/>
          <w:sz w:val="24"/>
          <w:szCs w:val="24"/>
        </w:rPr>
        <w:t>TE</w:t>
      </w:r>
      <w:r w:rsidR="00ED077E" w:rsidRPr="00831496">
        <w:rPr>
          <w:rFonts w:ascii="Times New Roman" w:hAnsi="Times New Roman" w:cs="Times New Roman"/>
          <w:color w:val="333333"/>
          <w:sz w:val="24"/>
          <w:szCs w:val="24"/>
        </w:rPr>
        <w:t xml:space="preserve">) </w:t>
      </w:r>
      <w:r w:rsidRPr="00831496">
        <w:rPr>
          <w:rFonts w:ascii="Times New Roman" w:hAnsi="Times New Roman" w:cs="Times New Roman"/>
          <w:color w:val="333333"/>
          <w:sz w:val="24"/>
          <w:szCs w:val="24"/>
        </w:rPr>
        <w:t>and have previously been used in certain FDA (US Food and Drug Administration) approved biomedical and drug-delivery devices</w:t>
      </w:r>
      <w:r w:rsidR="00D842C7" w:rsidRPr="00831496">
        <w:rPr>
          <w:rFonts w:ascii="Times New Roman" w:hAnsi="Times New Roman" w:cs="Times New Roman"/>
          <w:color w:val="333333"/>
          <w:sz w:val="24"/>
          <w:szCs w:val="24"/>
        </w:rPr>
        <w:t>.</w:t>
      </w:r>
      <w:r w:rsidRPr="00831496">
        <w:rPr>
          <w:rFonts w:ascii="Times New Roman" w:hAnsi="Times New Roman" w:cs="Times New Roman"/>
          <w:color w:val="333333"/>
          <w:sz w:val="24"/>
          <w:szCs w:val="24"/>
        </w:rPr>
        <w:fldChar w:fldCharType="begin" w:fldLock="1"/>
      </w:r>
      <w:r w:rsidR="00FC18B3">
        <w:rPr>
          <w:rFonts w:ascii="Times New Roman" w:hAnsi="Times New Roman" w:cs="Times New Roman"/>
          <w:color w:val="333333"/>
          <w:sz w:val="24"/>
          <w:szCs w:val="24"/>
        </w:rPr>
        <w:instrText>ADDIN CSL_CITATION {"citationItems":[{"id":"ITEM-1","itemData":{"DOI":"10.1016/j.progpolymsci.2010.04.002","ISSN":"00796700","abstract":"During the resorbable-polymer-boom of the 1970s and 1980s, polycaprolactone (PCL) was used extensively in the biomaterials field and a number of drug-delivery devices. Its popularity was soon superseded by faster resorbable polymers which had fewer perceived disadvantages associated with long-term degradation (up to 3–4 years) and intracellular resorption pathways; consequently, PCL was almost forgotten for most of two decades. Recently, a resurgence of interest has propelled PCL back into the biomaterials-arena. The superior rheological and viscoelastic properties over many of its aliphatic polyester counterparts renders PCL easy to manufacture and manipulate into a large range of implants and devices. Coupled with relatively inexpensive production routes and FDA approval, this provides a promising platform for the design and fabrication of longer term degradable implants which may be manipulated physically, chemically and biologically to possess tailorable degradation kinetics to suit a specific anatomical site. This review will discuss the application of PCL as a biomaterial over the last two decades focusing on the advantages which have propagated its return into the spotlight with a particular focus on medical devices, drug delivery and tissue engineering.","author":[{"dropping-particle":"","family":"Woodruff","given":"Maria Ann","non-dropping-particle":"","parse-names":false,"suffix":""},{"dropping-particle":"","family":"Hutmacher","given":"Dietmar Werner","non-dropping-particle":"","parse-names":false,"suffix":""}],"container-title":"Progress in Polymer Science","id":"ITEM-1","issue":"10","issued":{"date-parts":[["2010"]]},"page":"1217-1256","title":"The return of a forgotten polymer—Polycaprolactone in the 21st century","type":"article-journal","volume":"35"},"uris":["http://www.mendeley.com/documents/?uuid=8d469932-9692-458c-935f-7a5e5749ae42"]}],"mendeley":{"formattedCitation":"&lt;sup&gt;[27]&lt;/sup&gt;","plainTextFormattedCitation":"[27]","previouslyFormattedCitation":"&lt;sup&gt;[27]&lt;/sup&gt;"},"properties":{"noteIndex":0},"schema":"https://github.com/citation-style-language/schema/raw/master/csl-citation.json"}</w:instrText>
      </w:r>
      <w:r w:rsidRPr="00831496">
        <w:rPr>
          <w:rFonts w:ascii="Times New Roman" w:hAnsi="Times New Roman" w:cs="Times New Roman"/>
          <w:color w:val="333333"/>
          <w:sz w:val="24"/>
          <w:szCs w:val="24"/>
        </w:rPr>
        <w:fldChar w:fldCharType="separate"/>
      </w:r>
      <w:r w:rsidR="00A224F3" w:rsidRPr="00A224F3">
        <w:rPr>
          <w:rFonts w:ascii="Times New Roman" w:hAnsi="Times New Roman" w:cs="Times New Roman"/>
          <w:noProof/>
          <w:color w:val="333333"/>
          <w:sz w:val="24"/>
          <w:szCs w:val="24"/>
          <w:vertAlign w:val="superscript"/>
        </w:rPr>
        <w:t>[27]</w:t>
      </w:r>
      <w:r w:rsidRPr="00831496">
        <w:rPr>
          <w:rFonts w:ascii="Times New Roman" w:hAnsi="Times New Roman" w:cs="Times New Roman"/>
          <w:color w:val="333333"/>
          <w:sz w:val="24"/>
          <w:szCs w:val="24"/>
        </w:rPr>
        <w:fldChar w:fldCharType="end"/>
      </w:r>
      <w:r w:rsidRPr="00831496">
        <w:rPr>
          <w:rFonts w:ascii="Times New Roman" w:hAnsi="Times New Roman" w:cs="Times New Roman"/>
          <w:sz w:val="24"/>
          <w:szCs w:val="24"/>
        </w:rPr>
        <w:t xml:space="preserve"> </w:t>
      </w:r>
      <w:r w:rsidR="00524A7D" w:rsidRPr="00831496">
        <w:rPr>
          <w:rFonts w:ascii="Times New Roman" w:hAnsi="Times New Roman" w:cs="Times New Roman"/>
          <w:sz w:val="24"/>
          <w:szCs w:val="24"/>
        </w:rPr>
        <w:t>F</w:t>
      </w:r>
      <w:r w:rsidRPr="00831496">
        <w:rPr>
          <w:rFonts w:ascii="Times New Roman" w:hAnsi="Times New Roman" w:cs="Times New Roman"/>
          <w:sz w:val="24"/>
          <w:szCs w:val="24"/>
        </w:rPr>
        <w:t>unctionality of engineered materials can be often leveraged by its structural geometry. Some examples are the use of nanofiber interlocking</w:t>
      </w:r>
      <w:r w:rsidR="003D5102" w:rsidRPr="00831496">
        <w:rPr>
          <w:rFonts w:ascii="Times New Roman" w:hAnsi="Times New Roman" w:cs="Times New Roman"/>
          <w:sz w:val="24"/>
          <w:szCs w:val="24"/>
        </w:rPr>
        <w:t>,</w:t>
      </w:r>
      <w:r w:rsidRPr="00831496">
        <w:rPr>
          <w:rFonts w:ascii="Times New Roman" w:hAnsi="Times New Roman" w:cs="Times New Roman"/>
          <w:sz w:val="24"/>
          <w:szCs w:val="24"/>
        </w:rPr>
        <w:fldChar w:fldCharType="begin" w:fldLock="1"/>
      </w:r>
      <w:r w:rsidR="00FC18B3">
        <w:rPr>
          <w:rFonts w:ascii="Times New Roman" w:hAnsi="Times New Roman" w:cs="Times New Roman"/>
          <w:sz w:val="24"/>
          <w:szCs w:val="24"/>
        </w:rPr>
        <w:instrText>ADDIN CSL_CITATION {"citationItems":[{"id":"ITEM-1","itemData":{"DOI":"10.1038/nmat3380","ISSN":"1476-1122","abstract":"Flexible strain-gauge sensors, which could eventually be used in electronic skin, generally require complex device architectures. A simple and highly sensitive resistive sensor for the detection of pressure, shear and torsion with discernible strain-gauge factors has now been fabricated using two interlocked arrays of platinum-coated polymer nanofibres.","author":[{"dropping-particle":"","family":"Pang","given":"Changhyun","non-dropping-particle":"","parse-names":false,"suffix":""},{"dropping-particle":"","family":"Lee","given":"Gil-Yong","non-dropping-particle":"","parse-names":false,"suffix":""},{"dropping-particle":"","family":"Kim","given":"Tae-il","non-dropping-particle":"","parse-names":false,"suffix":""},{"dropping-particle":"","family":"Kim","given":"Sang Moon","non-dropping-particle":"","parse-names":false,"suffix":""},{"dropping-particle":"","family":"Kim","given":"Hong Nam","non-dropping-particle":"","parse-names":false,"suffix":""},{"dropping-particle":"","family":"Ahn","given":"Sung-Hoon","non-dropping-particle":"","parse-names":false,"suffix":""},{"dropping-particle":"","family":"Suh","given":"Kahp-Yang","non-dropping-particle":"","parse-names":false,"suffix":""}],"container-title":"Nature Materials","id":"ITEM-1","issue":"9","issued":{"date-parts":[["2012","9","29"]]},"page":"795-801","publisher":"Nature Publishing Group","title":"A flexible and highly sensitive strain-gauge sensor using reversible interlocking of nanofibres","type":"article-journal","volume":"11"},"uris":["http://www.mendeley.com/documents/?uuid=5ea379e7-e35d-3fcf-bf89-3be77ab6c93e"]}],"mendeley":{"formattedCitation":"&lt;sup&gt;[28]&lt;/sup&gt;","plainTextFormattedCitation":"[28]","previouslyFormattedCitation":"&lt;sup&gt;[28]&lt;/sup&gt;"},"properties":{"noteIndex":0},"schema":"https://github.com/citation-style-language/schema/raw/master/csl-citation.json"}</w:instrText>
      </w:r>
      <w:r w:rsidRPr="00831496">
        <w:rPr>
          <w:rFonts w:ascii="Times New Roman" w:hAnsi="Times New Roman" w:cs="Times New Roman"/>
          <w:sz w:val="24"/>
          <w:szCs w:val="24"/>
        </w:rPr>
        <w:fldChar w:fldCharType="separate"/>
      </w:r>
      <w:r w:rsidR="00A224F3" w:rsidRPr="00A224F3">
        <w:rPr>
          <w:rFonts w:ascii="Times New Roman" w:hAnsi="Times New Roman" w:cs="Times New Roman"/>
          <w:noProof/>
          <w:sz w:val="24"/>
          <w:szCs w:val="24"/>
          <w:vertAlign w:val="superscript"/>
        </w:rPr>
        <w:t>[28]</w:t>
      </w:r>
      <w:r w:rsidRPr="00831496">
        <w:rPr>
          <w:rFonts w:ascii="Times New Roman" w:hAnsi="Times New Roman" w:cs="Times New Roman"/>
          <w:sz w:val="24"/>
          <w:szCs w:val="24"/>
        </w:rPr>
        <w:fldChar w:fldCharType="end"/>
      </w:r>
      <w:r w:rsidRPr="00831496">
        <w:rPr>
          <w:rFonts w:ascii="Times New Roman" w:hAnsi="Times New Roman" w:cs="Times New Roman"/>
          <w:sz w:val="24"/>
          <w:szCs w:val="24"/>
        </w:rPr>
        <w:t xml:space="preserve"> hollow-sphere structures</w:t>
      </w:r>
      <w:r w:rsidR="003D5102" w:rsidRPr="00831496">
        <w:rPr>
          <w:rFonts w:ascii="Times New Roman" w:hAnsi="Times New Roman" w:cs="Times New Roman"/>
          <w:sz w:val="24"/>
          <w:szCs w:val="24"/>
        </w:rPr>
        <w:t>,</w:t>
      </w:r>
      <w:r w:rsidRPr="00831496">
        <w:rPr>
          <w:rFonts w:ascii="Times New Roman" w:hAnsi="Times New Roman" w:cs="Times New Roman"/>
          <w:sz w:val="24"/>
          <w:szCs w:val="24"/>
        </w:rPr>
        <w:fldChar w:fldCharType="begin" w:fldLock="1"/>
      </w:r>
      <w:r w:rsidR="00FC18B3">
        <w:rPr>
          <w:rFonts w:ascii="Times New Roman" w:hAnsi="Times New Roman" w:cs="Times New Roman"/>
          <w:sz w:val="24"/>
          <w:szCs w:val="24"/>
        </w:rPr>
        <w:instrText>ADDIN CSL_CITATION {"citationItems":[{"id":"ITEM-1","itemData":{"DOI":"10.1038/nmat2295","ISSN":"1476-1122","abstract":"Nanocrystalline materials usually exhibit high strength and their deformation caused by stress is limited. Nanocrystalline CdS with spherical and hierarchical shell geometry is shown not only to withstand extreme stresses, but also to deform considerably before failure.","author":[{"dropping-particle":"","family":"Shan","given":"Z. W.","non-dropping-particle":"","parse-names":false,"suffix":""},{"dropping-particle":"","family":"Adesso","given":"G.","non-dropping-particle":"","parse-names":false,"suffix":""},{"dropping-particle":"","family":"Cabot","given":"A.","non-dropping-particle":"","parse-names":false,"suffix":""},{"dropping-particle":"","family":"Sherburne","given":"M. P.","non-dropping-particle":"","parse-names":false,"suffix":""},{"dropping-particle":"","family":"Syed Asif","given":"S. A.","non-dropping-particle":"","parse-names":false,"suffix":""},{"dropping-particle":"","family":"Warren","given":"O. L.","non-dropping-particle":"","parse-names":false,"suffix":""},{"dropping-particle":"","family":"Chrzan","given":"D. C.","non-dropping-particle":"","parse-names":false,"suffix":""},{"dropping-particle":"","family":"Minor","given":"A. M.","non-dropping-particle":"","parse-names":false,"suffix":""},{"dropping-particle":"","family":"Alivisatos","given":"A. P.","non-dropping-particle":"","parse-names":false,"suffix":""}],"container-title":"Nature Materials","id":"ITEM-1","issue":"12","issued":{"date-parts":[["2008","12","19"]]},"page":"947-952","publisher":"Nature Publishing Group","title":"Ultrahigh stress and strain in hierarchically structured hollow nanoparticles","type":"article-journal","volume":"7"},"uris":["http://www.mendeley.com/documents/?uuid=bd216a55-314f-385d-b78d-69f2297c6772"]}],"mendeley":{"formattedCitation":"&lt;sup&gt;[29]&lt;/sup&gt;","plainTextFormattedCitation":"[29]","previouslyFormattedCitation":"&lt;sup&gt;[29]&lt;/sup&gt;"},"properties":{"noteIndex":0},"schema":"https://github.com/citation-style-language/schema/raw/master/csl-citation.json"}</w:instrText>
      </w:r>
      <w:r w:rsidRPr="00831496">
        <w:rPr>
          <w:rFonts w:ascii="Times New Roman" w:hAnsi="Times New Roman" w:cs="Times New Roman"/>
          <w:sz w:val="24"/>
          <w:szCs w:val="24"/>
        </w:rPr>
        <w:fldChar w:fldCharType="separate"/>
      </w:r>
      <w:r w:rsidR="00A224F3" w:rsidRPr="00A224F3">
        <w:rPr>
          <w:rFonts w:ascii="Times New Roman" w:hAnsi="Times New Roman" w:cs="Times New Roman"/>
          <w:noProof/>
          <w:sz w:val="24"/>
          <w:szCs w:val="24"/>
          <w:vertAlign w:val="superscript"/>
        </w:rPr>
        <w:t>[29]</w:t>
      </w:r>
      <w:r w:rsidRPr="00831496">
        <w:rPr>
          <w:rFonts w:ascii="Times New Roman" w:hAnsi="Times New Roman" w:cs="Times New Roman"/>
          <w:sz w:val="24"/>
          <w:szCs w:val="24"/>
        </w:rPr>
        <w:fldChar w:fldCharType="end"/>
      </w:r>
      <w:r w:rsidRPr="00831496">
        <w:rPr>
          <w:rFonts w:ascii="Times New Roman" w:hAnsi="Times New Roman" w:cs="Times New Roman"/>
          <w:sz w:val="24"/>
          <w:szCs w:val="24"/>
        </w:rPr>
        <w:t xml:space="preserve"> surface cracks</w:t>
      </w:r>
      <w:r w:rsidR="003D5102" w:rsidRPr="00831496">
        <w:rPr>
          <w:rFonts w:ascii="Times New Roman" w:hAnsi="Times New Roman" w:cs="Times New Roman"/>
          <w:sz w:val="24"/>
          <w:szCs w:val="24"/>
        </w:rPr>
        <w:t>,</w:t>
      </w:r>
      <w:r w:rsidRPr="00831496">
        <w:rPr>
          <w:rFonts w:ascii="Times New Roman" w:hAnsi="Times New Roman" w:cs="Times New Roman"/>
          <w:sz w:val="24"/>
          <w:szCs w:val="24"/>
        </w:rPr>
        <w:fldChar w:fldCharType="begin" w:fldLock="1"/>
      </w:r>
      <w:r w:rsidR="00FC18B3">
        <w:rPr>
          <w:rFonts w:ascii="Times New Roman" w:hAnsi="Times New Roman" w:cs="Times New Roman"/>
          <w:sz w:val="24"/>
          <w:szCs w:val="24"/>
        </w:rPr>
        <w:instrText>ADDIN CSL_CITATION {"citationItems":[{"id":"ITEM-1","itemData":{"DOI":"10.1038/nature14002","ISSN":"0028-0836","abstract":"A mechanical crack-based sensor inspired by the mechanism spiders use to sense minute variations in stress offers ultrahigh sensitivity to pressure and vibration and can easily be mounted on human skin for the purposes of speech recognition and the monitoring of physiological signals.","author":[{"dropping-particle":"","family":"Kang","given":"Daeshik","non-dropping-particle":"","parse-names":false,"suffix":""},{"dropping-particle":"V.","family":"Pikhitsa","given":"Peter","non-dropping-particle":"","parse-names":false,"suffix":""},{"dropping-particle":"","family":"Choi","given":"Yong Whan","non-dropping-particle":"","parse-names":false,"suffix":""},{"dropping-particle":"","family":"Lee","given":"Chanseok","non-dropping-particle":"","parse-names":false,"suffix":""},{"dropping-particle":"","family":"Shin","given":"Sung Soo","non-dropping-particle":"","parse-names":false,"suffix":""},{"dropping-particle":"","family":"Piao","given":"Linfeng","non-dropping-particle":"","parse-names":false,"suffix":""},{"dropping-particle":"","family":"Park","given":"Byeonghak","non-dropping-particle":"","parse-names":false,"suffix":""},{"dropping-particle":"","family":"Suh","given":"Kahp-Yang","non-dropping-particle":"","parse-names":false,"suffix":""},{"dropping-particle":"","family":"Kim","given":"Tae-il","non-dropping-particle":"","parse-names":false,"suffix":""},{"dropping-particle":"","family":"Choi","given":"Mansoo","non-dropping-particle":"","parse-names":false,"suffix":""}],"container-title":"Nature","id":"ITEM-1","issue":"7530","issued":{"date-parts":[["2014","12","10"]]},"page":"222-226","publisher":"Nature Publishing Group","title":"Ultrasensitive mechanical crack-based sensor inspired by the spider sensory system","type":"article-journal","volume":"516"},"uris":["http://www.mendeley.com/documents/?uuid=13e0fa6e-5e0d-3598-8237-8db0513e3e72"]}],"mendeley":{"formattedCitation":"&lt;sup&gt;[30]&lt;/sup&gt;","plainTextFormattedCitation":"[30]","previouslyFormattedCitation":"&lt;sup&gt;[30]&lt;/sup&gt;"},"properties":{"noteIndex":0},"schema":"https://github.com/citation-style-language/schema/raw/master/csl-citation.json"}</w:instrText>
      </w:r>
      <w:r w:rsidRPr="00831496">
        <w:rPr>
          <w:rFonts w:ascii="Times New Roman" w:hAnsi="Times New Roman" w:cs="Times New Roman"/>
          <w:sz w:val="24"/>
          <w:szCs w:val="24"/>
        </w:rPr>
        <w:fldChar w:fldCharType="separate"/>
      </w:r>
      <w:r w:rsidR="00A224F3" w:rsidRPr="00A224F3">
        <w:rPr>
          <w:rFonts w:ascii="Times New Roman" w:hAnsi="Times New Roman" w:cs="Times New Roman"/>
          <w:noProof/>
          <w:sz w:val="24"/>
          <w:szCs w:val="24"/>
          <w:vertAlign w:val="superscript"/>
        </w:rPr>
        <w:t>[30]</w:t>
      </w:r>
      <w:r w:rsidRPr="00831496">
        <w:rPr>
          <w:rFonts w:ascii="Times New Roman" w:hAnsi="Times New Roman" w:cs="Times New Roman"/>
          <w:sz w:val="24"/>
          <w:szCs w:val="24"/>
        </w:rPr>
        <w:fldChar w:fldCharType="end"/>
      </w:r>
      <w:r w:rsidRPr="00831496">
        <w:rPr>
          <w:rFonts w:ascii="Times New Roman" w:hAnsi="Times New Roman" w:cs="Times New Roman"/>
          <w:sz w:val="24"/>
          <w:szCs w:val="24"/>
        </w:rPr>
        <w:t xml:space="preserve"> </w:t>
      </w:r>
      <w:r w:rsidR="00524A7D" w:rsidRPr="00831496">
        <w:rPr>
          <w:rFonts w:ascii="Times New Roman" w:hAnsi="Times New Roman" w:cs="Times New Roman"/>
          <w:sz w:val="24"/>
          <w:szCs w:val="24"/>
        </w:rPr>
        <w:t xml:space="preserve">and </w:t>
      </w:r>
      <w:r w:rsidRPr="00831496">
        <w:rPr>
          <w:rFonts w:ascii="Times New Roman" w:hAnsi="Times New Roman" w:cs="Times New Roman"/>
          <w:sz w:val="24"/>
          <w:szCs w:val="24"/>
        </w:rPr>
        <w:t>pyramidal structures</w:t>
      </w:r>
      <w:r w:rsidR="007F356A" w:rsidRPr="00831496">
        <w:rPr>
          <w:rFonts w:ascii="Times New Roman" w:hAnsi="Times New Roman" w:cs="Times New Roman"/>
          <w:sz w:val="24"/>
          <w:szCs w:val="24"/>
        </w:rPr>
        <w:t>.</w:t>
      </w:r>
      <w:r w:rsidRPr="00831496">
        <w:rPr>
          <w:rFonts w:ascii="Times New Roman" w:hAnsi="Times New Roman" w:cs="Times New Roman"/>
          <w:sz w:val="24"/>
          <w:szCs w:val="24"/>
        </w:rPr>
        <w:fldChar w:fldCharType="begin" w:fldLock="1"/>
      </w:r>
      <w:r w:rsidR="00FC18B3">
        <w:rPr>
          <w:rFonts w:ascii="Times New Roman" w:hAnsi="Times New Roman" w:cs="Times New Roman"/>
          <w:sz w:val="24"/>
          <w:szCs w:val="24"/>
        </w:rPr>
        <w:instrText>ADDIN CSL_CITATION {"citationItems":[{"id":"ITEM-1","itemData":{"DOI":"10.1002/adma.201305182","ISSN":"09359648","author":[{"dropping-particle":"","family":"Choong","given":"Chwee-Lin","non-dropping-particle":"","parse-names":false,"suffix":""},{"dropping-particle":"","family":"Shim","given":"Mun-Bo","non-dropping-particle":"","parse-names":false,"suffix":""},{"dropping-particle":"","family":"Lee","given":"Byoung-Sun","non-dropping-particle":"","parse-names":false,"suffix":""},{"dropping-particle":"","family":"Jeon","given":"Sanghun","non-dropping-particle":"","parse-names":false,"suffix":""},{"dropping-particle":"","family":"Ko","given":"Dong-Su","non-dropping-particle":"","parse-names":false,"suffix":""},{"dropping-particle":"","family":"Kang","given":"Tae-Hyung","non-dropping-particle":"","parse-names":false,"suffix":""},{"dropping-particle":"","family":"Bae","given":"Jihyun","non-dropping-particle":"","parse-names":false,"suffix":""},{"dropping-particle":"","family":"Lee","given":"Sung Hoon","non-dropping-particle":"","parse-names":false,"suffix":""},{"dropping-particle":"","family":"Byun","given":"Kyung-Eun","non-dropping-particle":"","parse-names":false,"suffix":""},{"dropping-particle":"","family":"Im","given":"Jungkyun","non-dropping-particle":"","parse-names":false,"suffix":""},{"dropping-particle":"","family":"Jeong","given":"Yong Jin","non-dropping-particle":"","parse-names":false,"suffix":""},{"dropping-particle":"","family":"Park","given":"Chan Eon","non-dropping-particle":"","parse-names":false,"suffix":""},{"dropping-particle":"","family":"Park","given":"Jong-Jin","non-dropping-particle":"","parse-names":false,"suffix":""},{"dropping-particle":"","family":"Chung","given":"U-In","non-dropping-particle":"","parse-names":false,"suffix":""}],"container-title":"Advanced Materials","id":"ITEM-1","issue":"21","issued":{"date-parts":[["2014","6","1"]]},"page":"3451-3458","publisher":"John Wiley &amp; Sons, Ltd","title":"Highly Stretchable Resistive Pressure Sensors Using a Conductive Elastomeric Composite on a Micropyramid Array","type":"article-journal","volume":"26"},"uris":["http://www.mendeley.com/documents/?uuid=ef1d5753-d199-302a-91b2-f8e0e2fc703e"]}],"mendeley":{"formattedCitation":"&lt;sup&gt;[31]&lt;/sup&gt;","plainTextFormattedCitation":"[31]","previouslyFormattedCitation":"&lt;sup&gt;[31]&lt;/sup&gt;"},"properties":{"noteIndex":0},"schema":"https://github.com/citation-style-language/schema/raw/master/csl-citation.json"}</w:instrText>
      </w:r>
      <w:r w:rsidRPr="00831496">
        <w:rPr>
          <w:rFonts w:ascii="Times New Roman" w:hAnsi="Times New Roman" w:cs="Times New Roman"/>
          <w:sz w:val="24"/>
          <w:szCs w:val="24"/>
        </w:rPr>
        <w:fldChar w:fldCharType="separate"/>
      </w:r>
      <w:r w:rsidR="00A224F3" w:rsidRPr="00A224F3">
        <w:rPr>
          <w:rFonts w:ascii="Times New Roman" w:hAnsi="Times New Roman" w:cs="Times New Roman"/>
          <w:noProof/>
          <w:sz w:val="24"/>
          <w:szCs w:val="24"/>
          <w:vertAlign w:val="superscript"/>
        </w:rPr>
        <w:t>[31]</w:t>
      </w:r>
      <w:r w:rsidRPr="00831496">
        <w:rPr>
          <w:rFonts w:ascii="Times New Roman" w:hAnsi="Times New Roman" w:cs="Times New Roman"/>
          <w:sz w:val="24"/>
          <w:szCs w:val="24"/>
        </w:rPr>
        <w:fldChar w:fldCharType="end"/>
      </w:r>
      <w:r w:rsidRPr="00831496">
        <w:rPr>
          <w:rFonts w:ascii="Times New Roman" w:hAnsi="Times New Roman" w:cs="Times New Roman"/>
          <w:sz w:val="24"/>
          <w:szCs w:val="24"/>
        </w:rPr>
        <w:t xml:space="preserve"> </w:t>
      </w:r>
      <w:r w:rsidR="000F6084" w:rsidRPr="00831496">
        <w:rPr>
          <w:rFonts w:ascii="Times New Roman" w:hAnsi="Times New Roman" w:cs="Times New Roman"/>
          <w:sz w:val="24"/>
          <w:szCs w:val="24"/>
        </w:rPr>
        <w:t>Herein, we present a</w:t>
      </w:r>
      <w:r w:rsidR="002B51E9" w:rsidRPr="00831496">
        <w:rPr>
          <w:rFonts w:ascii="Times New Roman" w:hAnsi="Times New Roman" w:cs="Times New Roman"/>
          <w:sz w:val="24"/>
          <w:szCs w:val="24"/>
        </w:rPr>
        <w:t xml:space="preserve"> </w:t>
      </w:r>
      <w:r w:rsidR="000F6084" w:rsidRPr="00831496">
        <w:rPr>
          <w:rFonts w:ascii="Times New Roman" w:hAnsi="Times New Roman" w:cs="Times New Roman"/>
          <w:sz w:val="24"/>
          <w:szCs w:val="24"/>
        </w:rPr>
        <w:t>rational design for a cardiac patch. We hypothesized that the</w:t>
      </w:r>
      <w:r w:rsidR="00F133C8" w:rsidRPr="00831496">
        <w:rPr>
          <w:rFonts w:ascii="Times New Roman" w:hAnsi="Times New Roman" w:cs="Times New Roman"/>
          <w:sz w:val="24"/>
          <w:szCs w:val="24"/>
        </w:rPr>
        <w:t xml:space="preserve"> mechanical</w:t>
      </w:r>
      <w:r w:rsidR="000F6084" w:rsidRPr="00831496">
        <w:rPr>
          <w:rFonts w:ascii="Times New Roman" w:hAnsi="Times New Roman" w:cs="Times New Roman"/>
          <w:sz w:val="24"/>
          <w:szCs w:val="24"/>
        </w:rPr>
        <w:t xml:space="preserve"> functionality of patches </w:t>
      </w:r>
      <w:r w:rsidR="00345DCA" w:rsidRPr="00831496">
        <w:rPr>
          <w:rFonts w:ascii="Times New Roman" w:hAnsi="Times New Roman" w:cs="Times New Roman"/>
          <w:sz w:val="24"/>
          <w:szCs w:val="24"/>
        </w:rPr>
        <w:t xml:space="preserve">composed </w:t>
      </w:r>
      <w:r w:rsidR="000F6084" w:rsidRPr="00831496">
        <w:rPr>
          <w:rFonts w:ascii="Times New Roman" w:hAnsi="Times New Roman" w:cs="Times New Roman"/>
          <w:sz w:val="24"/>
          <w:szCs w:val="24"/>
        </w:rPr>
        <w:t>of PCL</w:t>
      </w:r>
      <w:r w:rsidR="00AB4474" w:rsidRPr="00831496">
        <w:rPr>
          <w:rFonts w:ascii="Times New Roman" w:hAnsi="Times New Roman" w:cs="Times New Roman"/>
          <w:sz w:val="24"/>
          <w:szCs w:val="24"/>
        </w:rPr>
        <w:t xml:space="preserve"> </w:t>
      </w:r>
      <w:r w:rsidR="000F6084" w:rsidRPr="00831496">
        <w:rPr>
          <w:rFonts w:ascii="Times New Roman" w:hAnsi="Times New Roman" w:cs="Times New Roman"/>
          <w:sz w:val="24"/>
          <w:szCs w:val="24"/>
        </w:rPr>
        <w:t xml:space="preserve">could be leveraged by its structural geometry. </w:t>
      </w:r>
      <w:r w:rsidR="002B51E9" w:rsidRPr="00831496">
        <w:rPr>
          <w:rFonts w:ascii="Times New Roman" w:hAnsi="Times New Roman" w:cs="Times New Roman"/>
          <w:sz w:val="24"/>
          <w:szCs w:val="24"/>
        </w:rPr>
        <w:t>By melt electrospinning writing</w:t>
      </w:r>
      <w:r w:rsidR="00154532" w:rsidRPr="00831496">
        <w:rPr>
          <w:rFonts w:ascii="Times New Roman" w:hAnsi="Times New Roman" w:cs="Times New Roman"/>
          <w:sz w:val="24"/>
          <w:szCs w:val="24"/>
        </w:rPr>
        <w:t xml:space="preserve"> (MEW)</w:t>
      </w:r>
      <w:r w:rsidR="00154532" w:rsidRPr="00831496">
        <w:rPr>
          <w:rFonts w:ascii="Times New Roman" w:hAnsi="Times New Roman" w:cs="Times New Roman"/>
          <w:sz w:val="24"/>
          <w:szCs w:val="24"/>
        </w:rPr>
        <w:fldChar w:fldCharType="begin" w:fldLock="1"/>
      </w:r>
      <w:r w:rsidR="00FC18B3">
        <w:rPr>
          <w:rFonts w:ascii="Times New Roman" w:hAnsi="Times New Roman" w:cs="Times New Roman"/>
          <w:sz w:val="24"/>
          <w:szCs w:val="24"/>
        </w:rPr>
        <w:instrText>ADDIN CSL_CITATION {"citationItems":[{"id":"ITEM-1","itemData":{"DOI":"10.1002/adma.201103482","ISSN":"09359648","PMID":"22095922","abstract":"Melt electrospun fibers of poly(ϵ-caprolactone) are accurately deposited using an automated stage as the collector. Matching the translation speed of the collector to the speed of the melt electrospinning jet establishes control over the location of fiber deposition. In this sense, melt electrospinning writing can be seen to bridge the gap between solution electrospinning and direct writing additive manufacturing processes.","author":[{"dropping-particle":"","family":"Brown","given":"Toby D.","non-dropping-particle":"","parse-names":false,"suffix":""},{"dropping-particle":"","family":"Dalton","given":"Paul D.","non-dropping-particle":"","parse-names":false,"suffix":""},{"dropping-particle":"","family":"Hutmacher","given":"Dietmar W.","non-dropping-particle":"","parse-names":false,"suffix":""}],"container-title":"Advanced Materials","id":"ITEM-1","issue":"47","issued":{"date-parts":[["2011","12","15"]]},"page":"5651-5657","title":"Direct Writing By Way of Melt Electrospinning","type":"article-journal","volume":"23"},"uris":["http://www.mendeley.com/documents/?uuid=420e503d-d821-3ad3-aad8-d7d564257ee6"]},{"id":"ITEM-2","itemData":{"DOI":"10.1002/adma.201706570","ISSN":"09359648","author":[{"dropping-particle":"","family":"Wunner","given":"Felix M.","non-dropping-particle":"","parse-names":false,"suffix":""},{"dropping-particle":"","family":"Wille","given":"Marie-Luise","non-dropping-particle":"","parse-names":false,"suffix":""},{"dropping-particle":"","family":"Noonan","given":"Thomas G.","non-dropping-particle":"","parse-names":false,"suffix":""},{"dropping-particle":"","family":"Bas","given":"Onur","non-dropping-particle":"","parse-names":false,"suffix":""},{"dropping-particle":"","family":"Dalton","given":"Paul D.","non-dropping-particle":"","parse-names":false,"suffix":""},{"dropping-particle":"","family":"De-Juan-Pardo","given":"Elena M.","non-dropping-particle":"","parse-names":false,"suffix":""},{"dropping-particle":"","family":"Hutmacher","given":"Dietmar W.","non-dropping-particle":"","parse-names":false,"suffix":""}],"container-title":"Advanced Materials","id":"ITEM-2","issue":"20","issued":{"date-parts":[["2018","5","1"]]},"page":"1706570","publisher":"John Wiley &amp; Sons, Ltd","title":"Melt Electrospinning Writing of Highly Ordered Large Volume Scaffold Architectures","type":"article-journal","volume":"30"},"uris":["http://www.mendeley.com/documents/?uuid=8b164ca2-03a6-3cfb-b131-09f9e36a23e4"]}],"mendeley":{"formattedCitation":"&lt;sup&gt;[32,33]&lt;/sup&gt;","plainTextFormattedCitation":"[32,33]","previouslyFormattedCitation":"&lt;sup&gt;[32,33]&lt;/sup&gt;"},"properties":{"noteIndex":0},"schema":"https://github.com/citation-style-language/schema/raw/master/csl-citation.json"}</w:instrText>
      </w:r>
      <w:r w:rsidR="00154532" w:rsidRPr="00831496">
        <w:rPr>
          <w:rFonts w:ascii="Times New Roman" w:hAnsi="Times New Roman" w:cs="Times New Roman"/>
          <w:sz w:val="24"/>
          <w:szCs w:val="24"/>
        </w:rPr>
        <w:fldChar w:fldCharType="separate"/>
      </w:r>
      <w:r w:rsidR="00A224F3" w:rsidRPr="00A224F3">
        <w:rPr>
          <w:rFonts w:ascii="Times New Roman" w:hAnsi="Times New Roman" w:cs="Times New Roman"/>
          <w:noProof/>
          <w:sz w:val="24"/>
          <w:szCs w:val="24"/>
          <w:vertAlign w:val="superscript"/>
        </w:rPr>
        <w:t>[32,33]</w:t>
      </w:r>
      <w:r w:rsidR="00154532" w:rsidRPr="00831496">
        <w:rPr>
          <w:rFonts w:ascii="Times New Roman" w:hAnsi="Times New Roman" w:cs="Times New Roman"/>
          <w:sz w:val="24"/>
          <w:szCs w:val="24"/>
        </w:rPr>
        <w:fldChar w:fldCharType="end"/>
      </w:r>
      <w:r w:rsidR="00154532" w:rsidRPr="00831496">
        <w:rPr>
          <w:rFonts w:ascii="Times New Roman" w:hAnsi="Times New Roman" w:cs="Times New Roman"/>
          <w:sz w:val="24"/>
          <w:szCs w:val="24"/>
        </w:rPr>
        <w:t xml:space="preserve"> </w:t>
      </w:r>
      <w:r w:rsidR="002B51E9" w:rsidRPr="00831496">
        <w:rPr>
          <w:rFonts w:ascii="Times New Roman" w:hAnsi="Times New Roman" w:cs="Times New Roman"/>
          <w:sz w:val="24"/>
          <w:szCs w:val="24"/>
        </w:rPr>
        <w:t xml:space="preserve">an auxetic pattern, it was possible to fabricate a patch that conforms to the </w:t>
      </w:r>
      <w:r w:rsidR="00524A7D" w:rsidRPr="00831496">
        <w:rPr>
          <w:rFonts w:ascii="Times New Roman" w:hAnsi="Times New Roman" w:cs="Times New Roman"/>
          <w:sz w:val="24"/>
          <w:szCs w:val="24"/>
        </w:rPr>
        <w:t xml:space="preserve">mechanical anisotropy </w:t>
      </w:r>
      <w:r w:rsidR="002B51E9" w:rsidRPr="00831496">
        <w:rPr>
          <w:rFonts w:ascii="Times New Roman" w:hAnsi="Times New Roman" w:cs="Times New Roman"/>
          <w:sz w:val="24"/>
          <w:szCs w:val="24"/>
        </w:rPr>
        <w:t xml:space="preserve">of the </w:t>
      </w:r>
      <w:r w:rsidR="00524A7D" w:rsidRPr="00831496">
        <w:rPr>
          <w:rFonts w:ascii="Times New Roman" w:hAnsi="Times New Roman" w:cs="Times New Roman"/>
          <w:sz w:val="24"/>
          <w:szCs w:val="24"/>
        </w:rPr>
        <w:t>myocardium</w:t>
      </w:r>
      <w:r w:rsidR="002B51E9" w:rsidRPr="00831496">
        <w:rPr>
          <w:rFonts w:ascii="Times New Roman" w:hAnsi="Times New Roman" w:cs="Times New Roman"/>
          <w:sz w:val="24"/>
          <w:szCs w:val="24"/>
        </w:rPr>
        <w:t xml:space="preserve">. </w:t>
      </w:r>
      <w:r w:rsidR="00154532" w:rsidRPr="00831496">
        <w:rPr>
          <w:rFonts w:ascii="Times New Roman" w:hAnsi="Times New Roman" w:cs="Times New Roman"/>
          <w:sz w:val="24"/>
          <w:szCs w:val="24"/>
        </w:rPr>
        <w:t xml:space="preserve">Auxetic materials have the atypical property of a negative Poisson’s ratio, </w:t>
      </w:r>
      <w:r w:rsidR="00154532" w:rsidRPr="00831496">
        <w:rPr>
          <w:rFonts w:ascii="Times New Roman" w:hAnsi="Times New Roman" w:cs="Times New Roman"/>
          <w:sz w:val="24"/>
          <w:szCs w:val="24"/>
          <w:shd w:val="clear" w:color="auto" w:fill="FFFFFF"/>
        </w:rPr>
        <w:t xml:space="preserve">which describes how </w:t>
      </w:r>
      <w:r w:rsidR="00F64685">
        <w:rPr>
          <w:rFonts w:ascii="Times New Roman" w:hAnsi="Times New Roman" w:cs="Times New Roman"/>
          <w:sz w:val="24"/>
          <w:szCs w:val="24"/>
          <w:shd w:val="clear" w:color="auto" w:fill="FFFFFF"/>
        </w:rPr>
        <w:t xml:space="preserve">such </w:t>
      </w:r>
      <w:r w:rsidR="00154532" w:rsidRPr="00831496">
        <w:rPr>
          <w:rFonts w:ascii="Times New Roman" w:hAnsi="Times New Roman" w:cs="Times New Roman"/>
          <w:sz w:val="24"/>
          <w:szCs w:val="24"/>
          <w:shd w:val="clear" w:color="auto" w:fill="FFFFFF"/>
        </w:rPr>
        <w:t xml:space="preserve">auxetic materials </w:t>
      </w:r>
      <w:r w:rsidR="00524A7D" w:rsidRPr="00831496">
        <w:rPr>
          <w:rFonts w:ascii="Times New Roman" w:hAnsi="Times New Roman" w:cs="Times New Roman"/>
          <w:sz w:val="24"/>
          <w:szCs w:val="24"/>
          <w:shd w:val="clear" w:color="auto" w:fill="FFFFFF"/>
        </w:rPr>
        <w:t xml:space="preserve">can </w:t>
      </w:r>
      <w:r w:rsidR="00154532" w:rsidRPr="00831496">
        <w:rPr>
          <w:rFonts w:ascii="Times New Roman" w:hAnsi="Times New Roman" w:cs="Times New Roman"/>
          <w:sz w:val="24"/>
          <w:szCs w:val="24"/>
          <w:shd w:val="clear" w:color="auto" w:fill="FFFFFF"/>
        </w:rPr>
        <w:t>expand in the axial and transverse directions simultaneously when stretched</w:t>
      </w:r>
      <w:r w:rsidR="007F356A" w:rsidRPr="00831496">
        <w:rPr>
          <w:rFonts w:ascii="Times New Roman" w:hAnsi="Times New Roman" w:cs="Times New Roman"/>
          <w:sz w:val="24"/>
          <w:szCs w:val="24"/>
          <w:shd w:val="clear" w:color="auto" w:fill="FFFFFF"/>
        </w:rPr>
        <w:t>.</w:t>
      </w:r>
      <w:r w:rsidR="00154532" w:rsidRPr="00831496">
        <w:rPr>
          <w:rFonts w:ascii="Times New Roman" w:hAnsi="Times New Roman" w:cs="Times New Roman"/>
          <w:sz w:val="24"/>
          <w:szCs w:val="24"/>
          <w:shd w:val="clear" w:color="auto" w:fill="FFFFFF"/>
        </w:rPr>
        <w:fldChar w:fldCharType="begin" w:fldLock="1"/>
      </w:r>
      <w:r w:rsidR="00FC18B3">
        <w:rPr>
          <w:rFonts w:ascii="Times New Roman" w:hAnsi="Times New Roman" w:cs="Times New Roman"/>
          <w:sz w:val="24"/>
          <w:szCs w:val="24"/>
          <w:shd w:val="clear" w:color="auto" w:fill="FFFFFF"/>
        </w:rPr>
        <w:instrText>ADDIN CSL_CITATION {"citationItems":[{"id":"ITEM-1","itemData":{"DOI":"10.1016/S1359-6454(00)00269-X","ISSN":"1359-6454","abstract":"Foams have previously been fabricated with a negative Poisson's ratio (termed auxetic foams). A novel model is proposed to explain this and to describe the strain-dependent Poisson's function behaviour of honeycomb and foam materials. The model is two-dimensional and is based upon the observation of broken cell ribs in foams processed via the compression and heating technique usually employed to convert conventional foams to auxetic behaviour. The model has two forms: the “intact” form is a network of ribs with biaxial symmetry, and the “auxetic” form is a similar network but with a proportion of cell ribs removed. The model output is compared with that of an existing two-dimensional model and experimental data, and is found to be superior in predicting the Poisson's function and marginally better at predicting the stress–strain behaviour of the experimental data than the existing model, using realistic values for geometric parameters.","author":[{"dropping-particle":"","family":"Smith","given":"C.W","non-dropping-particle":"","parse-names":false,"suffix":""},{"dropping-particle":"","family":"Grima","given":"J.N","non-dropping-particle":"","parse-names":false,"suffix":""},{"dropping-particle":"","family":"Evans","given":"K.E","non-dropping-particle":"","parse-names":false,"suffix":""}],"container-title":"Acta Materialia","id":"ITEM-1","issue":"17","issued":{"date-parts":[["2000","11","8"]]},"page":"4349-4356","publisher":"Pergamon","title":"A novel mechanism for generating auxetic behaviour in reticulated foams: missing rib foam model","type":"article-journal","volume":"48"},"uris":["http://www.mendeley.com/documents/?uuid=898d299b-a3db-3099-b649-19ddd51d5462"]}],"mendeley":{"formattedCitation":"&lt;sup&gt;[34]&lt;/sup&gt;","plainTextFormattedCitation":"[34]","previouslyFormattedCitation":"&lt;sup&gt;[34]&lt;/sup&gt;"},"properties":{"noteIndex":0},"schema":"https://github.com/citation-style-language/schema/raw/master/csl-citation.json"}</w:instrText>
      </w:r>
      <w:r w:rsidR="00154532" w:rsidRPr="00831496">
        <w:rPr>
          <w:rFonts w:ascii="Times New Roman" w:hAnsi="Times New Roman" w:cs="Times New Roman"/>
          <w:sz w:val="24"/>
          <w:szCs w:val="24"/>
          <w:shd w:val="clear" w:color="auto" w:fill="FFFFFF"/>
        </w:rPr>
        <w:fldChar w:fldCharType="separate"/>
      </w:r>
      <w:r w:rsidR="00A224F3" w:rsidRPr="00A224F3">
        <w:rPr>
          <w:rFonts w:ascii="Times New Roman" w:hAnsi="Times New Roman" w:cs="Times New Roman"/>
          <w:noProof/>
          <w:sz w:val="24"/>
          <w:szCs w:val="24"/>
          <w:shd w:val="clear" w:color="auto" w:fill="FFFFFF"/>
          <w:vertAlign w:val="superscript"/>
        </w:rPr>
        <w:t>[34]</w:t>
      </w:r>
      <w:r w:rsidR="00154532" w:rsidRPr="00831496">
        <w:rPr>
          <w:rFonts w:ascii="Times New Roman" w:hAnsi="Times New Roman" w:cs="Times New Roman"/>
          <w:sz w:val="24"/>
          <w:szCs w:val="24"/>
          <w:shd w:val="clear" w:color="auto" w:fill="FFFFFF"/>
        </w:rPr>
        <w:fldChar w:fldCharType="end"/>
      </w:r>
      <w:r w:rsidR="00524A7D" w:rsidRPr="00831496">
        <w:rPr>
          <w:rFonts w:ascii="Times New Roman" w:hAnsi="Times New Roman" w:cs="Times New Roman"/>
          <w:sz w:val="24"/>
          <w:szCs w:val="24"/>
          <w:shd w:val="clear" w:color="auto" w:fill="FFFFFF"/>
        </w:rPr>
        <w:t xml:space="preserve"> </w:t>
      </w:r>
      <w:r w:rsidR="000F6084" w:rsidRPr="00831496">
        <w:rPr>
          <w:rFonts w:ascii="Times New Roman" w:hAnsi="Times New Roman" w:cs="Times New Roman"/>
          <w:color w:val="000000"/>
          <w:sz w:val="24"/>
          <w:szCs w:val="24"/>
        </w:rPr>
        <w:t>The objective of this study was to create</w:t>
      </w:r>
      <w:r w:rsidR="0081759E">
        <w:rPr>
          <w:rFonts w:ascii="Times New Roman" w:hAnsi="Times New Roman" w:cs="Times New Roman"/>
          <w:color w:val="000000"/>
          <w:sz w:val="24"/>
          <w:szCs w:val="24"/>
        </w:rPr>
        <w:t xml:space="preserve"> </w:t>
      </w:r>
      <w:r w:rsidR="0081759E" w:rsidRPr="00772BBE">
        <w:rPr>
          <w:rFonts w:ascii="Times New Roman" w:hAnsi="Times New Roman" w:cs="Times New Roman"/>
          <w:sz w:val="24"/>
          <w:szCs w:val="24"/>
        </w:rPr>
        <w:t>a</w:t>
      </w:r>
      <w:r w:rsidR="0081759E" w:rsidRPr="002E5D5F">
        <w:rPr>
          <w:rFonts w:ascii="Times New Roman" w:hAnsi="Times New Roman" w:cs="Times New Roman"/>
          <w:color w:val="C00000"/>
          <w:sz w:val="24"/>
          <w:szCs w:val="24"/>
        </w:rPr>
        <w:t xml:space="preserve"> cell-free</w:t>
      </w:r>
      <w:r w:rsidR="000F6084" w:rsidRPr="00831496">
        <w:rPr>
          <w:rFonts w:ascii="Times New Roman" w:hAnsi="Times New Roman" w:cs="Times New Roman"/>
          <w:color w:val="000000"/>
          <w:sz w:val="24"/>
          <w:szCs w:val="24"/>
        </w:rPr>
        <w:t xml:space="preserve"> electroconductive patch that mimics the mechanical anisotropy of native heart tissue. </w:t>
      </w:r>
      <w:r w:rsidR="000F6084" w:rsidRPr="00831496">
        <w:rPr>
          <w:rFonts w:ascii="Times New Roman" w:hAnsi="Times New Roman" w:cs="Times New Roman"/>
          <w:sz w:val="24"/>
          <w:szCs w:val="24"/>
        </w:rPr>
        <w:t xml:space="preserve">To do so, highly-ordered PCL </w:t>
      </w:r>
      <w:r w:rsidR="00F21BB7" w:rsidRPr="00831496">
        <w:rPr>
          <w:rFonts w:ascii="Times New Roman" w:hAnsi="Times New Roman" w:cs="Times New Roman"/>
          <w:sz w:val="24"/>
          <w:szCs w:val="24"/>
        </w:rPr>
        <w:t>patches w</w:t>
      </w:r>
      <w:r w:rsidR="000F6084" w:rsidRPr="00831496">
        <w:rPr>
          <w:rFonts w:ascii="Times New Roman" w:hAnsi="Times New Roman" w:cs="Times New Roman"/>
          <w:sz w:val="24"/>
          <w:szCs w:val="24"/>
        </w:rPr>
        <w:t xml:space="preserve">ith auxetic and non-auxetic designs were </w:t>
      </w:r>
      <w:r w:rsidR="000F6084" w:rsidRPr="00831496">
        <w:rPr>
          <w:rFonts w:ascii="Times New Roman" w:hAnsi="Times New Roman" w:cs="Times New Roman"/>
          <w:sz w:val="24"/>
          <w:szCs w:val="24"/>
        </w:rPr>
        <w:lastRenderedPageBreak/>
        <w:t>fabricated using</w:t>
      </w:r>
      <w:r w:rsidR="00154532" w:rsidRPr="00831496">
        <w:rPr>
          <w:rFonts w:ascii="Times New Roman" w:hAnsi="Times New Roman" w:cs="Times New Roman"/>
          <w:sz w:val="24"/>
          <w:szCs w:val="24"/>
        </w:rPr>
        <w:t xml:space="preserve"> </w:t>
      </w:r>
      <w:r w:rsidR="000F6084" w:rsidRPr="00831496">
        <w:rPr>
          <w:rFonts w:ascii="Times New Roman" w:hAnsi="Times New Roman" w:cs="Times New Roman"/>
          <w:sz w:val="24"/>
          <w:szCs w:val="24"/>
        </w:rPr>
        <w:t>MEW. Electroconductivity was imparted</w:t>
      </w:r>
      <w:r w:rsidR="00524A7D" w:rsidRPr="00831496">
        <w:rPr>
          <w:rFonts w:ascii="Times New Roman" w:hAnsi="Times New Roman" w:cs="Times New Roman"/>
          <w:sz w:val="24"/>
          <w:szCs w:val="24"/>
        </w:rPr>
        <w:t xml:space="preserve"> to these patches</w:t>
      </w:r>
      <w:r w:rsidR="000F6084" w:rsidRPr="00831496">
        <w:rPr>
          <w:rFonts w:ascii="Times New Roman" w:hAnsi="Times New Roman" w:cs="Times New Roman"/>
          <w:sz w:val="24"/>
          <w:szCs w:val="24"/>
        </w:rPr>
        <w:t xml:space="preserve"> by </w:t>
      </w:r>
      <w:r w:rsidR="000F6084" w:rsidRPr="00831496">
        <w:rPr>
          <w:rFonts w:ascii="Times New Roman" w:hAnsi="Times New Roman" w:cs="Times New Roman"/>
          <w:i/>
          <w:sz w:val="24"/>
          <w:szCs w:val="24"/>
        </w:rPr>
        <w:t>in situ</w:t>
      </w:r>
      <w:r w:rsidR="000F6084" w:rsidRPr="00831496">
        <w:rPr>
          <w:rFonts w:ascii="Times New Roman" w:hAnsi="Times New Roman" w:cs="Times New Roman"/>
          <w:sz w:val="24"/>
          <w:szCs w:val="24"/>
        </w:rPr>
        <w:t xml:space="preserve"> polymerization of PPy. </w:t>
      </w:r>
      <w:r w:rsidR="004F5773" w:rsidRPr="00831496">
        <w:rPr>
          <w:rFonts w:ascii="Times New Roman" w:hAnsi="Times New Roman" w:cs="Times New Roman"/>
          <w:sz w:val="24"/>
          <w:szCs w:val="24"/>
        </w:rPr>
        <w:t>A</w:t>
      </w:r>
      <w:r w:rsidR="000F6084" w:rsidRPr="00831496">
        <w:rPr>
          <w:rFonts w:ascii="Times New Roman" w:hAnsi="Times New Roman" w:cs="Times New Roman"/>
          <w:sz w:val="24"/>
          <w:szCs w:val="24"/>
        </w:rPr>
        <w:t xml:space="preserve">uxetic </w:t>
      </w:r>
      <w:r w:rsidR="004F5773" w:rsidRPr="00831496">
        <w:rPr>
          <w:rFonts w:ascii="Times New Roman" w:hAnsi="Times New Roman" w:cs="Times New Roman"/>
          <w:sz w:val="24"/>
          <w:szCs w:val="24"/>
        </w:rPr>
        <w:t xml:space="preserve">PCL </w:t>
      </w:r>
      <w:r w:rsidR="000F6084" w:rsidRPr="00831496">
        <w:rPr>
          <w:rFonts w:ascii="Times New Roman" w:hAnsi="Times New Roman" w:cs="Times New Roman"/>
          <w:sz w:val="24"/>
          <w:szCs w:val="24"/>
        </w:rPr>
        <w:t xml:space="preserve">patches </w:t>
      </w:r>
      <w:r w:rsidR="00CE5B10" w:rsidRPr="00831496">
        <w:rPr>
          <w:rFonts w:ascii="Times New Roman" w:hAnsi="Times New Roman" w:cs="Times New Roman"/>
          <w:sz w:val="24"/>
          <w:szCs w:val="24"/>
        </w:rPr>
        <w:t>had</w:t>
      </w:r>
      <w:r w:rsidR="004F5773" w:rsidRPr="00831496">
        <w:rPr>
          <w:rFonts w:ascii="Times New Roman" w:hAnsi="Times New Roman" w:cs="Times New Roman"/>
          <w:sz w:val="24"/>
          <w:szCs w:val="24"/>
        </w:rPr>
        <w:t xml:space="preserve"> an</w:t>
      </w:r>
      <w:r w:rsidR="000F6084" w:rsidRPr="00831496">
        <w:rPr>
          <w:rFonts w:ascii="Times New Roman" w:hAnsi="Times New Roman" w:cs="Times New Roman"/>
          <w:sz w:val="24"/>
          <w:szCs w:val="24"/>
        </w:rPr>
        <w:t xml:space="preserve"> anisotropic ratio of effective stiffness close to that of </w:t>
      </w:r>
      <w:r w:rsidR="000F29A4" w:rsidRPr="00831496">
        <w:rPr>
          <w:rFonts w:ascii="Times New Roman" w:hAnsi="Times New Roman" w:cs="Times New Roman"/>
          <w:sz w:val="24"/>
          <w:szCs w:val="24"/>
        </w:rPr>
        <w:t xml:space="preserve">native </w:t>
      </w:r>
      <w:r w:rsidR="000F6084" w:rsidRPr="00831496">
        <w:rPr>
          <w:rFonts w:ascii="Times New Roman" w:hAnsi="Times New Roman" w:cs="Times New Roman"/>
          <w:sz w:val="24"/>
          <w:szCs w:val="24"/>
        </w:rPr>
        <w:t>myocardium. Further</w:t>
      </w:r>
      <w:r w:rsidR="004F5773" w:rsidRPr="00831496">
        <w:rPr>
          <w:rFonts w:ascii="Times New Roman" w:hAnsi="Times New Roman" w:cs="Times New Roman"/>
          <w:sz w:val="24"/>
          <w:szCs w:val="24"/>
        </w:rPr>
        <w:t>more</w:t>
      </w:r>
      <w:r w:rsidR="000F6084" w:rsidRPr="00831496">
        <w:rPr>
          <w:rFonts w:ascii="Times New Roman" w:hAnsi="Times New Roman" w:cs="Times New Roman"/>
          <w:sz w:val="24"/>
          <w:szCs w:val="24"/>
        </w:rPr>
        <w:t xml:space="preserve">, PPy-coated patches </w:t>
      </w:r>
      <w:r w:rsidR="004F5773" w:rsidRPr="00831496">
        <w:rPr>
          <w:rFonts w:ascii="Times New Roman" w:hAnsi="Times New Roman" w:cs="Times New Roman"/>
          <w:sz w:val="24"/>
          <w:szCs w:val="24"/>
        </w:rPr>
        <w:t>had</w:t>
      </w:r>
      <w:r w:rsidR="000F6084" w:rsidRPr="00831496">
        <w:rPr>
          <w:rFonts w:ascii="Times New Roman" w:hAnsi="Times New Roman" w:cs="Times New Roman"/>
          <w:sz w:val="24"/>
          <w:szCs w:val="24"/>
        </w:rPr>
        <w:t xml:space="preserve"> conductivity values close to those reported for human myocardium and were </w:t>
      </w:r>
      <w:proofErr w:type="spellStart"/>
      <w:r w:rsidR="000F6084" w:rsidRPr="00831496">
        <w:rPr>
          <w:rFonts w:ascii="Times New Roman" w:hAnsi="Times New Roman" w:cs="Times New Roman"/>
          <w:sz w:val="24"/>
          <w:szCs w:val="24"/>
        </w:rPr>
        <w:t>cytocompatible</w:t>
      </w:r>
      <w:proofErr w:type="spellEnd"/>
      <w:r w:rsidR="000F6084" w:rsidRPr="00831496">
        <w:rPr>
          <w:rFonts w:ascii="Times New Roman" w:hAnsi="Times New Roman" w:cs="Times New Roman"/>
          <w:sz w:val="24"/>
          <w:szCs w:val="24"/>
        </w:rPr>
        <w:t xml:space="preserve"> with human MSCs </w:t>
      </w:r>
      <w:r w:rsidR="000F6084" w:rsidRPr="00831496">
        <w:rPr>
          <w:rFonts w:ascii="Times New Roman" w:hAnsi="Times New Roman" w:cs="Times New Roman"/>
          <w:i/>
          <w:sz w:val="24"/>
          <w:szCs w:val="24"/>
        </w:rPr>
        <w:t>in vitro</w:t>
      </w:r>
      <w:r w:rsidR="000F6084" w:rsidRPr="00831496">
        <w:rPr>
          <w:rFonts w:ascii="Times New Roman" w:hAnsi="Times New Roman" w:cs="Times New Roman"/>
          <w:sz w:val="24"/>
          <w:szCs w:val="24"/>
        </w:rPr>
        <w:t xml:space="preserve">. </w:t>
      </w:r>
    </w:p>
    <w:p w14:paraId="27BCC411" w14:textId="71E60407" w:rsidR="001916E3" w:rsidRPr="00831496" w:rsidRDefault="00B917A4" w:rsidP="007A4F54">
      <w:pPr>
        <w:spacing w:before="240" w:line="480" w:lineRule="auto"/>
        <w:ind w:firstLine="720"/>
        <w:jc w:val="both"/>
        <w:rPr>
          <w:rFonts w:ascii="Times New Roman" w:hAnsi="Times New Roman" w:cs="Times New Roman"/>
          <w:b/>
          <w:sz w:val="24"/>
          <w:szCs w:val="24"/>
        </w:rPr>
      </w:pPr>
      <w:r w:rsidRPr="00831496">
        <w:rPr>
          <w:rFonts w:ascii="Times New Roman" w:hAnsi="Times New Roman" w:cs="Times New Roman"/>
          <w:sz w:val="24"/>
          <w:szCs w:val="24"/>
        </w:rPr>
        <w:t>A</w:t>
      </w:r>
      <w:r w:rsidR="00580753" w:rsidRPr="00831496">
        <w:rPr>
          <w:rFonts w:ascii="Times New Roman" w:hAnsi="Times New Roman" w:cs="Times New Roman"/>
          <w:sz w:val="24"/>
          <w:szCs w:val="24"/>
        </w:rPr>
        <w:t xml:space="preserve"> </w:t>
      </w:r>
      <w:r w:rsidR="004E6807" w:rsidRPr="00831496">
        <w:rPr>
          <w:rFonts w:ascii="Times New Roman" w:hAnsi="Times New Roman" w:cs="Times New Roman"/>
          <w:sz w:val="24"/>
          <w:szCs w:val="24"/>
        </w:rPr>
        <w:t>material</w:t>
      </w:r>
      <w:r w:rsidR="00580753" w:rsidRPr="00831496">
        <w:rPr>
          <w:rFonts w:ascii="Times New Roman" w:hAnsi="Times New Roman" w:cs="Times New Roman"/>
          <w:sz w:val="24"/>
          <w:szCs w:val="24"/>
        </w:rPr>
        <w:t xml:space="preserve"> that seamlessly stretches and </w:t>
      </w:r>
      <w:r w:rsidR="00A74012" w:rsidRPr="00831496">
        <w:rPr>
          <w:rFonts w:ascii="Times New Roman" w:hAnsi="Times New Roman" w:cs="Times New Roman"/>
          <w:sz w:val="24"/>
          <w:szCs w:val="24"/>
        </w:rPr>
        <w:t>relaxes</w:t>
      </w:r>
      <w:r w:rsidR="00580753" w:rsidRPr="00831496">
        <w:rPr>
          <w:rFonts w:ascii="Times New Roman" w:hAnsi="Times New Roman" w:cs="Times New Roman"/>
          <w:sz w:val="24"/>
          <w:szCs w:val="24"/>
        </w:rPr>
        <w:t xml:space="preserve"> with the heart</w:t>
      </w:r>
      <w:r w:rsidR="004E6807" w:rsidRPr="00831496">
        <w:rPr>
          <w:rFonts w:ascii="Times New Roman" w:hAnsi="Times New Roman" w:cs="Times New Roman"/>
          <w:sz w:val="24"/>
          <w:szCs w:val="24"/>
        </w:rPr>
        <w:t xml:space="preserve"> muscle</w:t>
      </w:r>
      <w:r w:rsidR="00F04409" w:rsidRPr="00831496">
        <w:rPr>
          <w:rFonts w:ascii="Times New Roman" w:hAnsi="Times New Roman" w:cs="Times New Roman"/>
          <w:sz w:val="24"/>
          <w:szCs w:val="24"/>
        </w:rPr>
        <w:t xml:space="preserve"> is desirable</w:t>
      </w:r>
      <w:r w:rsidRPr="00831496">
        <w:rPr>
          <w:rFonts w:ascii="Times New Roman" w:hAnsi="Times New Roman" w:cs="Times New Roman"/>
          <w:sz w:val="24"/>
          <w:szCs w:val="24"/>
        </w:rPr>
        <w:t xml:space="preserve"> for </w:t>
      </w:r>
      <w:r w:rsidR="004E6807" w:rsidRPr="00831496">
        <w:rPr>
          <w:rFonts w:ascii="Times New Roman" w:hAnsi="Times New Roman" w:cs="Times New Roman"/>
          <w:sz w:val="24"/>
          <w:szCs w:val="24"/>
        </w:rPr>
        <w:t xml:space="preserve">a </w:t>
      </w:r>
      <w:r w:rsidRPr="00831496">
        <w:rPr>
          <w:rFonts w:ascii="Times New Roman" w:hAnsi="Times New Roman" w:cs="Times New Roman"/>
          <w:sz w:val="24"/>
          <w:szCs w:val="24"/>
        </w:rPr>
        <w:t xml:space="preserve">cardiac </w:t>
      </w:r>
      <w:r w:rsidR="004E6807" w:rsidRPr="00831496">
        <w:rPr>
          <w:rFonts w:ascii="Times New Roman" w:hAnsi="Times New Roman" w:cs="Times New Roman"/>
          <w:sz w:val="24"/>
          <w:szCs w:val="24"/>
        </w:rPr>
        <w:t>patch</w:t>
      </w:r>
      <w:r w:rsidR="00580753" w:rsidRPr="00831496">
        <w:rPr>
          <w:rFonts w:ascii="Times New Roman" w:hAnsi="Times New Roman" w:cs="Times New Roman"/>
          <w:sz w:val="24"/>
          <w:szCs w:val="24"/>
        </w:rPr>
        <w:t xml:space="preserve">. </w:t>
      </w:r>
      <w:r w:rsidRPr="00831496">
        <w:rPr>
          <w:rFonts w:ascii="Times New Roman" w:hAnsi="Times New Roman" w:cs="Times New Roman"/>
          <w:sz w:val="24"/>
          <w:szCs w:val="24"/>
        </w:rPr>
        <w:t>To this end, w</w:t>
      </w:r>
      <w:r w:rsidR="00B515F2" w:rsidRPr="00831496">
        <w:rPr>
          <w:rFonts w:ascii="Times New Roman" w:hAnsi="Times New Roman" w:cs="Times New Roman"/>
          <w:sz w:val="24"/>
          <w:szCs w:val="24"/>
        </w:rPr>
        <w:t xml:space="preserve">e designed </w:t>
      </w:r>
      <w:r w:rsidR="00D50E2E" w:rsidRPr="00831496">
        <w:rPr>
          <w:rFonts w:ascii="Times New Roman" w:hAnsi="Times New Roman" w:cs="Times New Roman"/>
          <w:sz w:val="24"/>
          <w:szCs w:val="24"/>
        </w:rPr>
        <w:t xml:space="preserve">a </w:t>
      </w:r>
      <w:r w:rsidR="00B515F2" w:rsidRPr="00831496">
        <w:rPr>
          <w:rFonts w:ascii="Times New Roman" w:hAnsi="Times New Roman" w:cs="Times New Roman"/>
          <w:sz w:val="24"/>
          <w:szCs w:val="24"/>
          <w:shd w:val="clear" w:color="auto" w:fill="FFFFFF"/>
        </w:rPr>
        <w:t xml:space="preserve">missing-rib auxetic </w:t>
      </w:r>
      <w:r w:rsidR="00B515F2" w:rsidRPr="00831496">
        <w:rPr>
          <w:rFonts w:ascii="Times New Roman" w:hAnsi="Times New Roman" w:cs="Times New Roman"/>
          <w:sz w:val="24"/>
          <w:szCs w:val="24"/>
        </w:rPr>
        <w:t>design</w:t>
      </w:r>
      <w:r w:rsidR="004D351E" w:rsidRPr="00831496">
        <w:rPr>
          <w:rFonts w:ascii="Times New Roman" w:hAnsi="Times New Roman" w:cs="Times New Roman"/>
          <w:sz w:val="24"/>
          <w:szCs w:val="24"/>
        </w:rPr>
        <w:t xml:space="preserve"> akin to the foam structure </w:t>
      </w:r>
      <w:r w:rsidR="00FB413D">
        <w:rPr>
          <w:rFonts w:ascii="Times New Roman" w:hAnsi="Times New Roman" w:cs="Times New Roman"/>
          <w:sz w:val="24"/>
          <w:szCs w:val="24"/>
        </w:rPr>
        <w:t xml:space="preserve">previously </w:t>
      </w:r>
      <w:r w:rsidR="004D351E" w:rsidRPr="00831496">
        <w:rPr>
          <w:rFonts w:ascii="Times New Roman" w:hAnsi="Times New Roman" w:cs="Times New Roman"/>
          <w:sz w:val="24"/>
          <w:szCs w:val="24"/>
        </w:rPr>
        <w:t xml:space="preserve">investigated </w:t>
      </w:r>
      <w:r w:rsidR="001F39EF" w:rsidRPr="00831496">
        <w:rPr>
          <w:rFonts w:ascii="Times New Roman" w:hAnsi="Times New Roman" w:cs="Times New Roman"/>
          <w:sz w:val="24"/>
          <w:szCs w:val="24"/>
        </w:rPr>
        <w:fldChar w:fldCharType="begin" w:fldLock="1"/>
      </w:r>
      <w:r w:rsidR="00FC18B3">
        <w:rPr>
          <w:rFonts w:ascii="Times New Roman" w:hAnsi="Times New Roman" w:cs="Times New Roman"/>
          <w:sz w:val="24"/>
          <w:szCs w:val="24"/>
        </w:rPr>
        <w:instrText>ADDIN CSL_CITATION {"citationItems":[{"id":"ITEM-1","itemData":{"DOI":"10.1016/S1359-6454(00)00269-X","ISSN":"1359-6454","abstract":"Foams have previously been fabricated with a negative Poisson's ratio (termed auxetic foams). A novel model is proposed to explain this and to describe the strain-dependent Poisson's function behaviour of honeycomb and foam materials. The model is two-dimensional and is based upon the observation of broken cell ribs in foams processed via the compression and heating technique usually employed to convert conventional foams to auxetic behaviour. The model has two forms: the “intact” form is a network of ribs with biaxial symmetry, and the “auxetic” form is a similar network but with a proportion of cell ribs removed. The model output is compared with that of an existing two-dimensional model and experimental data, and is found to be superior in predicting the Poisson's function and marginally better at predicting the stress–strain behaviour of the experimental data than the existing model, using realistic values for geometric parameters.","author":[{"dropping-particle":"","family":"Smith","given":"C.W","non-dropping-particle":"","parse-names":false,"suffix":""},{"dropping-particle":"","family":"Grima","given":"J.N","non-dropping-particle":"","parse-names":false,"suffix":""},{"dropping-particle":"","family":"Evans","given":"K.E","non-dropping-particle":"","parse-names":false,"suffix":""}],"container-title":"Acta Materialia","id":"ITEM-1","issue":"17","issued":{"date-parts":[["2000","11","8"]]},"page":"4349-4356","publisher":"Pergamon","title":"A novel mechanism for generating auxetic behaviour in reticulated foams: missing rib foam model","type":"article-journal","volume":"48"},"uris":["http://www.mendeley.com/documents/?uuid=898d299b-a3db-3099-b649-19ddd51d5462"]}],"mendeley":{"formattedCitation":"&lt;sup&gt;[34]&lt;/sup&gt;","plainTextFormattedCitation":"[34]","previouslyFormattedCitation":"&lt;sup&gt;[34]&lt;/sup&gt;"},"properties":{"noteIndex":0},"schema":"https://github.com/citation-style-language/schema/raw/master/csl-citation.json"}</w:instrText>
      </w:r>
      <w:r w:rsidR="001F39EF" w:rsidRPr="00831496">
        <w:rPr>
          <w:rFonts w:ascii="Times New Roman" w:hAnsi="Times New Roman" w:cs="Times New Roman"/>
          <w:sz w:val="24"/>
          <w:szCs w:val="24"/>
        </w:rPr>
        <w:fldChar w:fldCharType="separate"/>
      </w:r>
      <w:r w:rsidR="00A224F3" w:rsidRPr="00A224F3">
        <w:rPr>
          <w:rFonts w:ascii="Times New Roman" w:hAnsi="Times New Roman" w:cs="Times New Roman"/>
          <w:noProof/>
          <w:sz w:val="24"/>
          <w:szCs w:val="24"/>
          <w:vertAlign w:val="superscript"/>
        </w:rPr>
        <w:t>[34]</w:t>
      </w:r>
      <w:r w:rsidR="001F39EF" w:rsidRPr="00831496">
        <w:rPr>
          <w:rFonts w:ascii="Times New Roman" w:hAnsi="Times New Roman" w:cs="Times New Roman"/>
          <w:sz w:val="24"/>
          <w:szCs w:val="24"/>
        </w:rPr>
        <w:fldChar w:fldCharType="end"/>
      </w:r>
      <w:r w:rsidR="00653504" w:rsidRPr="00831496">
        <w:rPr>
          <w:rFonts w:ascii="Times New Roman" w:hAnsi="Times New Roman" w:cs="Times New Roman"/>
          <w:sz w:val="24"/>
          <w:szCs w:val="24"/>
        </w:rPr>
        <w:t xml:space="preserve"> </w:t>
      </w:r>
      <w:r w:rsidRPr="00831496">
        <w:rPr>
          <w:rFonts w:ascii="Times New Roman" w:hAnsi="Times New Roman" w:cs="Times New Roman"/>
          <w:sz w:val="24"/>
          <w:szCs w:val="24"/>
        </w:rPr>
        <w:t>(</w:t>
      </w:r>
      <w:r w:rsidR="00D50E2E" w:rsidRPr="00831496">
        <w:rPr>
          <w:rFonts w:ascii="Times New Roman" w:hAnsi="Times New Roman" w:cs="Times New Roman"/>
          <w:b/>
          <w:sz w:val="24"/>
          <w:szCs w:val="24"/>
          <w:shd w:val="clear" w:color="auto" w:fill="FFFFFF"/>
        </w:rPr>
        <w:t xml:space="preserve">Figure </w:t>
      </w:r>
      <w:r w:rsidRPr="00831496">
        <w:rPr>
          <w:rFonts w:ascii="Times New Roman" w:hAnsi="Times New Roman" w:cs="Times New Roman"/>
          <w:b/>
          <w:sz w:val="24"/>
          <w:szCs w:val="24"/>
          <w:shd w:val="clear" w:color="auto" w:fill="FFFFFF"/>
        </w:rPr>
        <w:t>1 a</w:t>
      </w:r>
      <w:r w:rsidRPr="00831496">
        <w:rPr>
          <w:rFonts w:ascii="Times New Roman" w:hAnsi="Times New Roman" w:cs="Times New Roman"/>
          <w:sz w:val="24"/>
          <w:szCs w:val="24"/>
          <w:shd w:val="clear" w:color="auto" w:fill="FFFFFF"/>
        </w:rPr>
        <w:t>)</w:t>
      </w:r>
      <w:r w:rsidR="00D50E2E" w:rsidRPr="00831496">
        <w:rPr>
          <w:rFonts w:ascii="Times New Roman" w:hAnsi="Times New Roman" w:cs="Times New Roman"/>
          <w:sz w:val="24"/>
          <w:szCs w:val="24"/>
          <w:shd w:val="clear" w:color="auto" w:fill="FFFFFF"/>
        </w:rPr>
        <w:t>.</w:t>
      </w:r>
      <w:r w:rsidR="004655E2" w:rsidRPr="00831496">
        <w:rPr>
          <w:rFonts w:ascii="Times New Roman" w:hAnsi="Times New Roman" w:cs="Times New Roman"/>
          <w:sz w:val="24"/>
          <w:szCs w:val="24"/>
          <w:shd w:val="clear" w:color="auto" w:fill="FFFFFF"/>
        </w:rPr>
        <w:t xml:space="preserve"> </w:t>
      </w:r>
      <w:r w:rsidR="00DD1BCC" w:rsidRPr="00831496">
        <w:rPr>
          <w:rFonts w:ascii="Times New Roman" w:hAnsi="Times New Roman" w:cs="Times New Roman"/>
          <w:sz w:val="24"/>
          <w:szCs w:val="24"/>
          <w:shd w:val="clear" w:color="auto" w:fill="FFFFFF"/>
        </w:rPr>
        <w:t xml:space="preserve">The missing-rib </w:t>
      </w:r>
      <w:r w:rsidR="003A5D0C" w:rsidRPr="00831496">
        <w:rPr>
          <w:rFonts w:ascii="Times New Roman" w:hAnsi="Times New Roman" w:cs="Times New Roman"/>
          <w:sz w:val="24"/>
          <w:szCs w:val="24"/>
          <w:shd w:val="clear" w:color="auto" w:fill="FFFFFF"/>
        </w:rPr>
        <w:t xml:space="preserve">or lozenge grid </w:t>
      </w:r>
      <w:r w:rsidR="005F7F7D" w:rsidRPr="00831496">
        <w:rPr>
          <w:rFonts w:ascii="Times New Roman" w:hAnsi="Times New Roman" w:cs="Times New Roman"/>
          <w:sz w:val="24"/>
          <w:szCs w:val="24"/>
          <w:shd w:val="clear" w:color="auto" w:fill="FFFFFF"/>
        </w:rPr>
        <w:t xml:space="preserve">unit cell </w:t>
      </w:r>
      <w:r w:rsidR="0025253C" w:rsidRPr="00831496">
        <w:rPr>
          <w:rFonts w:ascii="Times New Roman" w:hAnsi="Times New Roman" w:cs="Times New Roman"/>
          <w:sz w:val="24"/>
          <w:szCs w:val="24"/>
          <w:shd w:val="clear" w:color="auto" w:fill="FFFFFF"/>
        </w:rPr>
        <w:t>is based upon the selective removal of ribs from a network without changes of internal angles</w:t>
      </w:r>
      <w:r w:rsidR="00B61084" w:rsidRPr="00831496">
        <w:rPr>
          <w:rFonts w:ascii="Times New Roman" w:hAnsi="Times New Roman" w:cs="Times New Roman"/>
          <w:sz w:val="24"/>
          <w:szCs w:val="24"/>
          <w:shd w:val="clear" w:color="auto" w:fill="FFFFFF"/>
        </w:rPr>
        <w:t xml:space="preserve">, </w:t>
      </w:r>
      <w:r w:rsidR="00B61084" w:rsidRPr="00831496">
        <w:rPr>
          <w:rFonts w:ascii="Times New Roman" w:hAnsi="Times New Roman" w:cs="Times New Roman"/>
          <w:i/>
          <w:sz w:val="24"/>
          <w:szCs w:val="24"/>
          <w:shd w:val="clear" w:color="auto" w:fill="FFFFFF"/>
        </w:rPr>
        <w:t>θ</w:t>
      </w:r>
      <w:r w:rsidR="00077D75" w:rsidRPr="00831496">
        <w:rPr>
          <w:rFonts w:ascii="Times New Roman" w:hAnsi="Times New Roman" w:cs="Times New Roman"/>
          <w:sz w:val="24"/>
          <w:szCs w:val="24"/>
          <w:shd w:val="clear" w:color="auto" w:fill="FFFFFF"/>
        </w:rPr>
        <w:t>.</w:t>
      </w:r>
      <w:r w:rsidR="001F39EF" w:rsidRPr="00831496">
        <w:rPr>
          <w:rFonts w:ascii="Times New Roman" w:hAnsi="Times New Roman" w:cs="Times New Roman"/>
          <w:sz w:val="24"/>
          <w:szCs w:val="24"/>
          <w:shd w:val="clear" w:color="auto" w:fill="FFFFFF"/>
        </w:rPr>
        <w:fldChar w:fldCharType="begin" w:fldLock="1"/>
      </w:r>
      <w:r w:rsidR="00FC18B3">
        <w:rPr>
          <w:rFonts w:ascii="Times New Roman" w:hAnsi="Times New Roman" w:cs="Times New Roman"/>
          <w:sz w:val="24"/>
          <w:szCs w:val="24"/>
          <w:shd w:val="clear" w:color="auto" w:fill="FFFFFF"/>
        </w:rPr>
        <w:instrText>ADDIN CSL_CITATION {"citationItems":[{"id":"ITEM-1","itemData":{"DOI":"10.1016/S1359-6454(00)00269-X","ISSN":"1359-6454","abstract":"Foams have previously been fabricated with a negative Poisson's ratio (termed auxetic foams). A novel model is proposed to explain this and to describe the strain-dependent Poisson's function behaviour of honeycomb and foam materials. The model is two-dimensional and is based upon the observation of broken cell ribs in foams processed via the compression and heating technique usually employed to convert conventional foams to auxetic behaviour. The model has two forms: the “intact” form is a network of ribs with biaxial symmetry, and the “auxetic” form is a similar network but with a proportion of cell ribs removed. The model output is compared with that of an existing two-dimensional model and experimental data, and is found to be superior in predicting the Poisson's function and marginally better at predicting the stress–strain behaviour of the experimental data than the existing model, using realistic values for geometric parameters.","author":[{"dropping-particle":"","family":"Smith","given":"C.W","non-dropping-particle":"","parse-names":false,"suffix":""},{"dropping-particle":"","family":"Grima","given":"J.N","non-dropping-particle":"","parse-names":false,"suffix":""},{"dropping-particle":"","family":"Evans","given":"K.E","non-dropping-particle":"","parse-names":false,"suffix":""}],"container-title":"Acta Materialia","id":"ITEM-1","issue":"17","issued":{"date-parts":[["2000","11","8"]]},"page":"4349-4356","publisher":"Pergamon","title":"A novel mechanism for generating auxetic behaviour in reticulated foams: missing rib foam model","type":"article-journal","volume":"48"},"uris":["http://www.mendeley.com/documents/?uuid=898d299b-a3db-3099-b649-19ddd51d5462"]}],"mendeley":{"formattedCitation":"&lt;sup&gt;[34]&lt;/sup&gt;","plainTextFormattedCitation":"[34]","previouslyFormattedCitation":"&lt;sup&gt;[34]&lt;/sup&gt;"},"properties":{"noteIndex":0},"schema":"https://github.com/citation-style-language/schema/raw/master/csl-citation.json"}</w:instrText>
      </w:r>
      <w:r w:rsidR="001F39EF" w:rsidRPr="00831496">
        <w:rPr>
          <w:rFonts w:ascii="Times New Roman" w:hAnsi="Times New Roman" w:cs="Times New Roman"/>
          <w:sz w:val="24"/>
          <w:szCs w:val="24"/>
          <w:shd w:val="clear" w:color="auto" w:fill="FFFFFF"/>
        </w:rPr>
        <w:fldChar w:fldCharType="separate"/>
      </w:r>
      <w:r w:rsidR="00A224F3" w:rsidRPr="00A224F3">
        <w:rPr>
          <w:rFonts w:ascii="Times New Roman" w:hAnsi="Times New Roman" w:cs="Times New Roman"/>
          <w:noProof/>
          <w:sz w:val="24"/>
          <w:szCs w:val="24"/>
          <w:shd w:val="clear" w:color="auto" w:fill="FFFFFF"/>
          <w:vertAlign w:val="superscript"/>
        </w:rPr>
        <w:t>[34]</w:t>
      </w:r>
      <w:r w:rsidR="001F39EF" w:rsidRPr="00831496">
        <w:rPr>
          <w:rFonts w:ascii="Times New Roman" w:hAnsi="Times New Roman" w:cs="Times New Roman"/>
          <w:sz w:val="24"/>
          <w:szCs w:val="24"/>
          <w:shd w:val="clear" w:color="auto" w:fill="FFFFFF"/>
        </w:rPr>
        <w:fldChar w:fldCharType="end"/>
      </w:r>
      <w:r w:rsidR="0025253C" w:rsidRPr="00831496">
        <w:rPr>
          <w:rFonts w:ascii="Times New Roman" w:hAnsi="Times New Roman" w:cs="Times New Roman"/>
          <w:sz w:val="24"/>
          <w:szCs w:val="24"/>
          <w:shd w:val="clear" w:color="auto" w:fill="FFFFFF"/>
        </w:rPr>
        <w:t xml:space="preserve"> </w:t>
      </w:r>
      <w:r w:rsidR="008635FD" w:rsidRPr="00831496">
        <w:rPr>
          <w:rFonts w:ascii="Times New Roman" w:hAnsi="Times New Roman" w:cs="Times New Roman"/>
          <w:sz w:val="24"/>
          <w:szCs w:val="24"/>
        </w:rPr>
        <w:t>Rotation</w:t>
      </w:r>
      <w:r w:rsidR="00B61084" w:rsidRPr="00831496">
        <w:rPr>
          <w:rFonts w:ascii="Times New Roman" w:hAnsi="Times New Roman" w:cs="Times New Roman"/>
          <w:sz w:val="24"/>
          <w:szCs w:val="24"/>
          <w:shd w:val="clear" w:color="auto" w:fill="FFFFFF"/>
        </w:rPr>
        <w:t xml:space="preserve"> is the dominant deformation mechanism </w:t>
      </w:r>
      <w:r w:rsidR="008635FD" w:rsidRPr="00831496">
        <w:rPr>
          <w:rFonts w:ascii="Times New Roman" w:hAnsi="Times New Roman" w:cs="Times New Roman"/>
          <w:sz w:val="24"/>
          <w:szCs w:val="24"/>
          <w:shd w:val="clear" w:color="auto" w:fill="FFFFFF"/>
        </w:rPr>
        <w:t xml:space="preserve">for </w:t>
      </w:r>
      <w:r w:rsidR="00C138CB" w:rsidRPr="00831496">
        <w:rPr>
          <w:rFonts w:ascii="Times New Roman" w:hAnsi="Times New Roman" w:cs="Times New Roman"/>
          <w:sz w:val="24"/>
          <w:szCs w:val="24"/>
          <w:shd w:val="clear" w:color="auto" w:fill="FFFFFF"/>
        </w:rPr>
        <w:t>the</w:t>
      </w:r>
      <w:r w:rsidR="00B61084" w:rsidRPr="00831496">
        <w:rPr>
          <w:rFonts w:ascii="Times New Roman" w:hAnsi="Times New Roman" w:cs="Times New Roman"/>
          <w:sz w:val="24"/>
          <w:szCs w:val="24"/>
          <w:shd w:val="clear" w:color="auto" w:fill="FFFFFF"/>
        </w:rPr>
        <w:t xml:space="preserve"> </w:t>
      </w:r>
      <w:proofErr w:type="spellStart"/>
      <w:r w:rsidR="00B61084" w:rsidRPr="00831496">
        <w:rPr>
          <w:rFonts w:ascii="Times New Roman" w:hAnsi="Times New Roman" w:cs="Times New Roman"/>
          <w:sz w:val="24"/>
          <w:szCs w:val="24"/>
          <w:shd w:val="clear" w:color="auto" w:fill="FFFFFF"/>
        </w:rPr>
        <w:t>a</w:t>
      </w:r>
      <w:r w:rsidR="00660410" w:rsidRPr="00831496">
        <w:rPr>
          <w:rFonts w:ascii="Times New Roman" w:hAnsi="Times New Roman" w:cs="Times New Roman"/>
          <w:sz w:val="24"/>
          <w:szCs w:val="24"/>
        </w:rPr>
        <w:t>uxeticity</w:t>
      </w:r>
      <w:proofErr w:type="spellEnd"/>
      <w:r w:rsidR="001916E3" w:rsidRPr="00831496">
        <w:rPr>
          <w:rFonts w:ascii="Times New Roman" w:hAnsi="Times New Roman" w:cs="Times New Roman"/>
          <w:sz w:val="24"/>
          <w:szCs w:val="24"/>
        </w:rPr>
        <w:t xml:space="preserve"> </w:t>
      </w:r>
      <w:r w:rsidR="00C138CB" w:rsidRPr="00831496">
        <w:rPr>
          <w:rFonts w:ascii="Times New Roman" w:hAnsi="Times New Roman" w:cs="Times New Roman"/>
          <w:sz w:val="24"/>
          <w:szCs w:val="24"/>
        </w:rPr>
        <w:t xml:space="preserve">of missing-rib </w:t>
      </w:r>
      <w:r w:rsidR="001916E3" w:rsidRPr="00831496">
        <w:rPr>
          <w:rFonts w:ascii="Times New Roman" w:hAnsi="Times New Roman" w:cs="Times New Roman"/>
          <w:sz w:val="24"/>
          <w:szCs w:val="24"/>
        </w:rPr>
        <w:t>network</w:t>
      </w:r>
      <w:r w:rsidR="00C138CB" w:rsidRPr="00831496">
        <w:rPr>
          <w:rFonts w:ascii="Times New Roman" w:hAnsi="Times New Roman" w:cs="Times New Roman"/>
          <w:sz w:val="24"/>
          <w:szCs w:val="24"/>
        </w:rPr>
        <w:t>s</w:t>
      </w:r>
      <w:r w:rsidR="00077D75" w:rsidRPr="00831496">
        <w:rPr>
          <w:rFonts w:ascii="Times New Roman" w:hAnsi="Times New Roman" w:cs="Times New Roman"/>
          <w:sz w:val="24"/>
          <w:szCs w:val="24"/>
        </w:rPr>
        <w:t>,</w:t>
      </w:r>
      <w:r w:rsidR="0032655A" w:rsidRPr="00831496">
        <w:rPr>
          <w:rFonts w:ascii="Times New Roman" w:hAnsi="Times New Roman" w:cs="Times New Roman"/>
          <w:sz w:val="24"/>
          <w:szCs w:val="24"/>
        </w:rPr>
        <w:fldChar w:fldCharType="begin" w:fldLock="1"/>
      </w:r>
      <w:r w:rsidR="00FC18B3">
        <w:rPr>
          <w:rFonts w:ascii="Times New Roman" w:hAnsi="Times New Roman" w:cs="Times New Roman"/>
          <w:sz w:val="24"/>
          <w:szCs w:val="24"/>
        </w:rPr>
        <w:instrText>ADDIN CSL_CITATION {"citationItems":[{"id":"ITEM-1","itemData":{"DOI":"10.1016/S1359-6454(00)00269-X","ISSN":"1359-6454","abstract":"Foams have previously been fabricated with a negative Poisson's ratio (termed auxetic foams). A novel model is proposed to explain this and to describe the strain-dependent Poisson's function behaviour of honeycomb and foam materials. The model is two-dimensional and is based upon the observation of broken cell ribs in foams processed via the compression and heating technique usually employed to convert conventional foams to auxetic behaviour. The model has two forms: the “intact” form is a network of ribs with biaxial symmetry, and the “auxetic” form is a similar network but with a proportion of cell ribs removed. The model output is compared with that of an existing two-dimensional model and experimental data, and is found to be superior in predicting the Poisson's function and marginally better at predicting the stress–strain behaviour of the experimental data than the existing model, using realistic values for geometric parameters.","author":[{"dropping-particle":"","family":"Smith","given":"C.W","non-dropping-particle":"","parse-names":false,"suffix":""},{"dropping-particle":"","family":"Grima","given":"J.N","non-dropping-particle":"","parse-names":false,"suffix":""},{"dropping-particle":"","family":"Evans","given":"K.E","non-dropping-particle":"","parse-names":false,"suffix":""}],"container-title":"Acta Materialia","id":"ITEM-1","issue":"17","issued":{"date-parts":[["2000","11","8"]]},"page":"4349-4356","publisher":"Pergamon","title":"A novel mechanism for generating auxetic behaviour in reticulated foams: missing rib foam model","type":"article-journal","volume":"48"},"uris":["http://www.mendeley.com/documents/?uuid=898d299b-a3db-3099-b649-19ddd51d5462"]},{"id":"ITEM-2","itemData":{"DOI":"10.1002/adem.201700744","ISSN":"14381656","author":[{"dropping-particle":"","family":"Jiang","given":"Yunyao","non-dropping-particle":"","parse-names":false,"suffix":""},{"dropping-particle":"","family":"Li","given":"Yaning","non-dropping-particle":"","parse-names":false,"suffix":""}],"container-title":"Advanced Engineering Materials","id":"ITEM-2","issue":"2","issued":{"date-parts":[["2018","2","1"]]},"page":"1700744","publisher":"John Wiley &amp; Sons, Ltd","title":"Novel 3D-Printed Hybrid Auxetic Mechanical Metamaterial with Chirality-Induced Sequential Cell Opening Mechanisms","type":"article-journal","volume":"20"},"uris":["http://www.mendeley.com/documents/?uuid=38a6109f-6a14-3529-aab7-119e453fd13e"]}],"mendeley":{"formattedCitation":"&lt;sup&gt;[34,35]&lt;/sup&gt;","plainTextFormattedCitation":"[34,35]","previouslyFormattedCitation":"&lt;sup&gt;[34,35]&lt;/sup&gt;"},"properties":{"noteIndex":0},"schema":"https://github.com/citation-style-language/schema/raw/master/csl-citation.json"}</w:instrText>
      </w:r>
      <w:r w:rsidR="0032655A" w:rsidRPr="00831496">
        <w:rPr>
          <w:rFonts w:ascii="Times New Roman" w:hAnsi="Times New Roman" w:cs="Times New Roman"/>
          <w:sz w:val="24"/>
          <w:szCs w:val="24"/>
        </w:rPr>
        <w:fldChar w:fldCharType="separate"/>
      </w:r>
      <w:r w:rsidR="00A224F3" w:rsidRPr="00A224F3">
        <w:rPr>
          <w:rFonts w:ascii="Times New Roman" w:hAnsi="Times New Roman" w:cs="Times New Roman"/>
          <w:noProof/>
          <w:sz w:val="24"/>
          <w:szCs w:val="24"/>
          <w:vertAlign w:val="superscript"/>
        </w:rPr>
        <w:t>[34,35]</w:t>
      </w:r>
      <w:r w:rsidR="0032655A" w:rsidRPr="00831496">
        <w:rPr>
          <w:rFonts w:ascii="Times New Roman" w:hAnsi="Times New Roman" w:cs="Times New Roman"/>
          <w:sz w:val="24"/>
          <w:szCs w:val="24"/>
        </w:rPr>
        <w:fldChar w:fldCharType="end"/>
      </w:r>
      <w:r w:rsidR="00873C49" w:rsidRPr="00831496">
        <w:rPr>
          <w:rFonts w:ascii="Times New Roman" w:hAnsi="Times New Roman" w:cs="Times New Roman"/>
          <w:sz w:val="24"/>
          <w:szCs w:val="24"/>
        </w:rPr>
        <w:t xml:space="preserve"> </w:t>
      </w:r>
      <w:r w:rsidR="008635FD" w:rsidRPr="00831496">
        <w:rPr>
          <w:rFonts w:ascii="Times New Roman" w:hAnsi="Times New Roman" w:cs="Times New Roman"/>
          <w:sz w:val="24"/>
          <w:szCs w:val="24"/>
        </w:rPr>
        <w:t xml:space="preserve">thus </w:t>
      </w:r>
      <w:r w:rsidR="00873C49" w:rsidRPr="00831496">
        <w:rPr>
          <w:rFonts w:ascii="Times New Roman" w:hAnsi="Times New Roman" w:cs="Times New Roman"/>
          <w:sz w:val="24"/>
          <w:szCs w:val="24"/>
        </w:rPr>
        <w:t xml:space="preserve">when the network is </w:t>
      </w:r>
      <w:r w:rsidR="00C138CB" w:rsidRPr="00831496">
        <w:rPr>
          <w:rFonts w:ascii="Times New Roman" w:hAnsi="Times New Roman" w:cs="Times New Roman"/>
          <w:sz w:val="24"/>
          <w:szCs w:val="24"/>
        </w:rPr>
        <w:t>under tension</w:t>
      </w:r>
      <w:r w:rsidR="00873C49" w:rsidRPr="00831496">
        <w:rPr>
          <w:rFonts w:ascii="Times New Roman" w:hAnsi="Times New Roman" w:cs="Times New Roman"/>
          <w:sz w:val="24"/>
          <w:szCs w:val="24"/>
        </w:rPr>
        <w:t xml:space="preserve"> it deforms solely through changes in the</w:t>
      </w:r>
      <w:r w:rsidR="00873C49" w:rsidRPr="00831496">
        <w:rPr>
          <w:rFonts w:ascii="Times New Roman" w:hAnsi="Times New Roman" w:cs="Times New Roman"/>
          <w:i/>
          <w:sz w:val="24"/>
          <w:szCs w:val="24"/>
          <w:shd w:val="clear" w:color="auto" w:fill="FFFFFF"/>
        </w:rPr>
        <w:t xml:space="preserve"> θ </w:t>
      </w:r>
      <w:r w:rsidR="00873C49" w:rsidRPr="00831496">
        <w:rPr>
          <w:rFonts w:ascii="Times New Roman" w:hAnsi="Times New Roman" w:cs="Times New Roman"/>
          <w:sz w:val="24"/>
          <w:szCs w:val="24"/>
          <w:shd w:val="clear" w:color="auto" w:fill="FFFFFF"/>
        </w:rPr>
        <w:t>angles</w:t>
      </w:r>
      <w:r w:rsidR="005C6150" w:rsidRPr="00831496">
        <w:rPr>
          <w:rFonts w:ascii="Times New Roman" w:hAnsi="Times New Roman" w:cs="Times New Roman"/>
          <w:sz w:val="24"/>
          <w:szCs w:val="24"/>
          <w:shd w:val="clear" w:color="auto" w:fill="FFFFFF"/>
        </w:rPr>
        <w:t>, i.e.</w:t>
      </w:r>
      <w:r w:rsidR="00ED77C4" w:rsidRPr="00831496">
        <w:rPr>
          <w:rFonts w:ascii="Times New Roman" w:hAnsi="Times New Roman" w:cs="Times New Roman"/>
          <w:sz w:val="24"/>
          <w:szCs w:val="24"/>
          <w:shd w:val="clear" w:color="auto" w:fill="FFFFFF"/>
        </w:rPr>
        <w:t xml:space="preserve"> </w:t>
      </w:r>
      <w:r w:rsidR="005C6150" w:rsidRPr="00831496">
        <w:rPr>
          <w:rFonts w:ascii="Times New Roman" w:hAnsi="Times New Roman" w:cs="Times New Roman"/>
          <w:sz w:val="24"/>
          <w:szCs w:val="24"/>
          <w:shd w:val="clear" w:color="auto" w:fill="FFFFFF"/>
        </w:rPr>
        <w:t>st</w:t>
      </w:r>
      <w:r w:rsidR="00ED77C4" w:rsidRPr="00831496">
        <w:rPr>
          <w:rFonts w:ascii="Times New Roman" w:hAnsi="Times New Roman" w:cs="Times New Roman"/>
          <w:sz w:val="24"/>
          <w:szCs w:val="24"/>
          <w:shd w:val="clear" w:color="auto" w:fill="FFFFFF"/>
        </w:rPr>
        <w:t>raightening of the longitudinal rods leads to opening of the undulated transverse rods through</w:t>
      </w:r>
      <w:r w:rsidR="007F356A" w:rsidRPr="00831496">
        <w:rPr>
          <w:rFonts w:ascii="Times New Roman" w:hAnsi="Times New Roman" w:cs="Times New Roman"/>
          <w:sz w:val="24"/>
          <w:szCs w:val="24"/>
          <w:shd w:val="clear" w:color="auto" w:fill="FFFFFF"/>
        </w:rPr>
        <w:t xml:space="preserve"> the</w:t>
      </w:r>
      <w:r w:rsidR="00ED77C4" w:rsidRPr="00831496">
        <w:rPr>
          <w:rFonts w:ascii="Times New Roman" w:hAnsi="Times New Roman" w:cs="Times New Roman"/>
          <w:sz w:val="24"/>
          <w:szCs w:val="24"/>
          <w:shd w:val="clear" w:color="auto" w:fill="FFFFFF"/>
        </w:rPr>
        <w:t xml:space="preserve"> connecting point</w:t>
      </w:r>
      <w:r w:rsidR="008843C5" w:rsidRPr="00831496">
        <w:rPr>
          <w:rFonts w:ascii="Times New Roman" w:hAnsi="Times New Roman" w:cs="Times New Roman"/>
          <w:sz w:val="24"/>
          <w:szCs w:val="24"/>
          <w:shd w:val="clear" w:color="auto" w:fill="FFFFFF"/>
        </w:rPr>
        <w:t>s</w:t>
      </w:r>
      <w:r w:rsidR="00ED77C4" w:rsidRPr="00831496">
        <w:rPr>
          <w:rFonts w:ascii="Times New Roman" w:hAnsi="Times New Roman" w:cs="Times New Roman"/>
          <w:sz w:val="24"/>
          <w:szCs w:val="24"/>
          <w:shd w:val="clear" w:color="auto" w:fill="FFFFFF"/>
        </w:rPr>
        <w:t>,</w:t>
      </w:r>
      <w:r w:rsidR="00C138CB" w:rsidRPr="00831496">
        <w:rPr>
          <w:rFonts w:ascii="Times New Roman" w:hAnsi="Times New Roman" w:cs="Times New Roman"/>
          <w:sz w:val="24"/>
          <w:szCs w:val="24"/>
          <w:shd w:val="clear" w:color="auto" w:fill="FFFFFF"/>
        </w:rPr>
        <w:t xml:space="preserve"> consequently </w:t>
      </w:r>
      <w:r w:rsidR="00937F50" w:rsidRPr="00831496">
        <w:rPr>
          <w:rFonts w:ascii="Times New Roman" w:hAnsi="Times New Roman" w:cs="Times New Roman"/>
          <w:sz w:val="24"/>
          <w:szCs w:val="24"/>
          <w:shd w:val="clear" w:color="auto" w:fill="FFFFFF"/>
        </w:rPr>
        <w:t xml:space="preserve">the angle </w:t>
      </w:r>
      <w:r w:rsidR="005C6150" w:rsidRPr="00831496">
        <w:rPr>
          <w:rFonts w:ascii="Times New Roman" w:hAnsi="Times New Roman" w:cs="Times New Roman"/>
          <w:i/>
          <w:sz w:val="24"/>
          <w:szCs w:val="24"/>
          <w:shd w:val="clear" w:color="auto" w:fill="FFFFFF"/>
        </w:rPr>
        <w:t>θ</w:t>
      </w:r>
      <w:r w:rsidR="00937F50" w:rsidRPr="00831496">
        <w:rPr>
          <w:rFonts w:ascii="Times New Roman" w:hAnsi="Times New Roman" w:cs="Times New Roman"/>
          <w:sz w:val="24"/>
          <w:szCs w:val="24"/>
          <w:shd w:val="clear" w:color="auto" w:fill="FFFFFF"/>
        </w:rPr>
        <w:t xml:space="preserve"> increases</w:t>
      </w:r>
      <w:r w:rsidR="005C6150" w:rsidRPr="00831496">
        <w:rPr>
          <w:rFonts w:ascii="Times New Roman" w:hAnsi="Times New Roman" w:cs="Times New Roman"/>
          <w:sz w:val="24"/>
          <w:szCs w:val="24"/>
          <w:shd w:val="clear" w:color="auto" w:fill="FFFFFF"/>
        </w:rPr>
        <w:t xml:space="preserve"> </w:t>
      </w:r>
      <w:r w:rsidR="00BC2703" w:rsidRPr="00831496">
        <w:rPr>
          <w:rFonts w:ascii="Times New Roman" w:hAnsi="Times New Roman" w:cs="Times New Roman"/>
          <w:sz w:val="24"/>
          <w:szCs w:val="24"/>
          <w:shd w:val="clear" w:color="auto" w:fill="FFFFFF"/>
        </w:rPr>
        <w:t>generating a</w:t>
      </w:r>
      <w:r w:rsidR="005C6150" w:rsidRPr="00831496">
        <w:rPr>
          <w:rFonts w:ascii="Times New Roman" w:hAnsi="Times New Roman" w:cs="Times New Roman"/>
          <w:sz w:val="24"/>
          <w:szCs w:val="24"/>
          <w:shd w:val="clear" w:color="auto" w:fill="FFFFFF"/>
        </w:rPr>
        <w:t xml:space="preserve"> transverse </w:t>
      </w:r>
      <w:r w:rsidR="00BC2703" w:rsidRPr="00831496">
        <w:rPr>
          <w:rFonts w:ascii="Times New Roman" w:hAnsi="Times New Roman" w:cs="Times New Roman"/>
          <w:sz w:val="24"/>
          <w:szCs w:val="24"/>
          <w:shd w:val="clear" w:color="auto" w:fill="FFFFFF"/>
        </w:rPr>
        <w:t xml:space="preserve">expansion of the </w:t>
      </w:r>
      <w:r w:rsidR="00937F50" w:rsidRPr="00831496">
        <w:rPr>
          <w:rFonts w:ascii="Times New Roman" w:hAnsi="Times New Roman" w:cs="Times New Roman"/>
          <w:sz w:val="24"/>
          <w:szCs w:val="24"/>
          <w:shd w:val="clear" w:color="auto" w:fill="FFFFFF"/>
        </w:rPr>
        <w:t>structure</w:t>
      </w:r>
      <w:r w:rsidR="005F7F7D" w:rsidRPr="00831496">
        <w:rPr>
          <w:rFonts w:ascii="Times New Roman" w:hAnsi="Times New Roman" w:cs="Times New Roman"/>
          <w:sz w:val="24"/>
          <w:szCs w:val="24"/>
          <w:shd w:val="clear" w:color="auto" w:fill="FFFFFF"/>
        </w:rPr>
        <w:t xml:space="preserve"> </w:t>
      </w:r>
      <w:r w:rsidR="005F7F7D" w:rsidRPr="00831496">
        <w:rPr>
          <w:rFonts w:ascii="Times New Roman" w:hAnsi="Times New Roman" w:cs="Times New Roman"/>
          <w:sz w:val="24"/>
          <w:szCs w:val="24"/>
        </w:rPr>
        <w:t xml:space="preserve">(Figure 1 b). </w:t>
      </w:r>
      <w:r w:rsidR="00BC2703" w:rsidRPr="00831496">
        <w:rPr>
          <w:rFonts w:ascii="Times New Roman" w:hAnsi="Times New Roman" w:cs="Times New Roman"/>
          <w:sz w:val="24"/>
          <w:szCs w:val="24"/>
          <w:shd w:val="clear" w:color="auto" w:fill="FFFFFF"/>
        </w:rPr>
        <w:t>Th</w:t>
      </w:r>
      <w:r w:rsidR="00C138CB" w:rsidRPr="00831496">
        <w:rPr>
          <w:rFonts w:ascii="Times New Roman" w:hAnsi="Times New Roman" w:cs="Times New Roman"/>
          <w:sz w:val="24"/>
          <w:szCs w:val="24"/>
          <w:shd w:val="clear" w:color="auto" w:fill="FFFFFF"/>
        </w:rPr>
        <w:t>e</w:t>
      </w:r>
      <w:r w:rsidR="00BC2703" w:rsidRPr="00831496">
        <w:rPr>
          <w:rFonts w:ascii="Times New Roman" w:hAnsi="Times New Roman" w:cs="Times New Roman"/>
          <w:sz w:val="24"/>
          <w:szCs w:val="24"/>
          <w:shd w:val="clear" w:color="auto" w:fill="FFFFFF"/>
        </w:rPr>
        <w:t xml:space="preserve"> </w:t>
      </w:r>
      <w:r w:rsidR="006A73EA" w:rsidRPr="00831496">
        <w:rPr>
          <w:rFonts w:ascii="Times New Roman" w:hAnsi="Times New Roman" w:cs="Times New Roman"/>
          <w:sz w:val="24"/>
          <w:szCs w:val="24"/>
          <w:shd w:val="clear" w:color="auto" w:fill="FFFFFF"/>
        </w:rPr>
        <w:t>out-</w:t>
      </w:r>
      <w:r w:rsidR="00BC2703" w:rsidRPr="00831496">
        <w:rPr>
          <w:rFonts w:ascii="Times New Roman" w:hAnsi="Times New Roman" w:cs="Times New Roman"/>
          <w:sz w:val="24"/>
          <w:szCs w:val="24"/>
          <w:shd w:val="clear" w:color="auto" w:fill="FFFFFF"/>
        </w:rPr>
        <w:t xml:space="preserve">folding </w:t>
      </w:r>
      <w:r w:rsidR="006A73EA" w:rsidRPr="00831496">
        <w:rPr>
          <w:rFonts w:ascii="Times New Roman" w:hAnsi="Times New Roman" w:cs="Times New Roman"/>
          <w:sz w:val="24"/>
          <w:szCs w:val="24"/>
          <w:shd w:val="clear" w:color="auto" w:fill="FFFFFF"/>
        </w:rPr>
        <w:t xml:space="preserve">and rotation </w:t>
      </w:r>
      <w:r w:rsidR="00BC2703" w:rsidRPr="00831496">
        <w:rPr>
          <w:rFonts w:ascii="Times New Roman" w:hAnsi="Times New Roman" w:cs="Times New Roman"/>
          <w:sz w:val="24"/>
          <w:szCs w:val="24"/>
          <w:shd w:val="clear" w:color="auto" w:fill="FFFFFF"/>
        </w:rPr>
        <w:t>process</w:t>
      </w:r>
      <w:r w:rsidR="006A73EA" w:rsidRPr="00831496">
        <w:rPr>
          <w:rFonts w:ascii="Times New Roman" w:hAnsi="Times New Roman" w:cs="Times New Roman"/>
          <w:sz w:val="24"/>
          <w:szCs w:val="24"/>
          <w:shd w:val="clear" w:color="auto" w:fill="FFFFFF"/>
        </w:rPr>
        <w:t>es</w:t>
      </w:r>
      <w:r w:rsidR="00BC2703" w:rsidRPr="00831496">
        <w:rPr>
          <w:rFonts w:ascii="Times New Roman" w:hAnsi="Times New Roman" w:cs="Times New Roman"/>
          <w:sz w:val="24"/>
          <w:szCs w:val="24"/>
          <w:shd w:val="clear" w:color="auto" w:fill="FFFFFF"/>
        </w:rPr>
        <w:t xml:space="preserve"> reverse when unloading</w:t>
      </w:r>
      <w:r w:rsidRPr="00831496">
        <w:rPr>
          <w:rFonts w:ascii="Times New Roman" w:hAnsi="Times New Roman" w:cs="Times New Roman"/>
          <w:sz w:val="24"/>
          <w:szCs w:val="24"/>
        </w:rPr>
        <w:t xml:space="preserve"> (Figure 1 b)</w:t>
      </w:r>
      <w:r w:rsidR="001916E3" w:rsidRPr="00831496">
        <w:rPr>
          <w:rFonts w:ascii="Times New Roman" w:hAnsi="Times New Roman" w:cs="Times New Roman"/>
          <w:sz w:val="24"/>
          <w:szCs w:val="24"/>
        </w:rPr>
        <w:t xml:space="preserve">. </w:t>
      </w:r>
    </w:p>
    <w:p w14:paraId="2AFCB29B" w14:textId="16D1A268" w:rsidR="001958ED" w:rsidRPr="00831496" w:rsidRDefault="00D50E2E" w:rsidP="001B6D81">
      <w:pPr>
        <w:spacing w:line="480" w:lineRule="auto"/>
        <w:ind w:firstLine="720"/>
        <w:jc w:val="both"/>
        <w:rPr>
          <w:rFonts w:ascii="Times New Roman" w:hAnsi="Times New Roman" w:cs="Times New Roman"/>
          <w:sz w:val="24"/>
          <w:szCs w:val="24"/>
        </w:rPr>
      </w:pPr>
      <w:r w:rsidRPr="00831496">
        <w:rPr>
          <w:rFonts w:ascii="Times New Roman" w:hAnsi="Times New Roman" w:cs="Times New Roman"/>
          <w:sz w:val="24"/>
          <w:szCs w:val="24"/>
          <w:shd w:val="clear" w:color="auto" w:fill="FFFFFF"/>
        </w:rPr>
        <w:t>T</w:t>
      </w:r>
      <w:r w:rsidR="00660410" w:rsidRPr="00831496">
        <w:rPr>
          <w:rFonts w:ascii="Times New Roman" w:hAnsi="Times New Roman" w:cs="Times New Roman"/>
          <w:sz w:val="24"/>
          <w:szCs w:val="24"/>
          <w:shd w:val="clear" w:color="auto" w:fill="FFFFFF"/>
        </w:rPr>
        <w:t xml:space="preserve">he geometry of the missing-rib auxetic was tailored to </w:t>
      </w:r>
      <w:r w:rsidR="001D2EB6" w:rsidRPr="00831496">
        <w:rPr>
          <w:rFonts w:ascii="Times New Roman" w:hAnsi="Times New Roman" w:cs="Times New Roman"/>
          <w:sz w:val="24"/>
          <w:szCs w:val="24"/>
          <w:shd w:val="clear" w:color="auto" w:fill="FFFFFF"/>
        </w:rPr>
        <w:t>reflect the anisotropy exhibited in the myocardium</w:t>
      </w:r>
      <w:r w:rsidR="00415F09" w:rsidRPr="00831496">
        <w:rPr>
          <w:rFonts w:ascii="Times New Roman" w:hAnsi="Times New Roman" w:cs="Times New Roman"/>
          <w:sz w:val="24"/>
          <w:szCs w:val="24"/>
          <w:shd w:val="clear" w:color="auto" w:fill="FFFFFF"/>
        </w:rPr>
        <w:t xml:space="preserve">, which </w:t>
      </w:r>
      <w:r w:rsidR="00415F09" w:rsidRPr="00831496">
        <w:rPr>
          <w:rFonts w:ascii="Times New Roman" w:hAnsi="Times New Roman" w:cs="Times New Roman"/>
          <w:sz w:val="24"/>
          <w:szCs w:val="24"/>
        </w:rPr>
        <w:t>is stiffer in the transverse direction compared to the longitudinal direction</w:t>
      </w:r>
      <w:r w:rsidR="00077D75" w:rsidRPr="00831496">
        <w:rPr>
          <w:rFonts w:ascii="Times New Roman" w:hAnsi="Times New Roman" w:cs="Times New Roman"/>
          <w:sz w:val="24"/>
          <w:szCs w:val="24"/>
        </w:rPr>
        <w:t>.</w:t>
      </w:r>
      <w:r w:rsidR="00E7669F" w:rsidRPr="00831496">
        <w:rPr>
          <w:rFonts w:ascii="Times New Roman" w:hAnsi="Times New Roman" w:cs="Times New Roman"/>
          <w:sz w:val="24"/>
          <w:szCs w:val="24"/>
          <w:shd w:val="clear" w:color="auto" w:fill="FFFFFF"/>
        </w:rPr>
        <w:fldChar w:fldCharType="begin" w:fldLock="1"/>
      </w:r>
      <w:r w:rsidR="00FC18B3">
        <w:rPr>
          <w:rFonts w:ascii="Times New Roman" w:hAnsi="Times New Roman" w:cs="Times New Roman"/>
          <w:sz w:val="24"/>
          <w:szCs w:val="24"/>
          <w:shd w:val="clear" w:color="auto" w:fill="FFFFFF"/>
        </w:rPr>
        <w:instrText>ADDIN CSL_CITATION {"citationItems":[{"id":"ITEM-1","itemData":{"DOI":"10.1016/0021-9290(94)90016-7","ISSN":"0021-9290","abstract":"There is considerable interest in calculating regional stresses in the heart. This, in turn, requires complete information on regional material properties which, surprisingly, is not available. The specific aim of this work, therefore, was to determine if transmural differences exist in the mechanical behavior of passive myocardium in the equatorial region of the heart. Thus, we performed in vitro biaxial experiments on 28 thin, rectangular slabs of noncontracting myocardium excised from four regions within canine hearts: the middle portion of the interventricular septum (n = 8), and the inner (n = 5), middle (n = 9) and outer (n = 6) layers of the lateral left ventricular (LV) free wall. There were three major findings. First, an existing three-dimensional constitutive relation described the nonlinear and anisotropic behavior exhibited in the four regions equally well. Second, the anisotropy was similar in each region. Third, there were, however, regional differences in the strain-energy stored by specimens during identical finite deformations. In particular, specimens from inner and outer portions of the LV free wall tended to be stiffer than those from the middle of the LV free wall and septum. These findings, together with previous results on excised epicardium, suggest that the mechanical properties of the heart are qualitatively similar from region to region, but quantitatively different.","author":[{"dropping-particle":"","family":"Novak","given":"V.P.","non-dropping-particle":"","parse-names":false,"suffix":""},{"dropping-particle":"","family":"Yin","given":"F.C.P.","non-dropping-particle":"","parse-names":false,"suffix":""},{"dropping-particle":"","family":"Humphrey","given":"J.D.","non-dropping-particle":"","parse-names":false,"suffix":""}],"container-title":"Journal of Biomechanics","id":"ITEM-1","issue":"4","issued":{"date-parts":[["1994","4","1"]]},"page":"403-412","publisher":"Elsevier","title":"Regional mechanical properties of passive myocardium","type":"article-journal","volume":"27"},"uris":["http://www.mendeley.com/documents/?uuid=1dbc97f8-1054-3fd4-995a-64d7cda54cb1"]},{"id":"ITEM-2","itemData":{"DOI":"10.1111/j.1749-6632.2009.05077.x","ISSN":"00778923","author":[{"dropping-particle":"","family":"Pijnappels","given":"Daniël A.","non-dropping-particle":"","parse-names":false,"suffix":""},{"dropping-particle":"","family":"Gregoire","given":"Serge","non-dropping-particle":"","parse-names":false,"suffix":""},{"dropping-particle":"","family":"Wu","given":"Sean M.","non-dropping-particle":"","parse-names":false,"suffix":""}],"container-title":"Annals of the New York Academy of Sciences","id":"ITEM-2","issue":"1","issued":{"date-parts":[["2010","2","1"]]},"page":"7-14","publisher":"John Wiley &amp; Sons, Ltd (10.1111)","title":"The integrative aspects of cardiac physiology and their implications for cell-based therapy","type":"article-journal","volume":"1188"},"uris":["http://www.mendeley.com/documents/?uuid=9b5905e1-20bd-3e29-a337-68f1415fdc8e"]},{"id":"ITEM-3","itemData":{"DOI":"10.1161/CIRCRESAHA.108.176131","ISSN":"0009-7330","abstract":"Alignment of cardiomyocytes (CMCs) contributes to the anisotropic (direction-related) tissue structure of the heart, thereby facilitating efficient electrical and mechanical activation of the ventricles. This study aimed to investigate the effects of forced alignment of stem cells during cardiomyogenic differentiation on their functional integration with CMC cultures. Labeled neonatal rat (nr) mesenchymal stem cells (nrMSCs) were allowed to differentiate into functional heart muscle cells in different cell-alignment patterns during 10 days of coculture with nrCMCs. Development of functional cellular properties was assessed by measuring impulse transmission across these stem cells between 2 adjacent nrCMC fields, cultured onto microelectrode arrays and previously separated by a laser-dissected channel (230±10 μm) for nrMSC transplantation. Coatings in these channels were microabraded in a direction (1) parallel or (2) perpendicular to the channel or were (3) left unabraded to establish different cell patte...","author":[{"dropping-particle":"","family":"Pijnappels","given":"Daniël A.","non-dropping-particle":"","parse-names":false,"suffix":""},{"dropping-particle":"","family":"Schalij","given":"Martin J.","non-dropping-particle":"","parse-names":false,"suffix":""},{"dropping-particle":"","family":"Ramkisoensing","given":"Arti A.","non-dropping-particle":"","parse-names":false,"suffix":""},{"dropping-particle":"","family":"Tuyn","given":"John","non-dropping-particle":"van","parse-names":false,"suffix":""},{"dropping-particle":"","family":"Vries","given":"Antoine A.F.","non-dropping-particle":"de","parse-names":false,"suffix":""},{"dropping-particle":"","family":"Laarse","given":"Arnoud","non-dropping-particle":"van der","parse-names":false,"suffix":""},{"dropping-particle":"","family":"Ypey","given":"Dirk L.","non-dropping-particle":"","parse-names":false,"suffix":""},{"dropping-particle":"","family":"Atsma","given":"Douwe E.","non-dropping-particle":"","parse-names":false,"suffix":""}],"container-title":"Circulation Research","id":"ITEM-3","issue":"2","issued":{"date-parts":[["2008","7","18"]]},"page":"167-176","publisher":"Lippincott Williams &amp; Wilkins","title":"Forced Alignment of Mesenchymal Stem Cells Undergoing Cardiomyogenic Differentiation Affects Functional Integration With Cardiomyocyte Cultures","type":"article-journal","volume":"103"},"uris":["http://www.mendeley.com/documents/?uuid=e349780c-9490-3245-86fc-d88312dab382"]}],"mendeley":{"formattedCitation":"&lt;sup&gt;[36–38]&lt;/sup&gt;","plainTextFormattedCitation":"[36–38]","previouslyFormattedCitation":"&lt;sup&gt;[36–38]&lt;/sup&gt;"},"properties":{"noteIndex":0},"schema":"https://github.com/citation-style-language/schema/raw/master/csl-citation.json"}</w:instrText>
      </w:r>
      <w:r w:rsidR="00E7669F" w:rsidRPr="00831496">
        <w:rPr>
          <w:rFonts w:ascii="Times New Roman" w:hAnsi="Times New Roman" w:cs="Times New Roman"/>
          <w:sz w:val="24"/>
          <w:szCs w:val="24"/>
          <w:shd w:val="clear" w:color="auto" w:fill="FFFFFF"/>
        </w:rPr>
        <w:fldChar w:fldCharType="separate"/>
      </w:r>
      <w:r w:rsidR="00A224F3" w:rsidRPr="00A224F3">
        <w:rPr>
          <w:rFonts w:ascii="Times New Roman" w:hAnsi="Times New Roman" w:cs="Times New Roman"/>
          <w:noProof/>
          <w:sz w:val="24"/>
          <w:szCs w:val="24"/>
          <w:shd w:val="clear" w:color="auto" w:fill="FFFFFF"/>
          <w:vertAlign w:val="superscript"/>
        </w:rPr>
        <w:t>[36–38]</w:t>
      </w:r>
      <w:r w:rsidR="00E7669F" w:rsidRPr="00831496">
        <w:rPr>
          <w:rFonts w:ascii="Times New Roman" w:hAnsi="Times New Roman" w:cs="Times New Roman"/>
          <w:sz w:val="24"/>
          <w:szCs w:val="24"/>
          <w:shd w:val="clear" w:color="auto" w:fill="FFFFFF"/>
        </w:rPr>
        <w:fldChar w:fldCharType="end"/>
      </w:r>
      <w:r w:rsidR="00415F09" w:rsidRPr="00831496">
        <w:rPr>
          <w:rFonts w:ascii="Times New Roman" w:hAnsi="Times New Roman" w:cs="Times New Roman"/>
          <w:sz w:val="24"/>
          <w:szCs w:val="24"/>
        </w:rPr>
        <w:t xml:space="preserve"> </w:t>
      </w:r>
      <w:bookmarkStart w:id="2" w:name="_Hlk25688477"/>
      <w:bookmarkStart w:id="3" w:name="_Hlk24969425"/>
      <w:r w:rsidR="007712D4" w:rsidRPr="002E5D5F">
        <w:rPr>
          <w:rFonts w:ascii="Times New Roman" w:hAnsi="Times New Roman" w:cs="Times New Roman"/>
          <w:color w:val="C00000"/>
          <w:sz w:val="24"/>
          <w:szCs w:val="24"/>
        </w:rPr>
        <w:t xml:space="preserve">The anisotropic nature of the heart tissue </w:t>
      </w:r>
      <w:r w:rsidR="003D2249" w:rsidRPr="003D2249">
        <w:rPr>
          <w:rFonts w:ascii="Times New Roman" w:hAnsi="Times New Roman" w:cs="Times New Roman"/>
          <w:color w:val="C00000"/>
          <w:sz w:val="24"/>
          <w:szCs w:val="24"/>
        </w:rPr>
        <w:t xml:space="preserve">enables efficient mechanical contraction of the heart, </w:t>
      </w:r>
      <w:bookmarkEnd w:id="2"/>
      <w:r w:rsidR="003D2249" w:rsidRPr="003D2249">
        <w:rPr>
          <w:rFonts w:ascii="Times New Roman" w:hAnsi="Times New Roman" w:cs="Times New Roman"/>
          <w:color w:val="C00000"/>
          <w:sz w:val="24"/>
          <w:szCs w:val="24"/>
        </w:rPr>
        <w:t>and thus several tissue engineering approaches have conceived anisotropic structures</w:t>
      </w:r>
      <w:r w:rsidR="007712D4" w:rsidRPr="002E5D5F">
        <w:rPr>
          <w:rFonts w:ascii="Times New Roman" w:hAnsi="Times New Roman" w:cs="Times New Roman"/>
          <w:color w:val="C00000"/>
          <w:sz w:val="24"/>
          <w:szCs w:val="24"/>
        </w:rPr>
        <w:t>.</w:t>
      </w:r>
      <w:r w:rsidR="0067519B">
        <w:rPr>
          <w:rFonts w:ascii="Times New Roman" w:hAnsi="Times New Roman" w:cs="Times New Roman"/>
          <w:color w:val="C00000"/>
          <w:sz w:val="24"/>
          <w:szCs w:val="24"/>
        </w:rPr>
        <w:fldChar w:fldCharType="begin" w:fldLock="1"/>
      </w:r>
      <w:r w:rsidR="009D0351">
        <w:rPr>
          <w:rFonts w:ascii="Times New Roman" w:hAnsi="Times New Roman" w:cs="Times New Roman"/>
          <w:color w:val="C00000"/>
          <w:sz w:val="24"/>
          <w:szCs w:val="24"/>
        </w:rPr>
        <w:instrText>ADDIN CSL_CITATION {"citationItems":[{"id":"ITEM-1","itemData":{"DOI":"10.1038/NMAT2316","PMID":"18978786","author":[{"dropping-particle":"","family":"Engelmayr","given":"George C.","non-dropping-particle":"","parse-names":false,"suffix":""},{"dropping-particle":"","family":"Jr.","given":"","non-dropping-particle":"","parse-names":false,"suffix":""},{"dropping-particle":"","family":"Cheng","given":"Mingyu","non-dropping-particle":"","parse-names":false,"suffix":""},{"dropping-particle":"","family":"Bettinger","given":"Christopher J.","non-dropping-particle":"","parse-names":false,"suffix":""},{"dropping-particle":"","family":"Borenstein","given":"Jeffrey T.","non-dropping-particle":"","parse-names":false,"suffix":""},{"dropping-particle":"","family":"Langer","given":"Robert","non-dropping-particle":"","parse-names":false,"suffix":""},{"dropping-particle":"","family":"Freed","given":"Lisa E.","non-dropping-particle":"","parse-names":false,"suffix":""}],"container-title":"Nature materials","id":"ITEM-1","issue":"12","issued":{"date-parts":[["2008"]]},"page":"1003","publisher":"NIH Public Access","title":"Accordion-Like Honeycombs for Tissue Engineering of Cardiac Anisotropy","type":"article-journal","volume":"7"},"uris":["http://www.mendeley.com/documents/?uuid=bbb84799-7d62-3351-b5bf-8c4dc377d63e"]},{"id":"ITEM-2","itemData":{"DOI":"10.1016/j.biomaterials.2011.04.042","ISSN":"01429612","abstract":"This paper presents an in vitro system for cardiac tissue engineering based on cardiomyocytes cultured on electrospun polymethylglutarimide (PMGI) nanofibrous meshes either imprinted on solid substrate or suspended in space. Special care was taken over the ability to control the tissue architecture. The electrospinning process allowed nano-scale diameter PMGI fibers with different positioning density to be collected in a random or in an aligned way that defines the general configuration of the mesh. Micro-imprinted on solid substrate nanofibers guarantee aligned cell growth, when the distance between them is 30 μm or less. Suspended in 3D space, nanofibers define the overall architecture of the tissue, depending on orientation and positioning density of the nanofibers. As a result, cardiac cells proliferated into contractile tissue filaments, open-worked tissue meshes and continuous anisotropic cell sheets. Alignment of the cells was characterized by elongation of the cell shape and orientation of the α-actin filaments supported by the FFT data. The advantage of this method is its ability to maintain both three-dimensionality and structural anisotropy. © 2011 Elsevier Ltd.","author":[{"dropping-particle":"","family":"Orlova","given":"Yuliya","non-dropping-particle":"","parse-names":false,"suffix":""},{"dropping-particle":"","family":"Magome","given":"Nobuyuki","non-dropping-particle":"","parse-names":false,"suffix":""},{"dropping-particle":"","family":"Liu","given":"Li","non-dropping-particle":"","parse-names":false,"suffix":""},{"dropping-particle":"","family":"Chen","given":"Yong","non-dropping-particle":"","parse-names":false,"suffix":""},{"dropping-particle":"","family":"Agladze","given":"Konstantin","non-dropping-particle":"","parse-names":false,"suffix":""}],"container-title":"Biomaterials","id":"ITEM-2","issue":"24","issued":{"date-parts":[["2011","8"]]},"page":"5615-5624","title":"Electrospun nanofibers as a tool for architecture control in engineered cardiac tissue","type":"article-journal","volume":"32"},"uris":["http://www.mendeley.com/documents/?uuid=75e97314-f459-36bc-b7d3-1675919522dd"]},{"id":"ITEM-3","itemData":{"DOI":"10.1021/acsnano.7b01062","ISSN":"1936-0851","author":[{"dropping-particle":"","family":"Wu","given":"Yaobin","non-dropping-particle":"","parse-names":false,"suffix":""},{"dropping-particle":"","family":"Wang","given":"Ling","non-dropping-particle":"","parse-names":false,"suffix":""},{"dropping-particle":"","family":"Guo","given":"Baolin","non-dropping-particle":"","parse-names":false,"suffix":""},{"dropping-particle":"","family":"Ma","given":"Peter X","non-dropping-particle":"","parse-names":false,"suffix":""}],"container-title":"ACS Nano","id":"ITEM-3","issue":"6","issued":{"date-parts":[["2017","6","27"]]},"page":"5646-5659","title":"Interwoven Aligned Conductive Nanofiber Yarn/Hydrogel Composite Scaffolds for Engineered 3D Cardiac Anisotropy","type":"article-journal","volume":"11"},"uris":["http://www.mendeley.com/documents/?uuid=3bedd120-0cfe-32b1-ab68-1b03eea32796"]}],"mendeley":{"formattedCitation":"&lt;sup&gt;[10,39,40]&lt;/sup&gt;","plainTextFormattedCitation":"[10,39,40]","previouslyFormattedCitation":"&lt;sup&gt;[10,39,40]&lt;/sup&gt;"},"properties":{"noteIndex":0},"schema":"https://github.com/citation-style-language/schema/raw/master/csl-citation.json"}</w:instrText>
      </w:r>
      <w:r w:rsidR="0067519B">
        <w:rPr>
          <w:rFonts w:ascii="Times New Roman" w:hAnsi="Times New Roman" w:cs="Times New Roman"/>
          <w:color w:val="C00000"/>
          <w:sz w:val="24"/>
          <w:szCs w:val="24"/>
        </w:rPr>
        <w:fldChar w:fldCharType="separate"/>
      </w:r>
      <w:r w:rsidR="0067519B" w:rsidRPr="0067519B">
        <w:rPr>
          <w:rFonts w:ascii="Times New Roman" w:hAnsi="Times New Roman" w:cs="Times New Roman"/>
          <w:noProof/>
          <w:color w:val="C00000"/>
          <w:sz w:val="24"/>
          <w:szCs w:val="24"/>
          <w:vertAlign w:val="superscript"/>
        </w:rPr>
        <w:t>[10,39,40]</w:t>
      </w:r>
      <w:r w:rsidR="0067519B">
        <w:rPr>
          <w:rFonts w:ascii="Times New Roman" w:hAnsi="Times New Roman" w:cs="Times New Roman"/>
          <w:color w:val="C00000"/>
          <w:sz w:val="24"/>
          <w:szCs w:val="24"/>
        </w:rPr>
        <w:fldChar w:fldCharType="end"/>
      </w:r>
      <w:bookmarkEnd w:id="3"/>
      <w:r w:rsidR="007712D4" w:rsidRPr="002E5D5F">
        <w:rPr>
          <w:rFonts w:ascii="Times New Roman" w:hAnsi="Times New Roman" w:cs="Times New Roman"/>
          <w:color w:val="C00000"/>
          <w:sz w:val="24"/>
          <w:szCs w:val="24"/>
        </w:rPr>
        <w:t xml:space="preserve"> </w:t>
      </w:r>
      <w:r w:rsidR="00130755" w:rsidRPr="00831496">
        <w:rPr>
          <w:rFonts w:ascii="Times New Roman" w:hAnsi="Times New Roman" w:cs="Times New Roman"/>
          <w:sz w:val="24"/>
          <w:szCs w:val="24"/>
          <w:shd w:val="clear" w:color="auto" w:fill="FFFFFF"/>
        </w:rPr>
        <w:t>T</w:t>
      </w:r>
      <w:r w:rsidR="001D2EB6" w:rsidRPr="00831496">
        <w:rPr>
          <w:rFonts w:ascii="Times New Roman" w:hAnsi="Times New Roman" w:cs="Times New Roman"/>
          <w:sz w:val="24"/>
          <w:szCs w:val="24"/>
          <w:shd w:val="clear" w:color="auto" w:fill="FFFFFF"/>
        </w:rPr>
        <w:t>he angle</w:t>
      </w:r>
      <w:r w:rsidR="00B7232D" w:rsidRPr="00831496">
        <w:rPr>
          <w:rFonts w:ascii="Times New Roman" w:hAnsi="Times New Roman" w:cs="Times New Roman"/>
          <w:sz w:val="24"/>
          <w:szCs w:val="24"/>
          <w:shd w:val="clear" w:color="auto" w:fill="FFFFFF"/>
        </w:rPr>
        <w:t>s</w:t>
      </w:r>
      <w:r w:rsidR="001D2EB6" w:rsidRPr="00831496">
        <w:rPr>
          <w:rFonts w:ascii="Times New Roman" w:hAnsi="Times New Roman" w:cs="Times New Roman"/>
          <w:sz w:val="24"/>
          <w:szCs w:val="24"/>
        </w:rPr>
        <w:t xml:space="preserve"> </w:t>
      </w:r>
      <w:r w:rsidR="009906BC" w:rsidRPr="00831496">
        <w:rPr>
          <w:rFonts w:ascii="Times New Roman" w:hAnsi="Times New Roman" w:cs="Times New Roman"/>
          <w:sz w:val="24"/>
          <w:szCs w:val="24"/>
        </w:rPr>
        <w:t xml:space="preserve">were predetermined to </w:t>
      </w:r>
      <w:r w:rsidR="001D2EB6" w:rsidRPr="00831496">
        <w:rPr>
          <w:rFonts w:ascii="Times New Roman" w:hAnsi="Times New Roman" w:cs="Times New Roman"/>
          <w:i/>
          <w:sz w:val="24"/>
          <w:szCs w:val="24"/>
        </w:rPr>
        <w:t>ζ</w:t>
      </w:r>
      <w:r w:rsidR="00006513">
        <w:rPr>
          <w:rFonts w:ascii="Times New Roman" w:hAnsi="Times New Roman" w:cs="Times New Roman"/>
          <w:i/>
          <w:sz w:val="24"/>
          <w:szCs w:val="24"/>
        </w:rPr>
        <w:t xml:space="preserve"> </w:t>
      </w:r>
      <w:r w:rsidR="001D2EB6"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001D2EB6" w:rsidRPr="00831496">
        <w:rPr>
          <w:rFonts w:ascii="Times New Roman" w:hAnsi="Times New Roman" w:cs="Times New Roman"/>
          <w:sz w:val="24"/>
          <w:szCs w:val="24"/>
        </w:rPr>
        <w:t xml:space="preserve">4π/9 (80°) and </w:t>
      </w:r>
      <w:r w:rsidR="001D2EB6" w:rsidRPr="00831496">
        <w:rPr>
          <w:rFonts w:ascii="Times New Roman" w:hAnsi="Times New Roman" w:cs="Times New Roman"/>
          <w:i/>
          <w:sz w:val="24"/>
          <w:szCs w:val="24"/>
        </w:rPr>
        <w:t>φ</w:t>
      </w:r>
      <w:r w:rsidR="00006513">
        <w:rPr>
          <w:rFonts w:ascii="Times New Roman" w:hAnsi="Times New Roman" w:cs="Times New Roman"/>
          <w:i/>
          <w:sz w:val="24"/>
          <w:szCs w:val="24"/>
        </w:rPr>
        <w:t xml:space="preserve"> </w:t>
      </w:r>
      <w:r w:rsidR="001D2EB6"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001D2EB6" w:rsidRPr="00831496">
        <w:rPr>
          <w:rFonts w:ascii="Times New Roman" w:hAnsi="Times New Roman" w:cs="Times New Roman"/>
          <w:sz w:val="24"/>
          <w:szCs w:val="24"/>
        </w:rPr>
        <w:t>2π/9 (40°)</w:t>
      </w:r>
      <w:r w:rsidR="009906BC" w:rsidRPr="00831496">
        <w:rPr>
          <w:rFonts w:ascii="Times New Roman" w:hAnsi="Times New Roman" w:cs="Times New Roman"/>
          <w:sz w:val="24"/>
          <w:szCs w:val="24"/>
        </w:rPr>
        <w:t xml:space="preserve"> </w:t>
      </w:r>
      <w:r w:rsidR="001D2EB6" w:rsidRPr="00831496">
        <w:rPr>
          <w:rFonts w:ascii="Times New Roman" w:hAnsi="Times New Roman" w:cs="Times New Roman"/>
          <w:sz w:val="24"/>
          <w:szCs w:val="24"/>
        </w:rPr>
        <w:t xml:space="preserve">to </w:t>
      </w:r>
      <w:r w:rsidR="00130755" w:rsidRPr="00831496">
        <w:rPr>
          <w:rFonts w:ascii="Times New Roman" w:hAnsi="Times New Roman" w:cs="Times New Roman"/>
          <w:sz w:val="24"/>
          <w:szCs w:val="24"/>
          <w:shd w:val="clear" w:color="auto" w:fill="FFFFFF"/>
        </w:rPr>
        <w:t>yield</w:t>
      </w:r>
      <w:r w:rsidR="00660410" w:rsidRPr="00831496">
        <w:rPr>
          <w:rFonts w:ascii="Times New Roman" w:hAnsi="Times New Roman" w:cs="Times New Roman"/>
          <w:sz w:val="24"/>
          <w:szCs w:val="24"/>
          <w:shd w:val="clear" w:color="auto" w:fill="FFFFFF"/>
        </w:rPr>
        <w:t xml:space="preserve"> an anisotropic </w:t>
      </w:r>
      <w:r w:rsidR="00364B44" w:rsidRPr="00831496">
        <w:rPr>
          <w:rFonts w:ascii="Times New Roman" w:hAnsi="Times New Roman" w:cs="Times New Roman"/>
          <w:sz w:val="24"/>
          <w:szCs w:val="24"/>
          <w:shd w:val="clear" w:color="auto" w:fill="FFFFFF"/>
        </w:rPr>
        <w:t>patc</w:t>
      </w:r>
      <w:r w:rsidR="00660410" w:rsidRPr="00831496">
        <w:rPr>
          <w:rFonts w:ascii="Times New Roman" w:hAnsi="Times New Roman" w:cs="Times New Roman"/>
          <w:sz w:val="24"/>
          <w:szCs w:val="24"/>
          <w:shd w:val="clear" w:color="auto" w:fill="FFFFFF"/>
        </w:rPr>
        <w:t>h stiffer in the transverse direction than in the longitudinal direction</w:t>
      </w:r>
      <w:r w:rsidR="00B917A4" w:rsidRPr="00831496">
        <w:rPr>
          <w:rFonts w:ascii="Times New Roman" w:hAnsi="Times New Roman" w:cs="Times New Roman"/>
          <w:sz w:val="24"/>
          <w:szCs w:val="24"/>
          <w:shd w:val="clear" w:color="auto" w:fill="FFFFFF"/>
        </w:rPr>
        <w:t xml:space="preserve"> (Figure 1 c)</w:t>
      </w:r>
      <w:r w:rsidR="00660410" w:rsidRPr="00831496">
        <w:rPr>
          <w:rFonts w:ascii="Times New Roman" w:hAnsi="Times New Roman" w:cs="Times New Roman"/>
          <w:sz w:val="24"/>
          <w:szCs w:val="24"/>
          <w:shd w:val="clear" w:color="auto" w:fill="FFFFFF"/>
        </w:rPr>
        <w:t>.</w:t>
      </w:r>
      <w:r w:rsidR="004E1DE7" w:rsidRPr="00831496">
        <w:rPr>
          <w:rFonts w:ascii="Times New Roman" w:hAnsi="Times New Roman" w:cs="Times New Roman"/>
          <w:sz w:val="24"/>
          <w:szCs w:val="24"/>
          <w:shd w:val="clear" w:color="auto" w:fill="FFFFFF"/>
        </w:rPr>
        <w:t xml:space="preserve"> </w:t>
      </w:r>
      <w:r w:rsidR="00DB562B" w:rsidRPr="00831496">
        <w:rPr>
          <w:rFonts w:ascii="Times New Roman" w:hAnsi="Times New Roman" w:cs="Times New Roman"/>
          <w:sz w:val="24"/>
          <w:szCs w:val="24"/>
          <w:shd w:val="clear" w:color="auto" w:fill="FFFFFF"/>
        </w:rPr>
        <w:t>Theoretical models previously established in the literature</w:t>
      </w:r>
      <w:r w:rsidR="00E7669F" w:rsidRPr="00831496">
        <w:rPr>
          <w:rFonts w:ascii="Times New Roman" w:hAnsi="Times New Roman" w:cs="Times New Roman"/>
          <w:sz w:val="24"/>
          <w:szCs w:val="24"/>
          <w:shd w:val="clear" w:color="auto" w:fill="FFFFFF"/>
        </w:rPr>
        <w:fldChar w:fldCharType="begin" w:fldLock="1"/>
      </w:r>
      <w:r w:rsidR="009D0351">
        <w:rPr>
          <w:rFonts w:ascii="Times New Roman" w:hAnsi="Times New Roman" w:cs="Times New Roman"/>
          <w:sz w:val="24"/>
          <w:szCs w:val="24"/>
          <w:shd w:val="clear" w:color="auto" w:fill="FFFFFF"/>
        </w:rPr>
        <w:instrText>ADDIN CSL_CITATION {"citationItems":[{"id":"ITEM-1","itemData":{"DOI":"10.1016/S1359-6454(00)00269-X","ISSN":"1359-6454","abstract":"Foams have previously been fabricated with a negative Poisson's ratio (termed auxetic foams). A novel model is proposed to explain this and to describe the strain-dependent Poisson's function behaviour of honeycomb and foam materials. The model is two-dimensional and is based upon the observation of broken cell ribs in foams processed via the compression and heating technique usually employed to convert conventional foams to auxetic behaviour. The model has two forms: the “intact” form is a network of ribs with biaxial symmetry, and the “auxetic” form is a similar network but with a proportion of cell ribs removed. The model output is compared with that of an existing two-dimensional model and experimental data, and is found to be superior in predicting the Poisson's function and marginally better at predicting the stress–strain behaviour of the experimental data than the existing model, using realistic values for geometric parameters.","author":[{"dropping-particle":"","family":"Smith","given":"C.W","non-dropping-particle":"","parse-names":false,"suffix":""},{"dropping-particle":"","family":"Grima","given":"J.N","non-dropping-particle":"","parse-names":false,"suffix":""},{"dropping-particle":"","family":"Evans","given":"K.E","non-dropping-particle":"","parse-names":false,"suffix":""}],"container-title":"Acta Materialia","id":"ITEM-1","issue":"17","issued":{"date-parts":[["2000","11","8"]]},"page":"4349-4356","publisher":"Pergamon","title":"A novel mechanism for generating auxetic behaviour in reticulated foams: missing rib foam model","type":"article-journal","volume":"48"},"uris":["http://www.mendeley.com/documents/?uuid=898d299b-a3db-3099-b649-19ddd51d5462"]},{"id":"ITEM-2","itemData":{"DOI":"10.1016/S0263-8223(96)00054-2","ISSN":"0263-8223","abstract":"A theoretical model has been developed for predicting the elastic constants of honeycombs based on the deformation of the honeycomb cells by flexure, stretching and hinging. This is an extension of earlier work based on flexure alone. The model has been used to derive expressions for the tensile moduli, shear moduli and Poisson's ratios. Examples are given of structures with a negative Poisson's ratio. It is shown how the properties can be tailored by varying the relative magnitudes of the force constants for the different deformation mechanisms. Off-axis elastic constants are also calculated and it is shown how the moduli and Poisson's ratios vary with applied loading direction. Depending on the geometry of the honeycomb the properties may be isotropie (for regular hexagons) or extremely anisotropic. Again, the degree of anisotropy is also affected by the relative magnitude of the force constants for the three deformation mechanisms.","author":[{"dropping-particle":"","family":"Masters","given":"I.G.","non-dropping-particle":"","parse-names":false,"suffix":""},{"dropping-particle":"","family":"Evans","given":"K.E.","non-dropping-particle":"","parse-names":false,"suffix":""}],"container-title":"Composite Structures","id":"ITEM-2","issue":"4","issued":{"date-parts":[["1996","8","1"]]},"page":"403-422","publisher":"Elsevier","title":"Models for the elastic deformation of honeycombs","type":"article-journal","volume":"35"},"uris":["http://www.mendeley.com/documents/?uuid=88d0e122-a199-3575-a516-faa6dec65968"]}],"mendeley":{"formattedCitation":"&lt;sup&gt;[34,41]&lt;/sup&gt;","plainTextFormattedCitation":"[34,41]","previouslyFormattedCitation":"&lt;sup&gt;[34,41]&lt;/sup&gt;"},"properties":{"noteIndex":0},"schema":"https://github.com/citation-style-language/schema/raw/master/csl-citation.json"}</w:instrText>
      </w:r>
      <w:r w:rsidR="00E7669F" w:rsidRPr="00831496">
        <w:rPr>
          <w:rFonts w:ascii="Times New Roman" w:hAnsi="Times New Roman" w:cs="Times New Roman"/>
          <w:sz w:val="24"/>
          <w:szCs w:val="24"/>
          <w:shd w:val="clear" w:color="auto" w:fill="FFFFFF"/>
        </w:rPr>
        <w:fldChar w:fldCharType="separate"/>
      </w:r>
      <w:r w:rsidR="0067519B" w:rsidRPr="0067519B">
        <w:rPr>
          <w:rFonts w:ascii="Times New Roman" w:hAnsi="Times New Roman" w:cs="Times New Roman"/>
          <w:noProof/>
          <w:sz w:val="24"/>
          <w:szCs w:val="24"/>
          <w:shd w:val="clear" w:color="auto" w:fill="FFFFFF"/>
          <w:vertAlign w:val="superscript"/>
        </w:rPr>
        <w:t>[34,41]</w:t>
      </w:r>
      <w:r w:rsidR="00E7669F" w:rsidRPr="00831496">
        <w:rPr>
          <w:rFonts w:ascii="Times New Roman" w:hAnsi="Times New Roman" w:cs="Times New Roman"/>
          <w:sz w:val="24"/>
          <w:szCs w:val="24"/>
          <w:shd w:val="clear" w:color="auto" w:fill="FFFFFF"/>
        </w:rPr>
        <w:fldChar w:fldCharType="end"/>
      </w:r>
      <w:r w:rsidR="00E7669F" w:rsidRPr="00831496">
        <w:rPr>
          <w:rFonts w:ascii="Times New Roman" w:hAnsi="Times New Roman" w:cs="Times New Roman"/>
          <w:sz w:val="24"/>
          <w:szCs w:val="24"/>
          <w:shd w:val="clear" w:color="auto" w:fill="FFFFFF"/>
        </w:rPr>
        <w:t xml:space="preserve"> </w:t>
      </w:r>
      <w:r w:rsidR="00DD4FA9" w:rsidRPr="00831496">
        <w:rPr>
          <w:rFonts w:ascii="Times New Roman" w:hAnsi="Times New Roman" w:cs="Times New Roman"/>
          <w:sz w:val="24"/>
          <w:szCs w:val="24"/>
          <w:shd w:val="clear" w:color="auto" w:fill="FFFFFF"/>
        </w:rPr>
        <w:t>were used to predict the mechanical properties of the</w:t>
      </w:r>
      <w:r w:rsidR="00DD4FA9" w:rsidRPr="00831496">
        <w:rPr>
          <w:rFonts w:ascii="Times New Roman" w:hAnsi="Times New Roman" w:cs="Times New Roman"/>
          <w:b/>
          <w:sz w:val="24"/>
          <w:szCs w:val="24"/>
          <w:shd w:val="clear" w:color="auto" w:fill="FFFFFF"/>
        </w:rPr>
        <w:t xml:space="preserve"> </w:t>
      </w:r>
      <w:r w:rsidR="00DD4FA9" w:rsidRPr="00831496">
        <w:rPr>
          <w:rFonts w:ascii="Times New Roman" w:hAnsi="Times New Roman" w:cs="Times New Roman"/>
          <w:sz w:val="24"/>
          <w:szCs w:val="24"/>
          <w:shd w:val="clear" w:color="auto" w:fill="FFFFFF"/>
        </w:rPr>
        <w:t xml:space="preserve">auxetic </w:t>
      </w:r>
      <w:r w:rsidR="00364B44" w:rsidRPr="00831496">
        <w:rPr>
          <w:rFonts w:ascii="Times New Roman" w:hAnsi="Times New Roman" w:cs="Times New Roman"/>
          <w:sz w:val="24"/>
          <w:szCs w:val="24"/>
          <w:shd w:val="clear" w:color="auto" w:fill="FFFFFF"/>
        </w:rPr>
        <w:t>patc</w:t>
      </w:r>
      <w:r w:rsidR="00DD4FA9" w:rsidRPr="00831496">
        <w:rPr>
          <w:rFonts w:ascii="Times New Roman" w:hAnsi="Times New Roman" w:cs="Times New Roman"/>
          <w:sz w:val="24"/>
          <w:szCs w:val="24"/>
          <w:shd w:val="clear" w:color="auto" w:fill="FFFFFF"/>
        </w:rPr>
        <w:t>h.</w:t>
      </w:r>
      <w:r w:rsidR="00DD4FA9" w:rsidRPr="00831496">
        <w:rPr>
          <w:rFonts w:ascii="Times New Roman" w:hAnsi="Times New Roman" w:cs="Times New Roman"/>
          <w:b/>
          <w:sz w:val="24"/>
          <w:szCs w:val="24"/>
          <w:shd w:val="clear" w:color="auto" w:fill="FFFFFF"/>
        </w:rPr>
        <w:t xml:space="preserve"> </w:t>
      </w:r>
      <w:r w:rsidR="00DD4FA9" w:rsidRPr="00831496">
        <w:rPr>
          <w:rFonts w:ascii="Times New Roman" w:hAnsi="Times New Roman" w:cs="Times New Roman"/>
          <w:sz w:val="24"/>
          <w:szCs w:val="24"/>
        </w:rPr>
        <w:t xml:space="preserve">The </w:t>
      </w:r>
      <w:r w:rsidR="001958ED" w:rsidRPr="00831496">
        <w:rPr>
          <w:rFonts w:ascii="Times New Roman" w:hAnsi="Times New Roman" w:cs="Times New Roman"/>
          <w:sz w:val="24"/>
          <w:szCs w:val="24"/>
        </w:rPr>
        <w:t>Young’s modul</w:t>
      </w:r>
      <w:r w:rsidR="00CA7EED" w:rsidRPr="00831496">
        <w:rPr>
          <w:rFonts w:ascii="Times New Roman" w:hAnsi="Times New Roman" w:cs="Times New Roman"/>
          <w:sz w:val="24"/>
          <w:szCs w:val="24"/>
        </w:rPr>
        <w:t>i</w:t>
      </w:r>
      <w:r w:rsidR="001958ED" w:rsidRPr="00831496">
        <w:rPr>
          <w:rFonts w:ascii="Times New Roman" w:hAnsi="Times New Roman" w:cs="Times New Roman"/>
          <w:sz w:val="24"/>
          <w:szCs w:val="24"/>
        </w:rPr>
        <w:t xml:space="preserve"> in the transverse (</w:t>
      </w:r>
      <w:r w:rsidR="001958ED" w:rsidRPr="00831496">
        <w:rPr>
          <w:rFonts w:ascii="Times New Roman" w:hAnsi="Times New Roman" w:cs="Times New Roman"/>
          <w:i/>
          <w:sz w:val="24"/>
          <w:szCs w:val="24"/>
        </w:rPr>
        <w:t>E</w:t>
      </w:r>
      <w:r w:rsidR="001958ED" w:rsidRPr="00831496">
        <w:rPr>
          <w:rFonts w:ascii="Times New Roman" w:hAnsi="Times New Roman" w:cs="Times New Roman"/>
          <w:i/>
          <w:sz w:val="24"/>
          <w:szCs w:val="24"/>
          <w:vertAlign w:val="subscript"/>
        </w:rPr>
        <w:t>T</w:t>
      </w:r>
      <w:r w:rsidR="00B7232D" w:rsidRPr="00831496">
        <w:rPr>
          <w:rFonts w:ascii="Times New Roman" w:hAnsi="Times New Roman" w:cs="Times New Roman"/>
          <w:i/>
          <w:sz w:val="24"/>
          <w:szCs w:val="24"/>
          <w:vertAlign w:val="subscript"/>
        </w:rPr>
        <w:t>rans</w:t>
      </w:r>
      <w:r w:rsidR="001958ED" w:rsidRPr="00831496">
        <w:rPr>
          <w:rFonts w:ascii="Times New Roman" w:hAnsi="Times New Roman" w:cs="Times New Roman"/>
          <w:sz w:val="24"/>
          <w:szCs w:val="24"/>
        </w:rPr>
        <w:t>)</w:t>
      </w:r>
      <w:r w:rsidR="001958ED" w:rsidRPr="00831496">
        <w:rPr>
          <w:rFonts w:ascii="Times New Roman" w:hAnsi="Times New Roman" w:cs="Times New Roman"/>
          <w:sz w:val="24"/>
          <w:szCs w:val="24"/>
          <w:vertAlign w:val="subscript"/>
        </w:rPr>
        <w:t xml:space="preserve"> </w:t>
      </w:r>
      <w:r w:rsidR="001958ED" w:rsidRPr="00831496">
        <w:rPr>
          <w:rFonts w:ascii="Times New Roman" w:hAnsi="Times New Roman" w:cs="Times New Roman"/>
          <w:sz w:val="24"/>
          <w:szCs w:val="24"/>
        </w:rPr>
        <w:t>and in the longitudinal (</w:t>
      </w:r>
      <w:r w:rsidR="001958ED" w:rsidRPr="00831496">
        <w:rPr>
          <w:rFonts w:ascii="Times New Roman" w:hAnsi="Times New Roman" w:cs="Times New Roman"/>
          <w:i/>
          <w:sz w:val="24"/>
          <w:szCs w:val="24"/>
        </w:rPr>
        <w:t>E</w:t>
      </w:r>
      <w:r w:rsidR="001958ED" w:rsidRPr="00831496">
        <w:rPr>
          <w:rFonts w:ascii="Times New Roman" w:hAnsi="Times New Roman" w:cs="Times New Roman"/>
          <w:i/>
          <w:sz w:val="24"/>
          <w:szCs w:val="24"/>
          <w:vertAlign w:val="subscript"/>
        </w:rPr>
        <w:t>L</w:t>
      </w:r>
      <w:r w:rsidR="00B7232D" w:rsidRPr="00831496">
        <w:rPr>
          <w:rFonts w:ascii="Times New Roman" w:hAnsi="Times New Roman" w:cs="Times New Roman"/>
          <w:i/>
          <w:sz w:val="24"/>
          <w:szCs w:val="24"/>
          <w:vertAlign w:val="subscript"/>
        </w:rPr>
        <w:t>ong</w:t>
      </w:r>
      <w:r w:rsidR="001958ED" w:rsidRPr="00831496">
        <w:rPr>
          <w:rFonts w:ascii="Times New Roman" w:hAnsi="Times New Roman" w:cs="Times New Roman"/>
          <w:sz w:val="24"/>
          <w:szCs w:val="24"/>
        </w:rPr>
        <w:t xml:space="preserve">) loading directions have been </w:t>
      </w:r>
      <w:r w:rsidR="000D6545" w:rsidRPr="00831496">
        <w:rPr>
          <w:rFonts w:ascii="Times New Roman" w:hAnsi="Times New Roman" w:cs="Times New Roman"/>
          <w:sz w:val="24"/>
          <w:szCs w:val="24"/>
        </w:rPr>
        <w:t xml:space="preserve">predicted </w:t>
      </w:r>
      <w:r w:rsidR="000D770B" w:rsidRPr="00831496">
        <w:rPr>
          <w:rFonts w:ascii="Times New Roman" w:hAnsi="Times New Roman" w:cs="Times New Roman"/>
          <w:sz w:val="24"/>
          <w:szCs w:val="24"/>
        </w:rPr>
        <w:t>by</w:t>
      </w:r>
      <w:r w:rsidR="00E7669F" w:rsidRPr="00831496">
        <w:rPr>
          <w:rFonts w:ascii="Times New Roman" w:hAnsi="Times New Roman" w:cs="Times New Roman"/>
          <w:sz w:val="24"/>
          <w:szCs w:val="24"/>
        </w:rPr>
        <w:fldChar w:fldCharType="begin" w:fldLock="1"/>
      </w:r>
      <w:r w:rsidR="00FC18B3">
        <w:rPr>
          <w:rFonts w:ascii="Times New Roman" w:hAnsi="Times New Roman" w:cs="Times New Roman"/>
          <w:sz w:val="24"/>
          <w:szCs w:val="24"/>
        </w:rPr>
        <w:instrText>ADDIN CSL_CITATION {"citationItems":[{"id":"ITEM-1","itemData":{"DOI":"10.1016/S1359-6454(00)00269-X","ISSN":"1359-6454","abstract":"Foams have previously been fabricated with a negative Poisson's ratio (termed auxetic foams). A novel model is proposed to explain this and to describe the strain-dependent Poisson's function behaviour of honeycomb and foam materials. The model is two-dimensional and is based upon the observation of broken cell ribs in foams processed via the compression and heating technique usually employed to convert conventional foams to auxetic behaviour. The model has two forms: the “intact” form is a network of ribs with biaxial symmetry, and the “auxetic” form is a similar network but with a proportion of cell ribs removed. The model output is compared with that of an existing two-dimensional model and experimental data, and is found to be superior in predicting the Poisson's function and marginally better at predicting the stress–strain behaviour of the experimental data than the existing model, using realistic values for geometric parameters.","author":[{"dropping-particle":"","family":"Smith","given":"C.W","non-dropping-particle":"","parse-names":false,"suffix":""},{"dropping-particle":"","family":"Grima","given":"J.N","non-dropping-particle":"","parse-names":false,"suffix":""},{"dropping-particle":"","family":"Evans","given":"K.E","non-dropping-particle":"","parse-names":false,"suffix":""}],"container-title":"Acta Materialia","id":"ITEM-1","issue":"17","issued":{"date-parts":[["2000","11","8"]]},"page":"4349-4356","publisher":"Pergamon","title":"A novel mechanism for generating auxetic behaviour in reticulated foams: missing rib foam model","type":"article-journal","volume":"48"},"uris":["http://www.mendeley.com/documents/?uuid=898d299b-a3db-3099-b649-19ddd51d5462"]}],"mendeley":{"formattedCitation":"&lt;sup&gt;[34]&lt;/sup&gt;","plainTextFormattedCitation":"[34]","previouslyFormattedCitation":"&lt;sup&gt;[34]&lt;/sup&gt;"},"properties":{"noteIndex":0},"schema":"https://github.com/citation-style-language/schema/raw/master/csl-citation.json"}</w:instrText>
      </w:r>
      <w:r w:rsidR="00E7669F" w:rsidRPr="00831496">
        <w:rPr>
          <w:rFonts w:ascii="Times New Roman" w:hAnsi="Times New Roman" w:cs="Times New Roman"/>
          <w:sz w:val="24"/>
          <w:szCs w:val="24"/>
        </w:rPr>
        <w:fldChar w:fldCharType="separate"/>
      </w:r>
      <w:r w:rsidR="00A224F3" w:rsidRPr="00A224F3">
        <w:rPr>
          <w:rFonts w:ascii="Times New Roman" w:hAnsi="Times New Roman" w:cs="Times New Roman"/>
          <w:noProof/>
          <w:sz w:val="24"/>
          <w:szCs w:val="24"/>
          <w:vertAlign w:val="superscript"/>
        </w:rPr>
        <w:t>[34]</w:t>
      </w:r>
      <w:r w:rsidR="00E7669F" w:rsidRPr="00831496">
        <w:rPr>
          <w:rFonts w:ascii="Times New Roman" w:hAnsi="Times New Roman" w:cs="Times New Roman"/>
          <w:sz w:val="24"/>
          <w:szCs w:val="24"/>
        </w:rPr>
        <w:fldChar w:fldCharType="end"/>
      </w:r>
      <w:r w:rsidR="000D770B" w:rsidRPr="00831496">
        <w:rPr>
          <w:rFonts w:ascii="Times New Roman" w:hAnsi="Times New Roman" w:cs="Times New Roman"/>
          <w:sz w:val="24"/>
          <w:szCs w:val="24"/>
        </w:rPr>
        <w:t xml:space="preserve"> </w:t>
      </w:r>
      <w:r w:rsidR="000D6545" w:rsidRPr="00831496">
        <w:rPr>
          <w:rFonts w:ascii="Times New Roman" w:hAnsi="Times New Roman" w:cs="Times New Roman"/>
          <w:sz w:val="24"/>
          <w:szCs w:val="24"/>
        </w:rPr>
        <w:t xml:space="preserve">to </w:t>
      </w:r>
      <w:r w:rsidR="001958ED" w:rsidRPr="00831496">
        <w:rPr>
          <w:rFonts w:ascii="Times New Roman" w:hAnsi="Times New Roman" w:cs="Times New Roman"/>
          <w:sz w:val="24"/>
          <w:szCs w:val="24"/>
        </w:rPr>
        <w:t>b</w:t>
      </w:r>
      <w:r w:rsidR="000D770B" w:rsidRPr="00831496">
        <w:rPr>
          <w:rFonts w:ascii="Times New Roman" w:hAnsi="Times New Roman" w:cs="Times New Roman"/>
          <w:sz w:val="24"/>
          <w:szCs w:val="24"/>
        </w:rPr>
        <w:t>e:</w:t>
      </w:r>
    </w:p>
    <w:p w14:paraId="36AAE31F" w14:textId="30C00FC3" w:rsidR="00C27544" w:rsidRPr="00831496" w:rsidRDefault="000D256E" w:rsidP="001B6D81">
      <w:pPr>
        <w:pStyle w:val="MainText"/>
        <w:rPr>
          <w:rFonts w:ascii="Times New Roman" w:hAnsi="Times New Roman"/>
          <w:sz w:val="24"/>
        </w:rPr>
      </w:pPr>
      <w:r w:rsidRPr="00831496">
        <w:rPr>
          <w:rFonts w:ascii="Times New Roman" w:hAnsi="Times New Roman"/>
          <w:sz w:val="24"/>
        </w:rPr>
        <w:lastRenderedPageBreak/>
        <w:t>(Equation)</w:t>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color w:val="000000"/>
          <w:sz w:val="24"/>
        </w:rPr>
        <w:t>(1)</w:t>
      </w:r>
    </w:p>
    <w:p w14:paraId="3B5CB562" w14:textId="654DD8B1" w:rsidR="001958ED" w:rsidRPr="00AE485C" w:rsidRDefault="00ED3042" w:rsidP="001B6D81">
      <w:pPr>
        <w:spacing w:line="480" w:lineRule="auto"/>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Trans</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0</m:t>
              </m:r>
            </m:sub>
          </m:sSub>
          <m:r>
            <w:rPr>
              <w:rFonts w:ascii="Cambria Math" w:hAnsi="Cambria Math" w:cs="Times New Roman"/>
              <w:sz w:val="24"/>
              <w:szCs w:val="24"/>
            </w:rPr>
            <m:t xml:space="preserve"> </m:t>
          </m:r>
          <m:f>
            <m:fPr>
              <m:ctrlPr>
                <w:rPr>
                  <w:rFonts w:ascii="Cambria Math" w:hAnsi="Cambria Math" w:cs="Times New Roman"/>
                  <w:i/>
                  <w:sz w:val="24"/>
                  <w:szCs w:val="24"/>
                </w:rPr>
              </m:ctrlPr>
            </m:fPr>
            <m:num>
              <m:r>
                <w:rPr>
                  <w:rFonts w:ascii="Cambria Math" w:hAnsi="Cambria Math" w:cs="Times New Roman"/>
                  <w:sz w:val="24"/>
                  <w:szCs w:val="24"/>
                </w:rPr>
                <m:t>1</m:t>
              </m:r>
            </m:num>
            <m:den>
              <m:sSup>
                <m:sSupPr>
                  <m:ctrlPr>
                    <w:rPr>
                      <w:rFonts w:ascii="Cambria Math" w:hAnsi="Cambria Math" w:cs="Times New Roman"/>
                      <w:i/>
                      <w:sz w:val="24"/>
                      <w:szCs w:val="24"/>
                    </w:rPr>
                  </m:ctrlPr>
                </m:sSupPr>
                <m:e>
                  <m:r>
                    <w:rPr>
                      <w:rFonts w:ascii="Cambria Math" w:hAnsi="Cambria Math" w:cs="Times New Roman"/>
                      <w:sz w:val="24"/>
                      <w:szCs w:val="24"/>
                    </w:rPr>
                    <m:t>4A</m:t>
                  </m:r>
                </m:e>
                <m:sup>
                  <m:r>
                    <w:rPr>
                      <w:rFonts w:ascii="Cambria Math" w:hAnsi="Cambria Math" w:cs="Times New Roman"/>
                      <w:sz w:val="24"/>
                      <w:szCs w:val="24"/>
                    </w:rPr>
                    <m:t>2</m:t>
                  </m:r>
                </m:sup>
              </m:sSup>
            </m:den>
          </m:f>
          <m:f>
            <m:fPr>
              <m:ctrlPr>
                <w:rPr>
                  <w:rFonts w:ascii="Cambria Math" w:hAnsi="Cambria Math" w:cs="Times New Roman"/>
                  <w:i/>
                  <w:sz w:val="24"/>
                  <w:szCs w:val="24"/>
                </w:rPr>
              </m:ctrlPr>
            </m:fPr>
            <m:num>
              <m:r>
                <m:rPr>
                  <m:sty m:val="p"/>
                </m:rPr>
                <w:rPr>
                  <w:rFonts w:ascii="Cambria Math" w:hAnsi="Cambria Math" w:cs="Times New Roman"/>
                  <w:sz w:val="24"/>
                  <w:szCs w:val="24"/>
                </w:rPr>
                <m:t>cot⁡</m:t>
              </m:r>
              <m:r>
                <w:rPr>
                  <w:rFonts w:ascii="Cambria Math" w:hAnsi="Cambria Math" w:cs="Times New Roman"/>
                  <w:sz w:val="24"/>
                  <w:szCs w:val="24"/>
                </w:rPr>
                <m:t>(</m:t>
              </m:r>
              <m:r>
                <m:rPr>
                  <m:sty m:val="p"/>
                </m:rPr>
                <w:rPr>
                  <w:rFonts w:ascii="Cambria Math" w:hAnsi="Cambria Math" w:cs="Times New Roman"/>
                  <w:sz w:val="24"/>
                  <w:szCs w:val="24"/>
                </w:rPr>
                <m:t>ζ</m:t>
              </m:r>
              <m:r>
                <w:rPr>
                  <w:rFonts w:ascii="Cambria Math" w:hAnsi="Cambria Math" w:cs="Times New Roman"/>
                  <w:sz w:val="24"/>
                  <w:szCs w:val="24"/>
                </w:rPr>
                <m:t>-</m:t>
              </m:r>
              <m:r>
                <m:rPr>
                  <m:sty m:val="p"/>
                </m:rPr>
                <w:rPr>
                  <w:rFonts w:ascii="Cambria Math" w:hAnsi="Cambria Math" w:cs="Times New Roman"/>
                  <w:sz w:val="24"/>
                  <w:szCs w:val="24"/>
                </w:rPr>
                <m:t>φ</m:t>
              </m:r>
              <m:r>
                <w:rPr>
                  <w:rFonts w:ascii="Cambria Math" w:hAnsi="Cambria Math" w:cs="Times New Roman"/>
                  <w:sz w:val="24"/>
                  <w:szCs w:val="24"/>
                </w:rPr>
                <m:t>)</m:t>
              </m:r>
            </m:num>
            <m:den>
              <m:func>
                <m:funcPr>
                  <m:ctrlPr>
                    <w:rPr>
                      <w:rFonts w:ascii="Cambria Math" w:hAnsi="Cambria Math" w:cs="Times New Roman"/>
                      <w:i/>
                      <w:sz w:val="24"/>
                      <w:szCs w:val="24"/>
                    </w:rPr>
                  </m:ctrlPr>
                </m:funcPr>
                <m:fName>
                  <m:r>
                    <m:rPr>
                      <m:sty m:val="p"/>
                    </m:rPr>
                    <w:rPr>
                      <w:rFonts w:ascii="Cambria Math" w:hAnsi="Cambria Math" w:cs="Times New Roman"/>
                      <w:sz w:val="24"/>
                      <w:szCs w:val="24"/>
                    </w:rPr>
                    <m:t>sin</m:t>
                  </m:r>
                </m:fName>
                <m:e>
                  <m:d>
                    <m:dPr>
                      <m:ctrlPr>
                        <w:rPr>
                          <w:rFonts w:ascii="Cambria Math" w:hAnsi="Cambria Math" w:cs="Times New Roman"/>
                          <w:i/>
                          <w:sz w:val="24"/>
                          <w:szCs w:val="24"/>
                        </w:rPr>
                      </m:ctrlPr>
                    </m:dPr>
                    <m:e>
                      <m:r>
                        <m:rPr>
                          <m:sty m:val="p"/>
                        </m:rPr>
                        <w:rPr>
                          <w:rFonts w:ascii="Cambria Math" w:hAnsi="Cambria Math" w:cs="Times New Roman"/>
                          <w:sz w:val="24"/>
                          <w:szCs w:val="24"/>
                        </w:rPr>
                        <m:t>φ</m:t>
                      </m:r>
                    </m:e>
                  </m:d>
                </m:e>
              </m:func>
              <m:r>
                <m:rPr>
                  <m:sty m:val="p"/>
                </m:rPr>
                <w:rPr>
                  <w:rFonts w:ascii="Cambria Math" w:hAnsi="Cambria Math" w:cs="Times New Roman"/>
                  <w:sz w:val="24"/>
                  <w:szCs w:val="24"/>
                </w:rPr>
                <m:t>sin⁡</m:t>
              </m:r>
              <m:r>
                <w:rPr>
                  <w:rFonts w:ascii="Cambria Math" w:hAnsi="Cambria Math" w:cs="Times New Roman"/>
                  <w:sz w:val="24"/>
                  <w:szCs w:val="24"/>
                </w:rPr>
                <m:t>(</m:t>
              </m:r>
              <m:r>
                <m:rPr>
                  <m:sty m:val="p"/>
                </m:rPr>
                <w:rPr>
                  <w:rFonts w:ascii="Cambria Math" w:hAnsi="Cambria Math" w:cs="Times New Roman"/>
                  <w:sz w:val="24"/>
                  <w:szCs w:val="24"/>
                </w:rPr>
                <m:t>ζ</m:t>
              </m:r>
              <m:r>
                <w:rPr>
                  <w:rFonts w:ascii="Cambria Math" w:hAnsi="Cambria Math" w:cs="Times New Roman"/>
                  <w:sz w:val="24"/>
                  <w:szCs w:val="24"/>
                </w:rPr>
                <m:t>-</m:t>
              </m:r>
              <m:r>
                <m:rPr>
                  <m:sty m:val="p"/>
                </m:rPr>
                <w:rPr>
                  <w:rFonts w:ascii="Cambria Math" w:hAnsi="Cambria Math" w:cs="Times New Roman"/>
                  <w:sz w:val="24"/>
                  <w:szCs w:val="24"/>
                </w:rPr>
                <m:t>φ</m:t>
              </m:r>
              <m:r>
                <w:rPr>
                  <w:rFonts w:ascii="Cambria Math" w:hAnsi="Cambria Math" w:cs="Times New Roman"/>
                  <w:sz w:val="24"/>
                  <w:szCs w:val="24"/>
                </w:rPr>
                <m:t>)</m:t>
              </m:r>
            </m:den>
          </m:f>
        </m:oMath>
      </m:oMathPara>
    </w:p>
    <w:p w14:paraId="1A9CFCC4" w14:textId="6E1A8BD0" w:rsidR="00C27544" w:rsidRPr="00831496" w:rsidRDefault="000D256E" w:rsidP="001B6D81">
      <w:pPr>
        <w:pStyle w:val="MainText"/>
        <w:rPr>
          <w:rFonts w:ascii="Times New Roman" w:hAnsi="Times New Roman"/>
          <w:sz w:val="24"/>
        </w:rPr>
      </w:pPr>
      <w:r w:rsidRPr="00831496">
        <w:rPr>
          <w:rFonts w:ascii="Times New Roman" w:hAnsi="Times New Roman"/>
          <w:sz w:val="24"/>
        </w:rPr>
        <w:t>(Equation)</w:t>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color w:val="000000"/>
          <w:sz w:val="24"/>
        </w:rPr>
        <w:t>(2)</w:t>
      </w:r>
    </w:p>
    <w:p w14:paraId="6EA7389B" w14:textId="6B92D16D" w:rsidR="001958ED" w:rsidRPr="00831496" w:rsidRDefault="00ED3042" w:rsidP="001B6D81">
      <w:pPr>
        <w:spacing w:line="480" w:lineRule="auto"/>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Long</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0</m:t>
              </m:r>
            </m:sub>
          </m:sSub>
          <m:r>
            <w:rPr>
              <w:rFonts w:ascii="Cambria Math" w:hAnsi="Cambria Math" w:cs="Times New Roman"/>
              <w:sz w:val="24"/>
              <w:szCs w:val="24"/>
            </w:rPr>
            <m:t xml:space="preserve"> </m:t>
          </m:r>
          <m:f>
            <m:fPr>
              <m:ctrlPr>
                <w:rPr>
                  <w:rFonts w:ascii="Cambria Math" w:hAnsi="Cambria Math" w:cs="Times New Roman"/>
                  <w:i/>
                  <w:sz w:val="24"/>
                  <w:szCs w:val="24"/>
                </w:rPr>
              </m:ctrlPr>
            </m:fPr>
            <m:num>
              <m:r>
                <w:rPr>
                  <w:rFonts w:ascii="Cambria Math" w:hAnsi="Cambria Math" w:cs="Times New Roman"/>
                  <w:sz w:val="24"/>
                  <w:szCs w:val="24"/>
                </w:rPr>
                <m:t>1</m:t>
              </m:r>
            </m:num>
            <m:den>
              <m:sSup>
                <m:sSupPr>
                  <m:ctrlPr>
                    <w:rPr>
                      <w:rFonts w:ascii="Cambria Math" w:hAnsi="Cambria Math" w:cs="Times New Roman"/>
                      <w:i/>
                      <w:sz w:val="24"/>
                      <w:szCs w:val="24"/>
                    </w:rPr>
                  </m:ctrlPr>
                </m:sSupPr>
                <m:e>
                  <m:r>
                    <w:rPr>
                      <w:rFonts w:ascii="Cambria Math" w:hAnsi="Cambria Math" w:cs="Times New Roman"/>
                      <w:sz w:val="24"/>
                      <w:szCs w:val="24"/>
                    </w:rPr>
                    <m:t>4A</m:t>
                  </m:r>
                </m:e>
                <m:sup>
                  <m:r>
                    <w:rPr>
                      <w:rFonts w:ascii="Cambria Math" w:hAnsi="Cambria Math" w:cs="Times New Roman"/>
                      <w:sz w:val="24"/>
                      <w:szCs w:val="24"/>
                    </w:rPr>
                    <m:t>2</m:t>
                  </m:r>
                </m:sup>
              </m:sSup>
            </m:den>
          </m:f>
          <m:f>
            <m:fPr>
              <m:ctrlPr>
                <w:rPr>
                  <w:rFonts w:ascii="Cambria Math" w:hAnsi="Cambria Math" w:cs="Times New Roman"/>
                  <w:i/>
                  <w:sz w:val="24"/>
                  <w:szCs w:val="24"/>
                </w:rPr>
              </m:ctrlPr>
            </m:fPr>
            <m:num>
              <m:r>
                <m:rPr>
                  <m:sty m:val="p"/>
                </m:rPr>
                <w:rPr>
                  <w:rFonts w:ascii="Cambria Math" w:hAnsi="Cambria Math" w:cs="Times New Roman"/>
                  <w:sz w:val="24"/>
                  <w:szCs w:val="24"/>
                </w:rPr>
                <m:t>tan⁡</m:t>
              </m:r>
              <m:r>
                <w:rPr>
                  <w:rFonts w:ascii="Cambria Math" w:hAnsi="Cambria Math" w:cs="Times New Roman"/>
                  <w:sz w:val="24"/>
                  <w:szCs w:val="24"/>
                </w:rPr>
                <m:t>(</m:t>
              </m:r>
              <m:r>
                <m:rPr>
                  <m:sty m:val="p"/>
                </m:rPr>
                <w:rPr>
                  <w:rFonts w:ascii="Cambria Math" w:hAnsi="Cambria Math" w:cs="Times New Roman"/>
                  <w:sz w:val="24"/>
                  <w:szCs w:val="24"/>
                </w:rPr>
                <m:t>φ</m:t>
              </m:r>
              <m:r>
                <w:rPr>
                  <w:rFonts w:ascii="Cambria Math" w:hAnsi="Cambria Math" w:cs="Times New Roman"/>
                  <w:sz w:val="24"/>
                  <w:szCs w:val="24"/>
                </w:rPr>
                <m:t>)</m:t>
              </m:r>
            </m:num>
            <m:den>
              <m:func>
                <m:funcPr>
                  <m:ctrlPr>
                    <w:rPr>
                      <w:rFonts w:ascii="Cambria Math" w:hAnsi="Cambria Math" w:cs="Times New Roman"/>
                      <w:i/>
                      <w:sz w:val="24"/>
                      <w:szCs w:val="24"/>
                    </w:rPr>
                  </m:ctrlPr>
                </m:funcPr>
                <m:fName>
                  <m:r>
                    <m:rPr>
                      <m:sty m:val="p"/>
                    </m:rPr>
                    <w:rPr>
                      <w:rFonts w:ascii="Cambria Math" w:hAnsi="Cambria Math" w:cs="Times New Roman"/>
                      <w:sz w:val="24"/>
                      <w:szCs w:val="24"/>
                    </w:rPr>
                    <m:t>cos</m:t>
                  </m:r>
                </m:fName>
                <m:e>
                  <m:d>
                    <m:dPr>
                      <m:ctrlPr>
                        <w:rPr>
                          <w:rFonts w:ascii="Cambria Math" w:hAnsi="Cambria Math" w:cs="Times New Roman"/>
                          <w:i/>
                          <w:sz w:val="24"/>
                          <w:szCs w:val="24"/>
                        </w:rPr>
                      </m:ctrlPr>
                    </m:dPr>
                    <m:e>
                      <m:r>
                        <m:rPr>
                          <m:sty m:val="p"/>
                        </m:rPr>
                        <w:rPr>
                          <w:rFonts w:ascii="Cambria Math" w:hAnsi="Cambria Math" w:cs="Times New Roman"/>
                          <w:sz w:val="24"/>
                          <w:szCs w:val="24"/>
                        </w:rPr>
                        <m:t>φ</m:t>
                      </m:r>
                    </m:e>
                  </m:d>
                </m:e>
              </m:func>
              <m:r>
                <m:rPr>
                  <m:sty m:val="p"/>
                </m:rPr>
                <w:rPr>
                  <w:rFonts w:ascii="Cambria Math" w:hAnsi="Cambria Math" w:cs="Times New Roman"/>
                  <w:sz w:val="24"/>
                  <w:szCs w:val="24"/>
                </w:rPr>
                <m:t>cos⁡</m:t>
              </m:r>
              <m:r>
                <w:rPr>
                  <w:rFonts w:ascii="Cambria Math" w:hAnsi="Cambria Math" w:cs="Times New Roman"/>
                  <w:sz w:val="24"/>
                  <w:szCs w:val="24"/>
                </w:rPr>
                <m:t>(</m:t>
              </m:r>
              <m:r>
                <m:rPr>
                  <m:sty m:val="p"/>
                </m:rPr>
                <w:rPr>
                  <w:rFonts w:ascii="Cambria Math" w:hAnsi="Cambria Math" w:cs="Times New Roman"/>
                  <w:sz w:val="24"/>
                  <w:szCs w:val="24"/>
                </w:rPr>
                <m:t>ζ</m:t>
              </m:r>
              <m:r>
                <w:rPr>
                  <w:rFonts w:ascii="Cambria Math" w:hAnsi="Cambria Math" w:cs="Times New Roman"/>
                  <w:sz w:val="24"/>
                  <w:szCs w:val="24"/>
                </w:rPr>
                <m:t>-</m:t>
              </m:r>
              <m:r>
                <m:rPr>
                  <m:sty m:val="p"/>
                </m:rPr>
                <w:rPr>
                  <w:rFonts w:ascii="Cambria Math" w:hAnsi="Cambria Math" w:cs="Times New Roman"/>
                  <w:sz w:val="24"/>
                  <w:szCs w:val="24"/>
                </w:rPr>
                <m:t>φ</m:t>
              </m:r>
              <m:r>
                <w:rPr>
                  <w:rFonts w:ascii="Cambria Math" w:hAnsi="Cambria Math" w:cs="Times New Roman"/>
                  <w:sz w:val="24"/>
                  <w:szCs w:val="24"/>
                </w:rPr>
                <m:t>)</m:t>
              </m:r>
            </m:den>
          </m:f>
        </m:oMath>
      </m:oMathPara>
    </w:p>
    <w:p w14:paraId="72FBFA9E" w14:textId="53432664" w:rsidR="001958ED" w:rsidRPr="00831496" w:rsidRDefault="001958ED" w:rsidP="001B6D81">
      <w:pPr>
        <w:spacing w:line="480" w:lineRule="auto"/>
        <w:rPr>
          <w:rFonts w:ascii="Times New Roman" w:hAnsi="Times New Roman" w:cs="Times New Roman"/>
          <w:sz w:val="24"/>
          <w:szCs w:val="24"/>
        </w:rPr>
      </w:pPr>
      <w:r w:rsidRPr="00831496">
        <w:rPr>
          <w:rFonts w:ascii="Times New Roman" w:hAnsi="Times New Roman" w:cs="Times New Roman"/>
          <w:sz w:val="24"/>
          <w:szCs w:val="24"/>
        </w:rPr>
        <w:t xml:space="preserve">where </w:t>
      </w:r>
      <w:r w:rsidRPr="00831496">
        <w:rPr>
          <w:rFonts w:ascii="Times New Roman" w:hAnsi="Times New Roman" w:cs="Times New Roman"/>
          <w:i/>
          <w:sz w:val="24"/>
          <w:szCs w:val="24"/>
        </w:rPr>
        <w:t>k</w:t>
      </w:r>
      <w:r w:rsidRPr="00831496">
        <w:rPr>
          <w:rFonts w:ascii="Times New Roman" w:hAnsi="Times New Roman" w:cs="Times New Roman"/>
          <w:sz w:val="24"/>
          <w:szCs w:val="24"/>
          <w:vertAlign w:val="subscript"/>
        </w:rPr>
        <w:t xml:space="preserve">0 </w:t>
      </w:r>
      <w:r w:rsidRPr="00831496">
        <w:rPr>
          <w:rFonts w:ascii="Times New Roman" w:hAnsi="Times New Roman" w:cs="Times New Roman"/>
          <w:sz w:val="24"/>
          <w:szCs w:val="24"/>
        </w:rPr>
        <w:t>is the spring constant at hinge</w:t>
      </w:r>
      <w:r w:rsidR="002B32BF" w:rsidRPr="00831496">
        <w:rPr>
          <w:rFonts w:ascii="Times New Roman" w:hAnsi="Times New Roman" w:cs="Times New Roman"/>
          <w:sz w:val="24"/>
          <w:szCs w:val="24"/>
        </w:rPr>
        <w:t xml:space="preserve"> (see Figure 1 a)</w:t>
      </w:r>
      <w:r w:rsidR="00BC2703" w:rsidRPr="00831496">
        <w:rPr>
          <w:rFonts w:ascii="Times New Roman" w:hAnsi="Times New Roman" w:cs="Times New Roman"/>
          <w:sz w:val="24"/>
          <w:szCs w:val="24"/>
        </w:rPr>
        <w:t>.</w:t>
      </w:r>
      <w:r w:rsidRPr="00831496">
        <w:rPr>
          <w:rFonts w:ascii="Times New Roman" w:hAnsi="Times New Roman" w:cs="Times New Roman"/>
          <w:sz w:val="24"/>
          <w:szCs w:val="24"/>
        </w:rPr>
        <w:t xml:space="preserve"> </w:t>
      </w:r>
      <w:r w:rsidR="00DD4FA9" w:rsidRPr="00831496">
        <w:rPr>
          <w:rFonts w:ascii="Times New Roman" w:hAnsi="Times New Roman" w:cs="Times New Roman"/>
          <w:sz w:val="24"/>
          <w:szCs w:val="24"/>
        </w:rPr>
        <w:t>T</w:t>
      </w:r>
      <w:r w:rsidRPr="00831496">
        <w:rPr>
          <w:rFonts w:ascii="Times New Roman" w:hAnsi="Times New Roman" w:cs="Times New Roman"/>
          <w:sz w:val="24"/>
          <w:szCs w:val="24"/>
        </w:rPr>
        <w:t xml:space="preserve">he anisotropic ratio of </w:t>
      </w:r>
      <w:r w:rsidR="009E67E9" w:rsidRPr="00831496">
        <w:rPr>
          <w:rFonts w:ascii="Times New Roman" w:hAnsi="Times New Roman" w:cs="Times New Roman"/>
          <w:sz w:val="24"/>
          <w:szCs w:val="24"/>
        </w:rPr>
        <w:t xml:space="preserve">effective </w:t>
      </w:r>
      <w:r w:rsidRPr="00831496">
        <w:rPr>
          <w:rFonts w:ascii="Times New Roman" w:hAnsi="Times New Roman" w:cs="Times New Roman"/>
          <w:sz w:val="24"/>
          <w:szCs w:val="24"/>
        </w:rPr>
        <w:t>stiffness (</w:t>
      </w:r>
      <w:r w:rsidRPr="00831496">
        <w:rPr>
          <w:rFonts w:ascii="Times New Roman" w:hAnsi="Times New Roman" w:cs="Times New Roman"/>
          <w:i/>
          <w:sz w:val="24"/>
          <w:szCs w:val="24"/>
        </w:rPr>
        <w:t>E</w:t>
      </w:r>
      <w:r w:rsidRPr="00831496">
        <w:rPr>
          <w:rFonts w:ascii="Times New Roman" w:hAnsi="Times New Roman" w:cs="Times New Roman"/>
          <w:sz w:val="24"/>
          <w:szCs w:val="24"/>
          <w:vertAlign w:val="subscript"/>
        </w:rPr>
        <w:t>T</w:t>
      </w:r>
      <w:r w:rsidR="000D770B" w:rsidRPr="00831496">
        <w:rPr>
          <w:rFonts w:ascii="Times New Roman" w:hAnsi="Times New Roman" w:cs="Times New Roman"/>
          <w:sz w:val="24"/>
          <w:szCs w:val="24"/>
          <w:vertAlign w:val="subscript"/>
        </w:rPr>
        <w:t>rans</w:t>
      </w:r>
      <w:r w:rsidRPr="00831496">
        <w:rPr>
          <w:rFonts w:ascii="Times New Roman" w:hAnsi="Times New Roman" w:cs="Times New Roman"/>
          <w:sz w:val="24"/>
          <w:szCs w:val="24"/>
        </w:rPr>
        <w:t>/</w:t>
      </w:r>
      <w:r w:rsidRPr="00831496">
        <w:rPr>
          <w:rFonts w:ascii="Times New Roman" w:hAnsi="Times New Roman" w:cs="Times New Roman"/>
          <w:i/>
          <w:sz w:val="24"/>
          <w:szCs w:val="24"/>
        </w:rPr>
        <w:t>E</w:t>
      </w:r>
      <w:r w:rsidRPr="00831496">
        <w:rPr>
          <w:rFonts w:ascii="Times New Roman" w:hAnsi="Times New Roman" w:cs="Times New Roman"/>
          <w:sz w:val="24"/>
          <w:szCs w:val="24"/>
          <w:vertAlign w:val="subscript"/>
        </w:rPr>
        <w:t>L</w:t>
      </w:r>
      <w:r w:rsidR="000D770B" w:rsidRPr="00831496">
        <w:rPr>
          <w:rFonts w:ascii="Times New Roman" w:hAnsi="Times New Roman" w:cs="Times New Roman"/>
          <w:sz w:val="24"/>
          <w:szCs w:val="24"/>
          <w:vertAlign w:val="subscript"/>
        </w:rPr>
        <w:t>ong</w:t>
      </w:r>
      <w:r w:rsidRPr="00831496">
        <w:rPr>
          <w:rFonts w:ascii="Times New Roman" w:hAnsi="Times New Roman" w:cs="Times New Roman"/>
          <w:sz w:val="24"/>
          <w:szCs w:val="24"/>
        </w:rPr>
        <w:t>) can be expressed as:</w:t>
      </w:r>
    </w:p>
    <w:p w14:paraId="090E333E" w14:textId="33B2C988" w:rsidR="00C27544" w:rsidRPr="00831496" w:rsidRDefault="000D256E" w:rsidP="001B6D81">
      <w:pPr>
        <w:pStyle w:val="MainText"/>
        <w:rPr>
          <w:rFonts w:ascii="Times New Roman" w:hAnsi="Times New Roman"/>
          <w:sz w:val="24"/>
        </w:rPr>
      </w:pPr>
      <w:r w:rsidRPr="00831496">
        <w:rPr>
          <w:rFonts w:ascii="Times New Roman" w:hAnsi="Times New Roman"/>
          <w:sz w:val="24"/>
        </w:rPr>
        <w:t>(Equation)</w:t>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color w:val="000000"/>
          <w:sz w:val="24"/>
        </w:rPr>
        <w:t>(3)</w:t>
      </w:r>
    </w:p>
    <w:p w14:paraId="3AF35248" w14:textId="0B728E4C" w:rsidR="001958ED" w:rsidRPr="00831496" w:rsidRDefault="00ED3042" w:rsidP="001B6D81">
      <w:pPr>
        <w:spacing w:line="480" w:lineRule="auto"/>
        <w:rPr>
          <w:rFonts w:ascii="Times New Roman" w:hAnsi="Times New Roman" w:cs="Times New Roman"/>
          <w:sz w:val="24"/>
          <w:szCs w:val="24"/>
        </w:rPr>
      </w:pPr>
      <m:oMathPara>
        <m:oMath>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Trans</m:t>
                  </m:r>
                </m:sub>
              </m:sSub>
            </m:num>
            <m:den>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Long</m:t>
                  </m:r>
                </m:sub>
              </m:sSub>
            </m:den>
          </m:f>
          <m:r>
            <w:rPr>
              <w:rFonts w:ascii="Cambria Math" w:hAnsi="Cambria Math" w:cs="Times New Roman"/>
              <w:sz w:val="24"/>
              <w:szCs w:val="24"/>
            </w:rPr>
            <m:t xml:space="preserve">= </m:t>
          </m:r>
          <m:f>
            <m:fPr>
              <m:ctrlPr>
                <w:rPr>
                  <w:rFonts w:ascii="Cambria Math" w:hAnsi="Cambria Math" w:cs="Times New Roman"/>
                  <w:i/>
                  <w:sz w:val="24"/>
                  <w:szCs w:val="24"/>
                </w:rPr>
              </m:ctrlPr>
            </m:fPr>
            <m:num>
              <m:r>
                <w:rPr>
                  <w:rFonts w:ascii="Cambria Math" w:hAnsi="Cambria Math" w:cs="Times New Roman"/>
                  <w:sz w:val="24"/>
                  <w:szCs w:val="24"/>
                </w:rPr>
                <m:t xml:space="preserve"> </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0</m:t>
                      </m:r>
                    </m:sub>
                  </m:sSub>
                </m:num>
                <m:den>
                  <m:sSup>
                    <m:sSupPr>
                      <m:ctrlPr>
                        <w:rPr>
                          <w:rFonts w:ascii="Cambria Math" w:hAnsi="Cambria Math" w:cs="Times New Roman"/>
                          <w:i/>
                          <w:sz w:val="24"/>
                          <w:szCs w:val="24"/>
                        </w:rPr>
                      </m:ctrlPr>
                    </m:sSupPr>
                    <m:e>
                      <m:r>
                        <w:rPr>
                          <w:rFonts w:ascii="Cambria Math" w:hAnsi="Cambria Math" w:cs="Times New Roman"/>
                          <w:sz w:val="24"/>
                          <w:szCs w:val="24"/>
                        </w:rPr>
                        <m:t>4A</m:t>
                      </m:r>
                    </m:e>
                    <m:sup>
                      <m:r>
                        <w:rPr>
                          <w:rFonts w:ascii="Cambria Math" w:hAnsi="Cambria Math" w:cs="Times New Roman"/>
                          <w:sz w:val="24"/>
                          <w:szCs w:val="24"/>
                        </w:rPr>
                        <m:t>2</m:t>
                      </m:r>
                    </m:sup>
                  </m:sSup>
                </m:den>
              </m:f>
              <m:f>
                <m:fPr>
                  <m:ctrlPr>
                    <w:rPr>
                      <w:rFonts w:ascii="Cambria Math" w:hAnsi="Cambria Math" w:cs="Times New Roman"/>
                      <w:i/>
                      <w:sz w:val="24"/>
                      <w:szCs w:val="24"/>
                    </w:rPr>
                  </m:ctrlPr>
                </m:fPr>
                <m:num>
                  <m:r>
                    <m:rPr>
                      <m:sty m:val="p"/>
                    </m:rPr>
                    <w:rPr>
                      <w:rFonts w:ascii="Cambria Math" w:hAnsi="Cambria Math" w:cs="Times New Roman"/>
                      <w:sz w:val="24"/>
                      <w:szCs w:val="24"/>
                    </w:rPr>
                    <m:t>cot⁡</m:t>
                  </m:r>
                  <m:r>
                    <w:rPr>
                      <w:rFonts w:ascii="Cambria Math" w:hAnsi="Cambria Math" w:cs="Times New Roman"/>
                      <w:sz w:val="24"/>
                      <w:szCs w:val="24"/>
                    </w:rPr>
                    <m:t>(</m:t>
                  </m:r>
                  <m:r>
                    <m:rPr>
                      <m:sty m:val="p"/>
                    </m:rPr>
                    <w:rPr>
                      <w:rFonts w:ascii="Cambria Math" w:hAnsi="Cambria Math" w:cs="Times New Roman"/>
                      <w:sz w:val="24"/>
                      <w:szCs w:val="24"/>
                    </w:rPr>
                    <m:t>ζ</m:t>
                  </m:r>
                  <m:r>
                    <w:rPr>
                      <w:rFonts w:ascii="Cambria Math" w:hAnsi="Cambria Math" w:cs="Times New Roman"/>
                      <w:sz w:val="24"/>
                      <w:szCs w:val="24"/>
                    </w:rPr>
                    <m:t>-</m:t>
                  </m:r>
                  <m:r>
                    <m:rPr>
                      <m:sty m:val="p"/>
                    </m:rPr>
                    <w:rPr>
                      <w:rFonts w:ascii="Cambria Math" w:hAnsi="Cambria Math" w:cs="Times New Roman"/>
                      <w:sz w:val="24"/>
                      <w:szCs w:val="24"/>
                    </w:rPr>
                    <m:t>φ</m:t>
                  </m:r>
                  <m:r>
                    <w:rPr>
                      <w:rFonts w:ascii="Cambria Math" w:hAnsi="Cambria Math" w:cs="Times New Roman"/>
                      <w:sz w:val="24"/>
                      <w:szCs w:val="24"/>
                    </w:rPr>
                    <m:t>)</m:t>
                  </m:r>
                </m:num>
                <m:den>
                  <m:func>
                    <m:funcPr>
                      <m:ctrlPr>
                        <w:rPr>
                          <w:rFonts w:ascii="Cambria Math" w:hAnsi="Cambria Math" w:cs="Times New Roman"/>
                          <w:i/>
                          <w:sz w:val="24"/>
                          <w:szCs w:val="24"/>
                        </w:rPr>
                      </m:ctrlPr>
                    </m:funcPr>
                    <m:fName>
                      <m:r>
                        <m:rPr>
                          <m:sty m:val="p"/>
                        </m:rPr>
                        <w:rPr>
                          <w:rFonts w:ascii="Cambria Math" w:hAnsi="Cambria Math" w:cs="Times New Roman"/>
                          <w:sz w:val="24"/>
                          <w:szCs w:val="24"/>
                        </w:rPr>
                        <m:t>sin</m:t>
                      </m:r>
                    </m:fName>
                    <m:e>
                      <m:d>
                        <m:dPr>
                          <m:ctrlPr>
                            <w:rPr>
                              <w:rFonts w:ascii="Cambria Math" w:hAnsi="Cambria Math" w:cs="Times New Roman"/>
                              <w:i/>
                              <w:sz w:val="24"/>
                              <w:szCs w:val="24"/>
                            </w:rPr>
                          </m:ctrlPr>
                        </m:dPr>
                        <m:e>
                          <m:r>
                            <m:rPr>
                              <m:sty m:val="p"/>
                            </m:rPr>
                            <w:rPr>
                              <w:rFonts w:ascii="Cambria Math" w:hAnsi="Cambria Math" w:cs="Times New Roman"/>
                              <w:sz w:val="24"/>
                              <w:szCs w:val="24"/>
                            </w:rPr>
                            <m:t>φ</m:t>
                          </m:r>
                        </m:e>
                      </m:d>
                    </m:e>
                  </m:func>
                  <m:r>
                    <m:rPr>
                      <m:sty m:val="p"/>
                    </m:rPr>
                    <w:rPr>
                      <w:rFonts w:ascii="Cambria Math" w:hAnsi="Cambria Math" w:cs="Times New Roman"/>
                      <w:sz w:val="24"/>
                      <w:szCs w:val="24"/>
                    </w:rPr>
                    <m:t>sin⁡</m:t>
                  </m:r>
                  <m:r>
                    <w:rPr>
                      <w:rFonts w:ascii="Cambria Math" w:hAnsi="Cambria Math" w:cs="Times New Roman"/>
                      <w:sz w:val="24"/>
                      <w:szCs w:val="24"/>
                    </w:rPr>
                    <m:t>(</m:t>
                  </m:r>
                  <m:r>
                    <m:rPr>
                      <m:sty m:val="p"/>
                    </m:rPr>
                    <w:rPr>
                      <w:rFonts w:ascii="Cambria Math" w:hAnsi="Cambria Math" w:cs="Times New Roman"/>
                      <w:sz w:val="24"/>
                      <w:szCs w:val="24"/>
                    </w:rPr>
                    <m:t>ζ</m:t>
                  </m:r>
                  <m:r>
                    <w:rPr>
                      <w:rFonts w:ascii="Cambria Math" w:hAnsi="Cambria Math" w:cs="Times New Roman"/>
                      <w:sz w:val="24"/>
                      <w:szCs w:val="24"/>
                    </w:rPr>
                    <m:t>-</m:t>
                  </m:r>
                  <m:r>
                    <m:rPr>
                      <m:sty m:val="p"/>
                    </m:rPr>
                    <w:rPr>
                      <w:rFonts w:ascii="Cambria Math" w:hAnsi="Cambria Math" w:cs="Times New Roman"/>
                      <w:sz w:val="24"/>
                      <w:szCs w:val="24"/>
                    </w:rPr>
                    <m:t>φ</m:t>
                  </m:r>
                  <m:r>
                    <w:rPr>
                      <w:rFonts w:ascii="Cambria Math" w:hAnsi="Cambria Math" w:cs="Times New Roman"/>
                      <w:sz w:val="24"/>
                      <w:szCs w:val="24"/>
                    </w:rPr>
                    <m:t>)</m:t>
                  </m:r>
                </m:den>
              </m:f>
            </m:num>
            <m:den>
              <m:r>
                <w:rPr>
                  <w:rFonts w:ascii="Cambria Math" w:hAnsi="Cambria Math" w:cs="Times New Roman"/>
                  <w:sz w:val="24"/>
                  <w:szCs w:val="24"/>
                </w:rPr>
                <m:t xml:space="preserve"> </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0</m:t>
                      </m:r>
                    </m:sub>
                  </m:sSub>
                </m:num>
                <m:den>
                  <m:sSup>
                    <m:sSupPr>
                      <m:ctrlPr>
                        <w:rPr>
                          <w:rFonts w:ascii="Cambria Math" w:hAnsi="Cambria Math" w:cs="Times New Roman"/>
                          <w:i/>
                          <w:sz w:val="24"/>
                          <w:szCs w:val="24"/>
                        </w:rPr>
                      </m:ctrlPr>
                    </m:sSupPr>
                    <m:e>
                      <m:r>
                        <w:rPr>
                          <w:rFonts w:ascii="Cambria Math" w:hAnsi="Cambria Math" w:cs="Times New Roman"/>
                          <w:sz w:val="24"/>
                          <w:szCs w:val="24"/>
                        </w:rPr>
                        <m:t>4A</m:t>
                      </m:r>
                    </m:e>
                    <m:sup>
                      <m:r>
                        <w:rPr>
                          <w:rFonts w:ascii="Cambria Math" w:hAnsi="Cambria Math" w:cs="Times New Roman"/>
                          <w:sz w:val="24"/>
                          <w:szCs w:val="24"/>
                        </w:rPr>
                        <m:t>2</m:t>
                      </m:r>
                    </m:sup>
                  </m:sSup>
                </m:den>
              </m:f>
              <m:f>
                <m:fPr>
                  <m:ctrlPr>
                    <w:rPr>
                      <w:rFonts w:ascii="Cambria Math" w:hAnsi="Cambria Math" w:cs="Times New Roman"/>
                      <w:i/>
                      <w:sz w:val="24"/>
                      <w:szCs w:val="24"/>
                    </w:rPr>
                  </m:ctrlPr>
                </m:fPr>
                <m:num>
                  <m:r>
                    <m:rPr>
                      <m:sty m:val="p"/>
                    </m:rPr>
                    <w:rPr>
                      <w:rFonts w:ascii="Cambria Math" w:hAnsi="Cambria Math" w:cs="Times New Roman"/>
                      <w:sz w:val="24"/>
                      <w:szCs w:val="24"/>
                    </w:rPr>
                    <m:t>tan⁡</m:t>
                  </m:r>
                  <m:r>
                    <w:rPr>
                      <w:rFonts w:ascii="Cambria Math" w:hAnsi="Cambria Math" w:cs="Times New Roman"/>
                      <w:sz w:val="24"/>
                      <w:szCs w:val="24"/>
                    </w:rPr>
                    <m:t>(</m:t>
                  </m:r>
                  <m:r>
                    <m:rPr>
                      <m:sty m:val="p"/>
                    </m:rPr>
                    <w:rPr>
                      <w:rFonts w:ascii="Cambria Math" w:hAnsi="Cambria Math" w:cs="Times New Roman"/>
                      <w:sz w:val="24"/>
                      <w:szCs w:val="24"/>
                    </w:rPr>
                    <m:t>φ</m:t>
                  </m:r>
                  <m:r>
                    <w:rPr>
                      <w:rFonts w:ascii="Cambria Math" w:hAnsi="Cambria Math" w:cs="Times New Roman"/>
                      <w:sz w:val="24"/>
                      <w:szCs w:val="24"/>
                    </w:rPr>
                    <m:t>)</m:t>
                  </m:r>
                </m:num>
                <m:den>
                  <m:func>
                    <m:funcPr>
                      <m:ctrlPr>
                        <w:rPr>
                          <w:rFonts w:ascii="Cambria Math" w:hAnsi="Cambria Math" w:cs="Times New Roman"/>
                          <w:i/>
                          <w:sz w:val="24"/>
                          <w:szCs w:val="24"/>
                        </w:rPr>
                      </m:ctrlPr>
                    </m:funcPr>
                    <m:fName>
                      <m:r>
                        <m:rPr>
                          <m:sty m:val="p"/>
                        </m:rPr>
                        <w:rPr>
                          <w:rFonts w:ascii="Cambria Math" w:hAnsi="Cambria Math" w:cs="Times New Roman"/>
                          <w:sz w:val="24"/>
                          <w:szCs w:val="24"/>
                        </w:rPr>
                        <m:t>cos</m:t>
                      </m:r>
                    </m:fName>
                    <m:e>
                      <m:d>
                        <m:dPr>
                          <m:ctrlPr>
                            <w:rPr>
                              <w:rFonts w:ascii="Cambria Math" w:hAnsi="Cambria Math" w:cs="Times New Roman"/>
                              <w:i/>
                              <w:sz w:val="24"/>
                              <w:szCs w:val="24"/>
                            </w:rPr>
                          </m:ctrlPr>
                        </m:dPr>
                        <m:e>
                          <m:r>
                            <m:rPr>
                              <m:sty m:val="p"/>
                            </m:rPr>
                            <w:rPr>
                              <w:rFonts w:ascii="Cambria Math" w:hAnsi="Cambria Math" w:cs="Times New Roman"/>
                              <w:sz w:val="24"/>
                              <w:szCs w:val="24"/>
                            </w:rPr>
                            <m:t>φ</m:t>
                          </m:r>
                        </m:e>
                      </m:d>
                    </m:e>
                  </m:func>
                  <m:r>
                    <m:rPr>
                      <m:sty m:val="p"/>
                    </m:rPr>
                    <w:rPr>
                      <w:rFonts w:ascii="Cambria Math" w:hAnsi="Cambria Math" w:cs="Times New Roman"/>
                      <w:sz w:val="24"/>
                      <w:szCs w:val="24"/>
                    </w:rPr>
                    <m:t>cos⁡</m:t>
                  </m:r>
                  <m:r>
                    <w:rPr>
                      <w:rFonts w:ascii="Cambria Math" w:hAnsi="Cambria Math" w:cs="Times New Roman"/>
                      <w:sz w:val="24"/>
                      <w:szCs w:val="24"/>
                    </w:rPr>
                    <m:t>(</m:t>
                  </m:r>
                  <m:r>
                    <m:rPr>
                      <m:sty m:val="p"/>
                    </m:rPr>
                    <w:rPr>
                      <w:rFonts w:ascii="Cambria Math" w:hAnsi="Cambria Math" w:cs="Times New Roman"/>
                      <w:sz w:val="24"/>
                      <w:szCs w:val="24"/>
                    </w:rPr>
                    <m:t>ζ</m:t>
                  </m:r>
                  <m:r>
                    <w:rPr>
                      <w:rFonts w:ascii="Cambria Math" w:hAnsi="Cambria Math" w:cs="Times New Roman"/>
                      <w:sz w:val="24"/>
                      <w:szCs w:val="24"/>
                    </w:rPr>
                    <m:t>-</m:t>
                  </m:r>
                  <m:r>
                    <m:rPr>
                      <m:sty m:val="p"/>
                    </m:rPr>
                    <w:rPr>
                      <w:rFonts w:ascii="Cambria Math" w:hAnsi="Cambria Math" w:cs="Times New Roman"/>
                      <w:sz w:val="24"/>
                      <w:szCs w:val="24"/>
                    </w:rPr>
                    <m:t>φ</m:t>
                  </m:r>
                  <m:r>
                    <w:rPr>
                      <w:rFonts w:ascii="Cambria Math" w:hAnsi="Cambria Math" w:cs="Times New Roman"/>
                      <w:sz w:val="24"/>
                      <w:szCs w:val="24"/>
                    </w:rPr>
                    <m:t>)</m:t>
                  </m:r>
                </m:den>
              </m:f>
            </m:den>
          </m:f>
          <m:r>
            <w:rPr>
              <w:rFonts w:ascii="Cambria Math" w:hAnsi="Cambria Math" w:cs="Times New Roman"/>
              <w:sz w:val="24"/>
              <w:szCs w:val="24"/>
            </w:rPr>
            <m:t xml:space="preserve">= </m:t>
          </m:r>
          <m:f>
            <m:fPr>
              <m:ctrlPr>
                <w:rPr>
                  <w:rFonts w:ascii="Cambria Math" w:hAnsi="Cambria Math" w:cs="Times New Roman"/>
                  <w:i/>
                  <w:sz w:val="24"/>
                  <w:szCs w:val="24"/>
                </w:rPr>
              </m:ctrlPr>
            </m:fPr>
            <m:num>
              <m:r>
                <m:rPr>
                  <m:sty m:val="p"/>
                </m:rPr>
                <w:rPr>
                  <w:rFonts w:ascii="Cambria Math" w:hAnsi="Cambria Math" w:cs="Times New Roman"/>
                  <w:sz w:val="24"/>
                  <w:szCs w:val="24"/>
                </w:rPr>
                <m:t>cot⁡</m:t>
              </m:r>
              <m:r>
                <w:rPr>
                  <w:rFonts w:ascii="Cambria Math" w:hAnsi="Cambria Math" w:cs="Times New Roman"/>
                  <w:sz w:val="24"/>
                  <w:szCs w:val="24"/>
                </w:rPr>
                <m:t>(</m:t>
              </m:r>
              <m:r>
                <m:rPr>
                  <m:sty m:val="p"/>
                </m:rPr>
                <w:rPr>
                  <w:rFonts w:ascii="Cambria Math" w:hAnsi="Cambria Math" w:cs="Times New Roman"/>
                  <w:sz w:val="24"/>
                  <w:szCs w:val="24"/>
                </w:rPr>
                <m:t>ζ</m:t>
              </m:r>
              <m:r>
                <w:rPr>
                  <w:rFonts w:ascii="Cambria Math" w:hAnsi="Cambria Math" w:cs="Times New Roman"/>
                  <w:sz w:val="24"/>
                  <w:szCs w:val="24"/>
                </w:rPr>
                <m:t>-</m:t>
              </m:r>
              <m:r>
                <m:rPr>
                  <m:sty m:val="p"/>
                </m:rPr>
                <w:rPr>
                  <w:rFonts w:ascii="Cambria Math" w:hAnsi="Cambria Math" w:cs="Times New Roman"/>
                  <w:sz w:val="24"/>
                  <w:szCs w:val="24"/>
                </w:rPr>
                <m:t>φ</m:t>
              </m:r>
              <m: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rPr>
                    <m:t>cos</m:t>
                  </m:r>
                </m:fName>
                <m:e>
                  <m:d>
                    <m:dPr>
                      <m:ctrlPr>
                        <w:rPr>
                          <w:rFonts w:ascii="Cambria Math" w:hAnsi="Cambria Math" w:cs="Times New Roman"/>
                          <w:i/>
                          <w:sz w:val="24"/>
                          <w:szCs w:val="24"/>
                        </w:rPr>
                      </m:ctrlPr>
                    </m:dPr>
                    <m:e>
                      <m:r>
                        <m:rPr>
                          <m:sty m:val="p"/>
                        </m:rPr>
                        <w:rPr>
                          <w:rFonts w:ascii="Cambria Math" w:hAnsi="Cambria Math" w:cs="Times New Roman"/>
                          <w:sz w:val="24"/>
                          <w:szCs w:val="24"/>
                        </w:rPr>
                        <m:t>φ</m:t>
                      </m:r>
                    </m:e>
                  </m:d>
                </m:e>
              </m:func>
              <m:r>
                <m:rPr>
                  <m:sty m:val="p"/>
                </m:rPr>
                <w:rPr>
                  <w:rFonts w:ascii="Cambria Math" w:hAnsi="Cambria Math" w:cs="Times New Roman"/>
                  <w:sz w:val="24"/>
                  <w:szCs w:val="24"/>
                </w:rPr>
                <m:t>cos⁡</m:t>
              </m:r>
              <m:r>
                <w:rPr>
                  <w:rFonts w:ascii="Cambria Math" w:hAnsi="Cambria Math" w:cs="Times New Roman"/>
                  <w:sz w:val="24"/>
                  <w:szCs w:val="24"/>
                </w:rPr>
                <m:t>(</m:t>
              </m:r>
              <m:r>
                <m:rPr>
                  <m:sty m:val="p"/>
                </m:rPr>
                <w:rPr>
                  <w:rFonts w:ascii="Cambria Math" w:hAnsi="Cambria Math" w:cs="Times New Roman"/>
                  <w:sz w:val="24"/>
                  <w:szCs w:val="24"/>
                </w:rPr>
                <m:t>ζ</m:t>
              </m:r>
              <m:r>
                <w:rPr>
                  <w:rFonts w:ascii="Cambria Math" w:hAnsi="Cambria Math" w:cs="Times New Roman"/>
                  <w:sz w:val="24"/>
                  <w:szCs w:val="24"/>
                </w:rPr>
                <m:t>-</m:t>
              </m:r>
              <m:r>
                <m:rPr>
                  <m:sty m:val="p"/>
                </m:rPr>
                <w:rPr>
                  <w:rFonts w:ascii="Cambria Math" w:hAnsi="Cambria Math" w:cs="Times New Roman"/>
                  <w:sz w:val="24"/>
                  <w:szCs w:val="24"/>
                </w:rPr>
                <m:t>φ</m:t>
              </m:r>
              <m:r>
                <w:rPr>
                  <w:rFonts w:ascii="Cambria Math" w:hAnsi="Cambria Math" w:cs="Times New Roman"/>
                  <w:sz w:val="24"/>
                  <w:szCs w:val="24"/>
                </w:rPr>
                <m:t>)</m:t>
              </m:r>
            </m:num>
            <m:den>
              <m:func>
                <m:funcPr>
                  <m:ctrlPr>
                    <w:rPr>
                      <w:rFonts w:ascii="Cambria Math" w:hAnsi="Cambria Math" w:cs="Times New Roman"/>
                      <w:i/>
                      <w:sz w:val="24"/>
                      <w:szCs w:val="24"/>
                    </w:rPr>
                  </m:ctrlPr>
                </m:funcPr>
                <m:fName>
                  <m:r>
                    <m:rPr>
                      <m:sty m:val="p"/>
                    </m:rPr>
                    <w:rPr>
                      <w:rFonts w:ascii="Cambria Math" w:hAnsi="Cambria Math" w:cs="Times New Roman"/>
                      <w:sz w:val="24"/>
                      <w:szCs w:val="24"/>
                    </w:rPr>
                    <m:t>sin</m:t>
                  </m:r>
                </m:fName>
                <m:e>
                  <m:d>
                    <m:dPr>
                      <m:ctrlPr>
                        <w:rPr>
                          <w:rFonts w:ascii="Cambria Math" w:hAnsi="Cambria Math" w:cs="Times New Roman"/>
                          <w:i/>
                          <w:sz w:val="24"/>
                          <w:szCs w:val="24"/>
                        </w:rPr>
                      </m:ctrlPr>
                    </m:dPr>
                    <m:e>
                      <m:r>
                        <m:rPr>
                          <m:sty m:val="p"/>
                        </m:rPr>
                        <w:rPr>
                          <w:rFonts w:ascii="Cambria Math" w:hAnsi="Cambria Math" w:cs="Times New Roman"/>
                          <w:sz w:val="24"/>
                          <w:szCs w:val="24"/>
                        </w:rPr>
                        <m:t>φ</m:t>
                      </m:r>
                    </m:e>
                  </m:d>
                </m:e>
              </m:func>
              <m:r>
                <m:rPr>
                  <m:sty m:val="p"/>
                </m:rPr>
                <w:rPr>
                  <w:rFonts w:ascii="Cambria Math" w:hAnsi="Cambria Math" w:cs="Times New Roman"/>
                  <w:sz w:val="24"/>
                  <w:szCs w:val="24"/>
                </w:rPr>
                <m:t>sin⁡</m:t>
              </m:r>
              <m:r>
                <w:rPr>
                  <w:rFonts w:ascii="Cambria Math" w:hAnsi="Cambria Math" w:cs="Times New Roman"/>
                  <w:sz w:val="24"/>
                  <w:szCs w:val="24"/>
                </w:rPr>
                <m:t>(</m:t>
              </m:r>
              <m:r>
                <m:rPr>
                  <m:sty m:val="p"/>
                </m:rPr>
                <w:rPr>
                  <w:rFonts w:ascii="Cambria Math" w:hAnsi="Cambria Math" w:cs="Times New Roman"/>
                  <w:sz w:val="24"/>
                  <w:szCs w:val="24"/>
                </w:rPr>
                <m:t>ζ</m:t>
              </m:r>
              <m:r>
                <w:rPr>
                  <w:rFonts w:ascii="Cambria Math" w:hAnsi="Cambria Math" w:cs="Times New Roman"/>
                  <w:sz w:val="24"/>
                  <w:szCs w:val="24"/>
                </w:rPr>
                <m:t>-</m:t>
              </m:r>
              <m:r>
                <m:rPr>
                  <m:sty m:val="p"/>
                </m:rPr>
                <w:rPr>
                  <w:rFonts w:ascii="Cambria Math" w:hAnsi="Cambria Math" w:cs="Times New Roman"/>
                  <w:sz w:val="24"/>
                  <w:szCs w:val="24"/>
                </w:rPr>
                <m:t>φ</m:t>
              </m:r>
              <m:r>
                <w:rPr>
                  <w:rFonts w:ascii="Cambria Math" w:hAnsi="Cambria Math" w:cs="Times New Roman"/>
                  <w:sz w:val="24"/>
                  <w:szCs w:val="24"/>
                </w:rPr>
                <m:t>)</m:t>
              </m:r>
              <m:r>
                <m:rPr>
                  <m:sty m:val="p"/>
                </m:rPr>
                <w:rPr>
                  <w:rFonts w:ascii="Cambria Math" w:hAnsi="Cambria Math" w:cs="Times New Roman"/>
                  <w:sz w:val="24"/>
                  <w:szCs w:val="24"/>
                </w:rPr>
                <m:t>tan⁡</m:t>
              </m:r>
              <m:r>
                <w:rPr>
                  <w:rFonts w:ascii="Cambria Math" w:hAnsi="Cambria Math" w:cs="Times New Roman"/>
                  <w:sz w:val="24"/>
                  <w:szCs w:val="24"/>
                </w:rPr>
                <m:t>(</m:t>
              </m:r>
              <m:r>
                <m:rPr>
                  <m:sty m:val="p"/>
                </m:rPr>
                <w:rPr>
                  <w:rFonts w:ascii="Cambria Math" w:hAnsi="Cambria Math" w:cs="Times New Roman"/>
                  <w:sz w:val="24"/>
                  <w:szCs w:val="24"/>
                </w:rPr>
                <m:t>φ</m:t>
              </m:r>
              <m:r>
                <w:rPr>
                  <w:rFonts w:ascii="Cambria Math" w:hAnsi="Cambria Math" w:cs="Times New Roman"/>
                  <w:sz w:val="24"/>
                  <w:szCs w:val="24"/>
                </w:rPr>
                <m:t>)</m:t>
              </m:r>
            </m:den>
          </m:f>
        </m:oMath>
      </m:oMathPara>
    </w:p>
    <w:p w14:paraId="23A867A1" w14:textId="1A04A416" w:rsidR="001958ED" w:rsidRPr="00831496" w:rsidRDefault="001958ED" w:rsidP="001B6D81">
      <w:pPr>
        <w:spacing w:line="480" w:lineRule="auto"/>
        <w:rPr>
          <w:rFonts w:ascii="Times New Roman" w:hAnsi="Times New Roman" w:cs="Times New Roman"/>
          <w:sz w:val="24"/>
          <w:szCs w:val="24"/>
        </w:rPr>
      </w:pPr>
      <w:r w:rsidRPr="00831496">
        <w:rPr>
          <w:rFonts w:ascii="Times New Roman" w:hAnsi="Times New Roman" w:cs="Times New Roman"/>
          <w:sz w:val="24"/>
          <w:szCs w:val="24"/>
        </w:rPr>
        <w:t>simplifie</w:t>
      </w:r>
      <w:r w:rsidR="009473F8" w:rsidRPr="00831496">
        <w:rPr>
          <w:rFonts w:ascii="Times New Roman" w:hAnsi="Times New Roman" w:cs="Times New Roman"/>
          <w:sz w:val="24"/>
          <w:szCs w:val="24"/>
        </w:rPr>
        <w:t>d</w:t>
      </w:r>
      <w:r w:rsidRPr="00831496">
        <w:rPr>
          <w:rFonts w:ascii="Times New Roman" w:hAnsi="Times New Roman" w:cs="Times New Roman"/>
          <w:sz w:val="24"/>
          <w:szCs w:val="24"/>
        </w:rPr>
        <w:t>:</w:t>
      </w:r>
    </w:p>
    <w:p w14:paraId="3F1796FD" w14:textId="24E00E06" w:rsidR="00C27544" w:rsidRPr="00831496" w:rsidRDefault="000D256E" w:rsidP="001B6D81">
      <w:pPr>
        <w:pStyle w:val="MainText"/>
        <w:rPr>
          <w:rFonts w:ascii="Times New Roman" w:hAnsi="Times New Roman"/>
          <w:sz w:val="24"/>
        </w:rPr>
      </w:pPr>
      <w:r w:rsidRPr="00831496">
        <w:rPr>
          <w:rFonts w:ascii="Times New Roman" w:hAnsi="Times New Roman"/>
          <w:sz w:val="24"/>
        </w:rPr>
        <w:t>(Equation)</w:t>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sz w:val="24"/>
        </w:rPr>
        <w:tab/>
      </w:r>
      <w:r w:rsidRPr="00831496">
        <w:rPr>
          <w:rFonts w:ascii="Times New Roman" w:hAnsi="Times New Roman"/>
          <w:color w:val="000000"/>
          <w:sz w:val="24"/>
        </w:rPr>
        <w:t>(4)</w:t>
      </w:r>
    </w:p>
    <w:p w14:paraId="0E9C4C4E" w14:textId="199262C3" w:rsidR="001958ED" w:rsidRPr="00831496" w:rsidRDefault="00ED3042" w:rsidP="001B6D81">
      <w:pPr>
        <w:spacing w:line="480" w:lineRule="auto"/>
        <w:jc w:val="center"/>
        <w:rPr>
          <w:rFonts w:ascii="Times New Roman" w:eastAsiaTheme="minorEastAsia" w:hAnsi="Times New Roman" w:cs="Times New Roman"/>
          <w:sz w:val="24"/>
          <w:szCs w:val="24"/>
        </w:rPr>
      </w:pPr>
      <m:oMathPara>
        <m:oMath>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Trans</m:t>
                  </m:r>
                </m:sub>
              </m:sSub>
            </m:num>
            <m:den>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Long</m:t>
                  </m:r>
                </m:sub>
              </m:sSub>
            </m:den>
          </m:f>
          <m:r>
            <w:rPr>
              <w:rFonts w:ascii="Cambria Math" w:hAnsi="Cambria Math" w:cs="Times New Roman"/>
              <w:sz w:val="24"/>
              <w:szCs w:val="24"/>
            </w:rPr>
            <m:t xml:space="preserve">= </m:t>
          </m:r>
          <m:sSup>
            <m:sSupPr>
              <m:ctrlPr>
                <w:rPr>
                  <w:rFonts w:ascii="Cambria Math" w:hAnsi="Cambria Math" w:cs="Times New Roman"/>
                  <w:i/>
                  <w:sz w:val="24"/>
                  <w:szCs w:val="24"/>
                </w:rPr>
              </m:ctrlPr>
            </m:sSupPr>
            <m:e>
              <m:r>
                <w:rPr>
                  <w:rFonts w:ascii="Cambria Math" w:hAnsi="Cambria Math" w:cs="Times New Roman"/>
                  <w:sz w:val="24"/>
                  <w:szCs w:val="24"/>
                </w:rPr>
                <m:t>cot</m:t>
              </m:r>
            </m:e>
            <m:sup>
              <m:r>
                <w:rPr>
                  <w:rFonts w:ascii="Cambria Math" w:hAnsi="Cambria Math" w:cs="Times New Roman"/>
                  <w:sz w:val="24"/>
                  <w:szCs w:val="24"/>
                </w:rPr>
                <m:t>2</m:t>
              </m:r>
            </m:sup>
          </m:sSup>
          <m:d>
            <m:dPr>
              <m:ctrlPr>
                <w:rPr>
                  <w:rFonts w:ascii="Cambria Math" w:hAnsi="Cambria Math" w:cs="Times New Roman"/>
                  <w:i/>
                  <w:sz w:val="24"/>
                  <w:szCs w:val="24"/>
                </w:rPr>
              </m:ctrlPr>
            </m:dPr>
            <m:e>
              <m:r>
                <m:rPr>
                  <m:sty m:val="p"/>
                </m:rPr>
                <w:rPr>
                  <w:rFonts w:ascii="Cambria Math" w:hAnsi="Cambria Math" w:cs="Times New Roman"/>
                  <w:sz w:val="24"/>
                  <w:szCs w:val="24"/>
                </w:rPr>
                <m:t>ζ</m:t>
              </m:r>
              <m:r>
                <w:rPr>
                  <w:rFonts w:ascii="Cambria Math" w:hAnsi="Cambria Math" w:cs="Times New Roman"/>
                  <w:sz w:val="24"/>
                  <w:szCs w:val="24"/>
                </w:rPr>
                <m:t>-</m:t>
              </m:r>
              <m:r>
                <m:rPr>
                  <m:sty m:val="p"/>
                </m:rPr>
                <w:rPr>
                  <w:rFonts w:ascii="Cambria Math" w:hAnsi="Cambria Math" w:cs="Times New Roman"/>
                  <w:sz w:val="24"/>
                  <w:szCs w:val="24"/>
                </w:rPr>
                <m:t>φ</m:t>
              </m:r>
            </m:e>
          </m:d>
          <m:sSup>
            <m:sSupPr>
              <m:ctrlPr>
                <w:rPr>
                  <w:rFonts w:ascii="Cambria Math" w:hAnsi="Cambria Math" w:cs="Times New Roman"/>
                  <w:i/>
                  <w:sz w:val="24"/>
                  <w:szCs w:val="24"/>
                </w:rPr>
              </m:ctrlPr>
            </m:sSupPr>
            <m:e>
              <m:r>
                <w:rPr>
                  <w:rFonts w:ascii="Cambria Math" w:hAnsi="Cambria Math" w:cs="Times New Roman"/>
                  <w:sz w:val="24"/>
                  <w:szCs w:val="24"/>
                </w:rPr>
                <m:t>cot</m:t>
              </m:r>
            </m:e>
            <m:sup>
              <m:r>
                <w:rPr>
                  <w:rFonts w:ascii="Cambria Math" w:hAnsi="Cambria Math" w:cs="Times New Roman"/>
                  <w:sz w:val="24"/>
                  <w:szCs w:val="24"/>
                </w:rPr>
                <m:t>2</m:t>
              </m:r>
            </m:sup>
          </m:sSup>
          <m:r>
            <w:rPr>
              <w:rFonts w:ascii="Cambria Math" w:hAnsi="Cambria Math" w:cs="Times New Roman"/>
              <w:sz w:val="24"/>
              <w:szCs w:val="24"/>
            </w:rPr>
            <m:t>(</m:t>
          </m:r>
          <m:r>
            <m:rPr>
              <m:sty m:val="p"/>
            </m:rPr>
            <w:rPr>
              <w:rFonts w:ascii="Cambria Math" w:hAnsi="Cambria Math" w:cs="Times New Roman"/>
              <w:sz w:val="24"/>
              <w:szCs w:val="24"/>
            </w:rPr>
            <m:t>φ</m:t>
          </m:r>
          <m:r>
            <w:rPr>
              <w:rFonts w:ascii="Cambria Math" w:hAnsi="Cambria Math" w:cs="Times New Roman"/>
              <w:sz w:val="24"/>
              <w:szCs w:val="24"/>
            </w:rPr>
            <m:t>)</m:t>
          </m:r>
        </m:oMath>
      </m:oMathPara>
    </w:p>
    <w:p w14:paraId="26AF55B9" w14:textId="27848EED" w:rsidR="00956A45" w:rsidRPr="00831496" w:rsidRDefault="001958ED" w:rsidP="001B6D81">
      <w:pPr>
        <w:spacing w:line="480" w:lineRule="auto"/>
        <w:jc w:val="both"/>
        <w:rPr>
          <w:rFonts w:ascii="Times New Roman" w:hAnsi="Times New Roman" w:cs="Times New Roman"/>
          <w:sz w:val="24"/>
          <w:szCs w:val="24"/>
        </w:rPr>
      </w:pPr>
      <w:r w:rsidRPr="00831496">
        <w:rPr>
          <w:rFonts w:ascii="Times New Roman" w:hAnsi="Times New Roman" w:cs="Times New Roman"/>
          <w:sz w:val="24"/>
          <w:szCs w:val="24"/>
        </w:rPr>
        <w:t>From</w:t>
      </w:r>
      <w:r w:rsidR="00C27544" w:rsidRPr="00831496">
        <w:rPr>
          <w:rFonts w:ascii="Times New Roman" w:hAnsi="Times New Roman" w:cs="Times New Roman"/>
          <w:sz w:val="24"/>
          <w:szCs w:val="24"/>
        </w:rPr>
        <w:t xml:space="preserve"> Equation 4</w:t>
      </w:r>
      <w:r w:rsidRPr="00831496">
        <w:rPr>
          <w:rFonts w:ascii="Times New Roman" w:hAnsi="Times New Roman" w:cs="Times New Roman"/>
          <w:sz w:val="24"/>
          <w:szCs w:val="24"/>
        </w:rPr>
        <w:t xml:space="preserve"> it becomes evident that the anisotropic ratio of</w:t>
      </w:r>
      <w:r w:rsidR="00B436F8" w:rsidRPr="00831496">
        <w:rPr>
          <w:rFonts w:ascii="Times New Roman" w:hAnsi="Times New Roman" w:cs="Times New Roman"/>
          <w:sz w:val="24"/>
          <w:szCs w:val="24"/>
        </w:rPr>
        <w:t xml:space="preserve"> effective</w:t>
      </w:r>
      <w:r w:rsidRPr="00831496">
        <w:rPr>
          <w:rFonts w:ascii="Times New Roman" w:hAnsi="Times New Roman" w:cs="Times New Roman"/>
          <w:sz w:val="24"/>
          <w:szCs w:val="24"/>
        </w:rPr>
        <w:t xml:space="preserve"> stiffness in a missing-rib </w:t>
      </w:r>
      <w:r w:rsidR="004426D5" w:rsidRPr="00831496">
        <w:rPr>
          <w:rFonts w:ascii="Times New Roman" w:hAnsi="Times New Roman" w:cs="Times New Roman"/>
          <w:sz w:val="24"/>
          <w:szCs w:val="24"/>
        </w:rPr>
        <w:t>structure</w:t>
      </w:r>
      <w:r w:rsidRPr="00831496">
        <w:rPr>
          <w:rFonts w:ascii="Times New Roman" w:hAnsi="Times New Roman" w:cs="Times New Roman"/>
          <w:sz w:val="24"/>
          <w:szCs w:val="24"/>
        </w:rPr>
        <w:t xml:space="preserve"> depend</w:t>
      </w:r>
      <w:r w:rsidR="00C27544" w:rsidRPr="00831496">
        <w:rPr>
          <w:rFonts w:ascii="Times New Roman" w:hAnsi="Times New Roman" w:cs="Times New Roman"/>
          <w:sz w:val="24"/>
          <w:szCs w:val="24"/>
        </w:rPr>
        <w:t>s</w:t>
      </w:r>
      <w:r w:rsidRPr="00831496">
        <w:rPr>
          <w:rFonts w:ascii="Times New Roman" w:hAnsi="Times New Roman" w:cs="Times New Roman"/>
          <w:sz w:val="24"/>
          <w:szCs w:val="24"/>
        </w:rPr>
        <w:t xml:space="preserve"> on the angles </w:t>
      </w:r>
      <w:r w:rsidR="000D770B" w:rsidRPr="00831496">
        <w:rPr>
          <w:rFonts w:ascii="Times New Roman" w:hAnsi="Times New Roman" w:cs="Times New Roman"/>
          <w:i/>
          <w:sz w:val="24"/>
          <w:szCs w:val="24"/>
        </w:rPr>
        <w:t>ζ</w:t>
      </w:r>
      <w:r w:rsidRPr="00831496">
        <w:rPr>
          <w:rFonts w:ascii="Times New Roman" w:hAnsi="Times New Roman" w:cs="Times New Roman"/>
          <w:sz w:val="24"/>
          <w:szCs w:val="24"/>
        </w:rPr>
        <w:t xml:space="preserve"> and </w:t>
      </w:r>
      <w:r w:rsidR="000D770B" w:rsidRPr="00831496">
        <w:rPr>
          <w:rFonts w:ascii="Times New Roman" w:hAnsi="Times New Roman" w:cs="Times New Roman"/>
          <w:i/>
          <w:sz w:val="24"/>
          <w:szCs w:val="24"/>
        </w:rPr>
        <w:t>φ</w:t>
      </w:r>
      <w:r w:rsidR="00CF116F" w:rsidRPr="00831496">
        <w:rPr>
          <w:rFonts w:ascii="Times New Roman" w:hAnsi="Times New Roman" w:cs="Times New Roman"/>
          <w:sz w:val="24"/>
          <w:szCs w:val="24"/>
        </w:rPr>
        <w:t xml:space="preserve">. </w:t>
      </w:r>
      <w:r w:rsidRPr="00831496">
        <w:rPr>
          <w:rFonts w:ascii="Times New Roman" w:hAnsi="Times New Roman" w:cs="Times New Roman"/>
          <w:sz w:val="24"/>
          <w:szCs w:val="24"/>
        </w:rPr>
        <w:t xml:space="preserve">Thus, </w:t>
      </w:r>
      <w:r w:rsidR="00CF116F" w:rsidRPr="00831496">
        <w:rPr>
          <w:rFonts w:ascii="Times New Roman" w:hAnsi="Times New Roman" w:cs="Times New Roman"/>
          <w:sz w:val="24"/>
          <w:szCs w:val="24"/>
        </w:rPr>
        <w:t xml:space="preserve">we adjusted </w:t>
      </w:r>
      <w:r w:rsidRPr="00831496">
        <w:rPr>
          <w:rFonts w:ascii="Times New Roman" w:hAnsi="Times New Roman" w:cs="Times New Roman"/>
          <w:sz w:val="24"/>
          <w:szCs w:val="24"/>
        </w:rPr>
        <w:t xml:space="preserve">the values of </w:t>
      </w:r>
      <w:r w:rsidR="007F017E" w:rsidRPr="00831496">
        <w:rPr>
          <w:rFonts w:ascii="Times New Roman" w:hAnsi="Times New Roman" w:cs="Times New Roman"/>
          <w:sz w:val="24"/>
          <w:szCs w:val="24"/>
        </w:rPr>
        <w:t>these angles</w:t>
      </w:r>
      <w:r w:rsidRPr="00831496">
        <w:rPr>
          <w:rFonts w:ascii="Times New Roman" w:hAnsi="Times New Roman" w:cs="Times New Roman"/>
          <w:sz w:val="24"/>
          <w:szCs w:val="24"/>
        </w:rPr>
        <w:t xml:space="preserve"> </w:t>
      </w:r>
      <w:r w:rsidR="007652D3" w:rsidRPr="00831496">
        <w:rPr>
          <w:rFonts w:ascii="Times New Roman" w:hAnsi="Times New Roman" w:cs="Times New Roman"/>
          <w:sz w:val="24"/>
          <w:szCs w:val="24"/>
        </w:rPr>
        <w:t xml:space="preserve">so </w:t>
      </w:r>
      <w:r w:rsidRPr="00831496">
        <w:rPr>
          <w:rFonts w:ascii="Times New Roman" w:hAnsi="Times New Roman" w:cs="Times New Roman"/>
          <w:sz w:val="24"/>
          <w:szCs w:val="24"/>
        </w:rPr>
        <w:t xml:space="preserve">that </w:t>
      </w:r>
      <w:r w:rsidRPr="00831496">
        <w:rPr>
          <w:rFonts w:ascii="Times New Roman" w:hAnsi="Times New Roman" w:cs="Times New Roman"/>
          <w:i/>
          <w:sz w:val="24"/>
          <w:szCs w:val="24"/>
        </w:rPr>
        <w:t>E</w:t>
      </w:r>
      <w:r w:rsidRPr="00831496">
        <w:rPr>
          <w:rFonts w:ascii="Times New Roman" w:hAnsi="Times New Roman" w:cs="Times New Roman"/>
          <w:i/>
          <w:sz w:val="24"/>
          <w:szCs w:val="24"/>
          <w:vertAlign w:val="subscript"/>
        </w:rPr>
        <w:t>T</w:t>
      </w:r>
      <w:r w:rsidR="000D770B" w:rsidRPr="00831496">
        <w:rPr>
          <w:rFonts w:ascii="Times New Roman" w:hAnsi="Times New Roman" w:cs="Times New Roman"/>
          <w:i/>
          <w:sz w:val="24"/>
          <w:szCs w:val="24"/>
          <w:vertAlign w:val="subscript"/>
        </w:rPr>
        <w:t>rans</w:t>
      </w:r>
      <w:r w:rsidRPr="00831496">
        <w:rPr>
          <w:rFonts w:ascii="Times New Roman" w:hAnsi="Times New Roman" w:cs="Times New Roman"/>
          <w:sz w:val="24"/>
          <w:szCs w:val="24"/>
        </w:rPr>
        <w:t>/</w:t>
      </w:r>
      <w:r w:rsidRPr="00831496">
        <w:rPr>
          <w:rFonts w:ascii="Times New Roman" w:hAnsi="Times New Roman" w:cs="Times New Roman"/>
          <w:i/>
          <w:sz w:val="24"/>
          <w:szCs w:val="24"/>
        </w:rPr>
        <w:t>E</w:t>
      </w:r>
      <w:r w:rsidRPr="00831496">
        <w:rPr>
          <w:rFonts w:ascii="Times New Roman" w:hAnsi="Times New Roman" w:cs="Times New Roman"/>
          <w:i/>
          <w:sz w:val="24"/>
          <w:szCs w:val="24"/>
          <w:vertAlign w:val="subscript"/>
        </w:rPr>
        <w:t>L</w:t>
      </w:r>
      <w:r w:rsidR="000D770B" w:rsidRPr="00831496">
        <w:rPr>
          <w:rFonts w:ascii="Times New Roman" w:hAnsi="Times New Roman" w:cs="Times New Roman"/>
          <w:i/>
          <w:sz w:val="24"/>
          <w:szCs w:val="24"/>
          <w:vertAlign w:val="subscript"/>
        </w:rPr>
        <w:t>ong</w:t>
      </w:r>
      <w:r w:rsidRPr="00831496">
        <w:rPr>
          <w:rFonts w:ascii="Times New Roman" w:hAnsi="Times New Roman" w:cs="Times New Roman"/>
          <w:sz w:val="24"/>
          <w:szCs w:val="24"/>
        </w:rPr>
        <w:t xml:space="preserve"> would be within </w:t>
      </w:r>
      <w:r w:rsidR="009473F8" w:rsidRPr="00831496">
        <w:rPr>
          <w:rFonts w:ascii="Times New Roman" w:hAnsi="Times New Roman" w:cs="Times New Roman"/>
          <w:sz w:val="24"/>
          <w:szCs w:val="24"/>
        </w:rPr>
        <w:t xml:space="preserve">the range of anisotropic ratio of </w:t>
      </w:r>
      <w:r w:rsidR="00B436F8" w:rsidRPr="00831496">
        <w:rPr>
          <w:rFonts w:ascii="Times New Roman" w:hAnsi="Times New Roman" w:cs="Times New Roman"/>
          <w:sz w:val="24"/>
          <w:szCs w:val="24"/>
        </w:rPr>
        <w:t xml:space="preserve">effective </w:t>
      </w:r>
      <w:r w:rsidR="009473F8" w:rsidRPr="00831496">
        <w:rPr>
          <w:rFonts w:ascii="Times New Roman" w:hAnsi="Times New Roman" w:cs="Times New Roman"/>
          <w:sz w:val="24"/>
          <w:szCs w:val="24"/>
        </w:rPr>
        <w:t>stiffness reported for native heart tissue,</w:t>
      </w:r>
      <w:r w:rsidRPr="00831496">
        <w:rPr>
          <w:rFonts w:ascii="Times New Roman" w:hAnsi="Times New Roman" w:cs="Times New Roman"/>
          <w:sz w:val="24"/>
          <w:szCs w:val="24"/>
        </w:rPr>
        <w:t xml:space="preserve"> 1.9</w:t>
      </w:r>
      <w:r w:rsidR="00953793" w:rsidRPr="00831496">
        <w:rPr>
          <w:rFonts w:ascii="Times New Roman" w:hAnsi="Times New Roman" w:cs="Times New Roman"/>
          <w:sz w:val="24"/>
          <w:szCs w:val="24"/>
        </w:rPr>
        <w:t>–</w:t>
      </w:r>
      <w:r w:rsidRPr="00831496">
        <w:rPr>
          <w:rFonts w:ascii="Times New Roman" w:hAnsi="Times New Roman" w:cs="Times New Roman"/>
          <w:sz w:val="24"/>
          <w:szCs w:val="24"/>
        </w:rPr>
        <w:t>3.9</w:t>
      </w:r>
      <w:r w:rsidR="009906BC" w:rsidRPr="00831496">
        <w:rPr>
          <w:rFonts w:ascii="Times New Roman" w:hAnsi="Times New Roman" w:cs="Times New Roman"/>
          <w:sz w:val="24"/>
          <w:szCs w:val="24"/>
        </w:rPr>
        <w:fldChar w:fldCharType="begin" w:fldLock="1"/>
      </w:r>
      <w:r w:rsidR="00DF0533" w:rsidRPr="00831496">
        <w:rPr>
          <w:rFonts w:ascii="Times New Roman" w:hAnsi="Times New Roman" w:cs="Times New Roman"/>
          <w:sz w:val="24"/>
          <w:szCs w:val="24"/>
        </w:rPr>
        <w:instrText>ADDIN CSL_CITATION {"citationItems":[{"id":"ITEM-1","itemData":{"DOI":"10.1002/adfm.201800618","ISSN":"1616301X","author":[{"dropping-particle":"","family":"Kapnisi","given":"Michaella","non-dropping-particle":"","parse-names":false,"suffix":""},{"dropping-particle":"","family":"Mansfield","given":"Catherine","non-dropping-particle":"","parse-names":false,"suffix":""},{"dropping-particle":"","family":"Marijon","given":"Camille","non-dropping-particle":"","parse-names":false,"suffix":""},{"dropping-particle":"","family":"Guex","given":"Anne Geraldine","non-dropping-particle":"","parse-names":false,"suffix":""},{"dropping-particle":"","family":"Perbellini","given":"Filippo","non-dropping-particle":"","parse-names":false,"suffix":""},{"dropping-particle":"","family":"Bardi","given":"Ifigeneia","non-dropping-particle":"","parse-names":false,"suffix":""},{"dropping-particle":"","family":"Humphrey","given":"Eleanor J.","non-dropping-particle":"","parse-names":false,"suffix":""},{"dropping-particle":"","family":"Puetzer","given":"Jennifer L.","non-dropping-particle":"","parse-names":false,"suffix":""},{"dropping-particle":"","family":"Mawad","given":"Damia","non-dropping-particle":"","parse-names":false,"suffix":""},{"dropping-particle":"","family":"Koutsogeorgis","given":"Demosthenes C.","non-dropping-particle":"","parse-names":false,"suffix":""},{"dropping-particle":"","family":"Stuckey","given":"Daniel J.","non-dropping-particle":"","parse-names":false,"suffix":""},{"dropping-particle":"","family":"Terracciano","given":"Cesare M.","non-dropping-particle":"","parse-names":false,"suffix":""},{"dropping-particle":"","family":"Harding","given":"Sian E.","non-dropping-particle":"","parse-names":false,"suffix":""},{"dropping-particle":"","family":"Stevens","given":"Molly M.","non-dropping-particle":"","parse-names":false,"suffix":""}],"container-title":"Advanced Functional Materials","id":"ITEM-1","issue":"21","issued":{"date-parts":[["2018","5"]]},"page":"1800618","title":"Auxetic Cardiac Patches with Tunable Mechanical and Conductive Properties toward Treating Myocardial Infarction","type":"article-journal","volume":"28"},"uris":["http://www.mendeley.com/documents/?uuid=733a0340-7f7f-380d-8848-7b2bd166f7fc"]}],"mendeley":{"formattedCitation":"&lt;sup&gt;[8]&lt;/sup&gt;","plainTextFormattedCitation":"[8]","previouslyFormattedCitation":"&lt;sup&gt;[8]&lt;/sup&gt;"},"properties":{"noteIndex":0},"schema":"https://github.com/citation-style-language/schema/raw/master/csl-citation.json"}</w:instrText>
      </w:r>
      <w:r w:rsidR="009906BC" w:rsidRPr="00831496">
        <w:rPr>
          <w:rFonts w:ascii="Times New Roman" w:hAnsi="Times New Roman" w:cs="Times New Roman"/>
          <w:sz w:val="24"/>
          <w:szCs w:val="24"/>
        </w:rPr>
        <w:fldChar w:fldCharType="separate"/>
      </w:r>
      <w:r w:rsidR="00FE5621" w:rsidRPr="00831496">
        <w:rPr>
          <w:rFonts w:ascii="Times New Roman" w:hAnsi="Times New Roman" w:cs="Times New Roman"/>
          <w:noProof/>
          <w:sz w:val="24"/>
          <w:szCs w:val="24"/>
          <w:vertAlign w:val="superscript"/>
        </w:rPr>
        <w:t>[8]</w:t>
      </w:r>
      <w:r w:rsidR="009906BC" w:rsidRPr="00831496">
        <w:rPr>
          <w:rFonts w:ascii="Times New Roman" w:hAnsi="Times New Roman" w:cs="Times New Roman"/>
          <w:sz w:val="24"/>
          <w:szCs w:val="24"/>
        </w:rPr>
        <w:fldChar w:fldCharType="end"/>
      </w:r>
      <w:r w:rsidRPr="00831496">
        <w:rPr>
          <w:rFonts w:ascii="Times New Roman" w:hAnsi="Times New Roman" w:cs="Times New Roman"/>
          <w:sz w:val="24"/>
          <w:szCs w:val="24"/>
        </w:rPr>
        <w:t xml:space="preserve"> </w:t>
      </w:r>
      <w:r w:rsidR="00F96575" w:rsidRPr="002E5D5F">
        <w:rPr>
          <w:rFonts w:ascii="Times New Roman" w:hAnsi="Times New Roman" w:cs="Times New Roman"/>
          <w:color w:val="C00000"/>
          <w:sz w:val="24"/>
          <w:szCs w:val="24"/>
        </w:rPr>
        <w:t>with the aim to closely match the mechanical anisotropy of the myocardium.</w:t>
      </w:r>
      <w:r w:rsidR="00F96575">
        <w:rPr>
          <w:rFonts w:ascii="Times New Roman" w:hAnsi="Times New Roman" w:cs="Times New Roman"/>
          <w:sz w:val="24"/>
          <w:szCs w:val="24"/>
        </w:rPr>
        <w:t xml:space="preserve"> </w:t>
      </w:r>
      <w:r w:rsidRPr="00831496">
        <w:rPr>
          <w:rFonts w:ascii="Times New Roman" w:hAnsi="Times New Roman" w:cs="Times New Roman"/>
          <w:sz w:val="24"/>
          <w:szCs w:val="24"/>
        </w:rPr>
        <w:t xml:space="preserve">Using </w:t>
      </w:r>
      <w:r w:rsidR="000D770B" w:rsidRPr="00831496">
        <w:rPr>
          <w:rFonts w:ascii="Times New Roman" w:hAnsi="Times New Roman" w:cs="Times New Roman"/>
          <w:i/>
          <w:sz w:val="24"/>
          <w:szCs w:val="24"/>
        </w:rPr>
        <w:t>ζ</w:t>
      </w:r>
      <w:r w:rsidR="00006513">
        <w:rPr>
          <w:rFonts w:ascii="Times New Roman" w:hAnsi="Times New Roman" w:cs="Times New Roman"/>
          <w:i/>
          <w:sz w:val="24"/>
          <w:szCs w:val="24"/>
        </w:rPr>
        <w:t xml:space="preserve"> </w:t>
      </w:r>
      <w:r w:rsidR="00C27544"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00C27544" w:rsidRPr="00831496">
        <w:rPr>
          <w:rFonts w:ascii="Times New Roman" w:hAnsi="Times New Roman" w:cs="Times New Roman"/>
          <w:sz w:val="24"/>
          <w:szCs w:val="24"/>
        </w:rPr>
        <w:t>80</w:t>
      </w:r>
      <w:r w:rsidR="00C27544" w:rsidRPr="00831496">
        <w:rPr>
          <w:rFonts w:ascii="Times New Roman" w:hAnsi="Times New Roman" w:cs="Times New Roman"/>
          <w:sz w:val="24"/>
          <w:szCs w:val="24"/>
        </w:rPr>
        <w:sym w:font="Symbol" w:char="F0B0"/>
      </w:r>
      <w:r w:rsidR="00C27544" w:rsidRPr="00831496">
        <w:rPr>
          <w:rFonts w:ascii="Times New Roman" w:hAnsi="Times New Roman" w:cs="Times New Roman"/>
          <w:sz w:val="24"/>
          <w:szCs w:val="24"/>
        </w:rPr>
        <w:t xml:space="preserve"> </w:t>
      </w:r>
      <w:r w:rsidRPr="00831496">
        <w:rPr>
          <w:rFonts w:ascii="Times New Roman" w:hAnsi="Times New Roman" w:cs="Times New Roman"/>
          <w:sz w:val="24"/>
          <w:szCs w:val="24"/>
        </w:rPr>
        <w:t>and</w:t>
      </w:r>
      <w:r w:rsidR="00C27544" w:rsidRPr="00831496">
        <w:rPr>
          <w:rFonts w:ascii="Times New Roman" w:hAnsi="Times New Roman" w:cs="Times New Roman"/>
          <w:sz w:val="24"/>
          <w:szCs w:val="24"/>
        </w:rPr>
        <w:t xml:space="preserve"> </w:t>
      </w:r>
      <w:r w:rsidR="000D770B" w:rsidRPr="00831496">
        <w:rPr>
          <w:rFonts w:ascii="Times New Roman" w:hAnsi="Times New Roman" w:cs="Times New Roman"/>
          <w:i/>
          <w:sz w:val="24"/>
          <w:szCs w:val="24"/>
        </w:rPr>
        <w:t>φ</w:t>
      </w:r>
      <w:r w:rsidR="00006513">
        <w:rPr>
          <w:rFonts w:ascii="Times New Roman" w:hAnsi="Times New Roman" w:cs="Times New Roman"/>
          <w:i/>
          <w:sz w:val="24"/>
          <w:szCs w:val="24"/>
        </w:rPr>
        <w:t xml:space="preserve"> </w:t>
      </w:r>
      <w:r w:rsidR="00C27544"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00C27544" w:rsidRPr="00831496">
        <w:rPr>
          <w:rFonts w:ascii="Times New Roman" w:hAnsi="Times New Roman" w:cs="Times New Roman"/>
          <w:sz w:val="24"/>
          <w:szCs w:val="24"/>
        </w:rPr>
        <w:t>40</w:t>
      </w:r>
      <w:r w:rsidR="00C27544" w:rsidRPr="00831496">
        <w:rPr>
          <w:rFonts w:ascii="Times New Roman" w:hAnsi="Times New Roman" w:cs="Times New Roman"/>
          <w:sz w:val="24"/>
          <w:szCs w:val="24"/>
        </w:rPr>
        <w:sym w:font="Symbol" w:char="F0B0"/>
      </w:r>
      <w:r w:rsidR="00C27544" w:rsidRPr="00831496">
        <w:rPr>
          <w:rFonts w:ascii="Times New Roman" w:hAnsi="Times New Roman" w:cs="Times New Roman"/>
          <w:sz w:val="24"/>
          <w:szCs w:val="24"/>
        </w:rPr>
        <w:t xml:space="preserve"> </w:t>
      </w:r>
      <w:r w:rsidRPr="00831496">
        <w:rPr>
          <w:rFonts w:ascii="Times New Roman" w:hAnsi="Times New Roman" w:cs="Times New Roman"/>
          <w:sz w:val="24"/>
          <w:szCs w:val="24"/>
        </w:rPr>
        <w:t>would result in a theoretical anisotropic ratio of</w:t>
      </w:r>
      <w:r w:rsidR="00B436F8" w:rsidRPr="00831496">
        <w:rPr>
          <w:rFonts w:ascii="Times New Roman" w:hAnsi="Times New Roman" w:cs="Times New Roman"/>
          <w:sz w:val="24"/>
          <w:szCs w:val="24"/>
        </w:rPr>
        <w:t xml:space="preserve"> effective</w:t>
      </w:r>
      <w:r w:rsidRPr="00831496">
        <w:rPr>
          <w:rFonts w:ascii="Times New Roman" w:hAnsi="Times New Roman" w:cs="Times New Roman"/>
          <w:sz w:val="24"/>
          <w:szCs w:val="24"/>
        </w:rPr>
        <w:t xml:space="preserve"> stiffness of 2.</w:t>
      </w:r>
      <w:r w:rsidR="00741521" w:rsidRPr="00831496">
        <w:rPr>
          <w:rFonts w:ascii="Times New Roman" w:hAnsi="Times New Roman" w:cs="Times New Roman"/>
          <w:sz w:val="24"/>
          <w:szCs w:val="24"/>
        </w:rPr>
        <w:t>0</w:t>
      </w:r>
      <w:r w:rsidR="008D4EB6" w:rsidRPr="00831496">
        <w:rPr>
          <w:rFonts w:ascii="Times New Roman" w:hAnsi="Times New Roman" w:cs="Times New Roman"/>
          <w:sz w:val="24"/>
          <w:szCs w:val="24"/>
        </w:rPr>
        <w:t>1</w:t>
      </w:r>
      <w:r w:rsidRPr="00831496">
        <w:rPr>
          <w:rFonts w:ascii="Times New Roman" w:hAnsi="Times New Roman" w:cs="Times New Roman"/>
          <w:sz w:val="24"/>
          <w:szCs w:val="24"/>
        </w:rPr>
        <w:t xml:space="preserve">. </w:t>
      </w:r>
      <w:r w:rsidR="003D4EBF" w:rsidRPr="00831496">
        <w:rPr>
          <w:rFonts w:ascii="Times New Roman" w:hAnsi="Times New Roman" w:cs="Times New Roman"/>
          <w:sz w:val="24"/>
          <w:szCs w:val="24"/>
        </w:rPr>
        <w:t>We tessellated the missing-rib or lozenge grid as reported in</w:t>
      </w:r>
      <w:r w:rsidR="003D4EBF" w:rsidRPr="00831496">
        <w:rPr>
          <w:rFonts w:ascii="Times New Roman" w:hAnsi="Times New Roman" w:cs="Times New Roman"/>
          <w:sz w:val="24"/>
          <w:szCs w:val="24"/>
        </w:rPr>
        <w:fldChar w:fldCharType="begin" w:fldLock="1"/>
      </w:r>
      <w:r w:rsidR="009D0351">
        <w:rPr>
          <w:rFonts w:ascii="Times New Roman" w:hAnsi="Times New Roman" w:cs="Times New Roman"/>
          <w:sz w:val="24"/>
          <w:szCs w:val="24"/>
        </w:rPr>
        <w:instrText>ADDIN CSL_CITATION {"citationItems":[{"id":"ITEM-1","itemData":{"DOI":"10.1016/J.COMPOSITESA.2016.04.020","ISSN":"1359-835X","abstract":"Auxetic materials are gaining special interest in technical sectors due to their attractive mechanical behaviour. This paper reports a systematic investigation on missing rib design based auxetic structures produced from braided composites for civil engineering applications. The influence of various structural and material parameters on auxetic and mechanical properties was thoroughly investigated. The basic structures were also modified with straight longitudinal rods to enhance their strengthening potential in structural elements. Additionally, a new analytical model was proposed to predict Poisson’s ratio through a semi empirical approach. Auxetic and tensile behaviours were also predicted using finite element analysis. The auxetic and tensile behaviours were observed to be more strongly dependent on their structural parameters than the material parameters. The developed analytical models could well predict the auxetic behaviour of these structures except at very low or high strains. Good agreement was also observed between the experimental results and numerical analysis.","author":[{"dropping-particle":"","family":"Magalhaes","given":"Rui","non-dropping-particle":"","parse-names":false,"suffix":""},{"dropping-particle":"","family":"Subramani","given":"P.","non-dropping-particle":"","parse-names":false,"suffix":""},{"dropping-particle":"","family":"Lisner","given":"Tomas","non-dropping-particle":"","parse-names":false,"suffix":""},{"dropping-particle":"","family":"Rana","given":"Sohel","non-dropping-particle":"","parse-names":false,"suffix":""},{"dropping-particle":"","family":"Ghiassi","given":"Bahman","non-dropping-particle":"","parse-names":false,"suffix":""},{"dropping-particle":"","family":"Fangueiro","given":"Raul","non-dropping-particle":"","parse-names":false,"suffix":""},{"dropping-particle":"V.","family":"Oliveira","given":"Daniel","non-dropping-particle":"","parse-names":false,"suffix":""},{"dropping-particle":"","family":"Lourenco","given":"Paulo B.","non-dropping-particle":"","parse-names":false,"suffix":""}],"container-title":"Composites Part A: Applied Science and Manufacturing","id":"ITEM-1","issued":{"date-parts":[["2016","8","1"]]},"page":"86-97","publisher":"Elsevier","title":"Development, characterization and analysis of auxetic structures from braided composites and study the influence of material and structural parameters","type":"article-journal","volume":"87"},"uris":["http://www.mendeley.com/documents/?uuid=175537b6-330a-353f-9b29-41a3be4373b7"]}],"mendeley":{"formattedCitation":"&lt;sup&gt;[42]&lt;/sup&gt;","plainTextFormattedCitation":"[42]","previouslyFormattedCitation":"&lt;sup&gt;[42]&lt;/sup&gt;"},"properties":{"noteIndex":0},"schema":"https://github.com/citation-style-language/schema/raw/master/csl-citation.json"}</w:instrText>
      </w:r>
      <w:r w:rsidR="003D4EBF" w:rsidRPr="00831496">
        <w:rPr>
          <w:rFonts w:ascii="Times New Roman" w:hAnsi="Times New Roman" w:cs="Times New Roman"/>
          <w:sz w:val="24"/>
          <w:szCs w:val="24"/>
        </w:rPr>
        <w:fldChar w:fldCharType="separate"/>
      </w:r>
      <w:r w:rsidR="0067519B" w:rsidRPr="0067519B">
        <w:rPr>
          <w:rFonts w:ascii="Times New Roman" w:hAnsi="Times New Roman" w:cs="Times New Roman"/>
          <w:noProof/>
          <w:sz w:val="24"/>
          <w:szCs w:val="24"/>
          <w:vertAlign w:val="superscript"/>
        </w:rPr>
        <w:t>[42]</w:t>
      </w:r>
      <w:r w:rsidR="003D4EBF" w:rsidRPr="00831496">
        <w:rPr>
          <w:rFonts w:ascii="Times New Roman" w:hAnsi="Times New Roman" w:cs="Times New Roman"/>
          <w:sz w:val="24"/>
          <w:szCs w:val="24"/>
        </w:rPr>
        <w:fldChar w:fldCharType="end"/>
      </w:r>
      <w:r w:rsidR="003D4EBF" w:rsidRPr="00831496">
        <w:rPr>
          <w:rFonts w:ascii="Times New Roman" w:hAnsi="Times New Roman" w:cs="Times New Roman"/>
          <w:sz w:val="24"/>
          <w:szCs w:val="24"/>
        </w:rPr>
        <w:t xml:space="preserve"> (Figure 1 d). </w:t>
      </w:r>
      <w:r w:rsidR="00130755" w:rsidRPr="00831496">
        <w:rPr>
          <w:rFonts w:ascii="Times New Roman" w:hAnsi="Times New Roman" w:cs="Times New Roman"/>
          <w:sz w:val="24"/>
          <w:szCs w:val="24"/>
        </w:rPr>
        <w:t>As a control design</w:t>
      </w:r>
      <w:r w:rsidR="0094262F" w:rsidRPr="00831496">
        <w:rPr>
          <w:rFonts w:ascii="Times New Roman" w:hAnsi="Times New Roman" w:cs="Times New Roman"/>
          <w:sz w:val="24"/>
          <w:szCs w:val="24"/>
        </w:rPr>
        <w:t>, we</w:t>
      </w:r>
      <w:r w:rsidR="003D4EBF" w:rsidRPr="00831496">
        <w:rPr>
          <w:rFonts w:ascii="Times New Roman" w:hAnsi="Times New Roman" w:cs="Times New Roman"/>
          <w:sz w:val="24"/>
          <w:szCs w:val="24"/>
        </w:rPr>
        <w:t xml:space="preserve"> fabricated a square mesh with a positive Poisson’s ratio (</w:t>
      </w:r>
      <w:r w:rsidR="003D4EBF" w:rsidRPr="00831496">
        <w:rPr>
          <w:rFonts w:ascii="Times New Roman" w:hAnsi="Times New Roman" w:cs="Times New Roman"/>
          <w:i/>
          <w:sz w:val="24"/>
          <w:szCs w:val="24"/>
        </w:rPr>
        <w:t>v</w:t>
      </w:r>
      <w:r w:rsidR="003D4EBF" w:rsidRPr="00831496">
        <w:rPr>
          <w:rFonts w:ascii="Times New Roman" w:hAnsi="Times New Roman" w:cs="Times New Roman"/>
          <w:sz w:val="24"/>
          <w:szCs w:val="24"/>
        </w:rPr>
        <w:t xml:space="preserve"> = 1, Figure 1 e).</w:t>
      </w:r>
    </w:p>
    <w:p w14:paraId="74EDF078" w14:textId="6A2D4EE7" w:rsidR="0042660E" w:rsidRPr="00831496" w:rsidRDefault="00856CED" w:rsidP="0042660E">
      <w:pPr>
        <w:spacing w:line="480" w:lineRule="auto"/>
        <w:ind w:firstLine="720"/>
        <w:jc w:val="both"/>
        <w:rPr>
          <w:rFonts w:ascii="Times New Roman" w:hAnsi="Times New Roman" w:cs="Times New Roman"/>
          <w:sz w:val="24"/>
          <w:szCs w:val="24"/>
        </w:rPr>
      </w:pPr>
      <w:r w:rsidRPr="00831496">
        <w:rPr>
          <w:rFonts w:ascii="Times New Roman" w:hAnsi="Times New Roman" w:cs="Times New Roman"/>
          <w:sz w:val="24"/>
          <w:szCs w:val="24"/>
        </w:rPr>
        <w:lastRenderedPageBreak/>
        <w:t xml:space="preserve">The </w:t>
      </w:r>
      <w:r w:rsidR="004E6807" w:rsidRPr="00831496">
        <w:rPr>
          <w:rFonts w:ascii="Times New Roman" w:hAnsi="Times New Roman" w:cs="Times New Roman"/>
          <w:sz w:val="24"/>
          <w:szCs w:val="24"/>
        </w:rPr>
        <w:t>dimensions</w:t>
      </w:r>
      <w:r w:rsidRPr="00831496">
        <w:rPr>
          <w:rFonts w:ascii="Times New Roman" w:hAnsi="Times New Roman" w:cs="Times New Roman"/>
          <w:sz w:val="24"/>
          <w:szCs w:val="24"/>
        </w:rPr>
        <w:t xml:space="preserve"> of the </w:t>
      </w:r>
      <w:r w:rsidR="0094262F" w:rsidRPr="00831496">
        <w:rPr>
          <w:rFonts w:ascii="Times New Roman" w:hAnsi="Times New Roman" w:cs="Times New Roman"/>
          <w:sz w:val="24"/>
          <w:szCs w:val="24"/>
        </w:rPr>
        <w:t xml:space="preserve">(experimental) </w:t>
      </w:r>
      <w:r w:rsidRPr="00831496">
        <w:rPr>
          <w:rFonts w:ascii="Times New Roman" w:hAnsi="Times New Roman" w:cs="Times New Roman"/>
          <w:sz w:val="24"/>
          <w:szCs w:val="24"/>
        </w:rPr>
        <w:t>melt electro</w:t>
      </w:r>
      <w:r w:rsidR="00FD4228" w:rsidRPr="00831496">
        <w:rPr>
          <w:rFonts w:ascii="Times New Roman" w:hAnsi="Times New Roman" w:cs="Times New Roman"/>
          <w:sz w:val="24"/>
          <w:szCs w:val="24"/>
        </w:rPr>
        <w:t>writ</w:t>
      </w:r>
      <w:r w:rsidR="004E6807" w:rsidRPr="00831496">
        <w:rPr>
          <w:rFonts w:ascii="Times New Roman" w:hAnsi="Times New Roman" w:cs="Times New Roman"/>
          <w:sz w:val="24"/>
          <w:szCs w:val="24"/>
        </w:rPr>
        <w:t>ten</w:t>
      </w:r>
      <w:r w:rsidRPr="00831496">
        <w:rPr>
          <w:rFonts w:ascii="Times New Roman" w:hAnsi="Times New Roman" w:cs="Times New Roman"/>
          <w:sz w:val="24"/>
          <w:szCs w:val="24"/>
        </w:rPr>
        <w:t xml:space="preserve"> </w:t>
      </w:r>
      <w:r w:rsidR="00364B44" w:rsidRPr="00831496">
        <w:rPr>
          <w:rFonts w:ascii="Times New Roman" w:hAnsi="Times New Roman" w:cs="Times New Roman"/>
          <w:sz w:val="24"/>
          <w:szCs w:val="24"/>
        </w:rPr>
        <w:t>patc</w:t>
      </w:r>
      <w:r w:rsidRPr="00831496">
        <w:rPr>
          <w:rFonts w:ascii="Times New Roman" w:hAnsi="Times New Roman" w:cs="Times New Roman"/>
          <w:sz w:val="24"/>
          <w:szCs w:val="24"/>
        </w:rPr>
        <w:t>h</w:t>
      </w:r>
      <w:r w:rsidR="0095564A" w:rsidRPr="00831496">
        <w:rPr>
          <w:rFonts w:ascii="Times New Roman" w:hAnsi="Times New Roman" w:cs="Times New Roman"/>
          <w:sz w:val="24"/>
          <w:szCs w:val="24"/>
        </w:rPr>
        <w:t>es, both square</w:t>
      </w:r>
      <w:r w:rsidR="00E549DF" w:rsidRPr="00831496">
        <w:rPr>
          <w:rFonts w:ascii="Times New Roman" w:hAnsi="Times New Roman" w:cs="Times New Roman"/>
          <w:sz w:val="24"/>
          <w:szCs w:val="24"/>
        </w:rPr>
        <w:t xml:space="preserve"> isotropic</w:t>
      </w:r>
      <w:r w:rsidR="0095564A" w:rsidRPr="00831496">
        <w:rPr>
          <w:rFonts w:ascii="Times New Roman" w:hAnsi="Times New Roman" w:cs="Times New Roman"/>
          <w:sz w:val="24"/>
          <w:szCs w:val="24"/>
        </w:rPr>
        <w:t xml:space="preserve"> and auxetic</w:t>
      </w:r>
      <w:r w:rsidR="00E549DF" w:rsidRPr="00831496">
        <w:rPr>
          <w:rFonts w:ascii="Times New Roman" w:hAnsi="Times New Roman" w:cs="Times New Roman"/>
          <w:sz w:val="24"/>
          <w:szCs w:val="24"/>
        </w:rPr>
        <w:t xml:space="preserve"> anisotropic</w:t>
      </w:r>
      <w:r w:rsidR="00364B44" w:rsidRPr="00831496">
        <w:rPr>
          <w:rFonts w:ascii="Times New Roman" w:hAnsi="Times New Roman" w:cs="Times New Roman"/>
          <w:sz w:val="24"/>
          <w:szCs w:val="24"/>
        </w:rPr>
        <w:t>,</w:t>
      </w:r>
      <w:r w:rsidRPr="00831496">
        <w:rPr>
          <w:rFonts w:ascii="Times New Roman" w:hAnsi="Times New Roman" w:cs="Times New Roman"/>
          <w:sz w:val="24"/>
          <w:szCs w:val="24"/>
        </w:rPr>
        <w:t xml:space="preserve"> agree</w:t>
      </w:r>
      <w:r w:rsidR="00E71AE5" w:rsidRPr="00831496">
        <w:rPr>
          <w:rFonts w:ascii="Times New Roman" w:hAnsi="Times New Roman" w:cs="Times New Roman"/>
          <w:sz w:val="24"/>
          <w:szCs w:val="24"/>
        </w:rPr>
        <w:t>d</w:t>
      </w:r>
      <w:r w:rsidRPr="00831496">
        <w:rPr>
          <w:rFonts w:ascii="Times New Roman" w:hAnsi="Times New Roman" w:cs="Times New Roman"/>
          <w:sz w:val="24"/>
          <w:szCs w:val="24"/>
        </w:rPr>
        <w:t xml:space="preserve"> with the </w:t>
      </w:r>
      <w:r w:rsidR="00364B44" w:rsidRPr="00831496">
        <w:rPr>
          <w:rFonts w:ascii="Times New Roman" w:hAnsi="Times New Roman" w:cs="Times New Roman"/>
          <w:sz w:val="24"/>
          <w:szCs w:val="24"/>
        </w:rPr>
        <w:t xml:space="preserve">designed </w:t>
      </w:r>
      <w:r w:rsidRPr="00831496">
        <w:rPr>
          <w:rFonts w:ascii="Times New Roman" w:hAnsi="Times New Roman" w:cs="Times New Roman"/>
          <w:sz w:val="24"/>
          <w:szCs w:val="24"/>
        </w:rPr>
        <w:t>d</w:t>
      </w:r>
      <w:r w:rsidR="00354AC7" w:rsidRPr="00831496">
        <w:rPr>
          <w:rFonts w:ascii="Times New Roman" w:hAnsi="Times New Roman" w:cs="Times New Roman"/>
          <w:sz w:val="24"/>
          <w:szCs w:val="24"/>
        </w:rPr>
        <w:t>imension</w:t>
      </w:r>
      <w:r w:rsidR="003C1DF5" w:rsidRPr="00831496">
        <w:rPr>
          <w:rFonts w:ascii="Times New Roman" w:hAnsi="Times New Roman" w:cs="Times New Roman"/>
          <w:sz w:val="24"/>
          <w:szCs w:val="24"/>
        </w:rPr>
        <w:t>s</w:t>
      </w:r>
      <w:r w:rsidRPr="00831496">
        <w:rPr>
          <w:rFonts w:ascii="Times New Roman" w:hAnsi="Times New Roman" w:cs="Times New Roman"/>
          <w:sz w:val="24"/>
          <w:szCs w:val="24"/>
        </w:rPr>
        <w:t xml:space="preserve"> (</w:t>
      </w:r>
      <w:r w:rsidR="00EF2ACF" w:rsidRPr="00831496">
        <w:rPr>
          <w:rFonts w:ascii="Times New Roman" w:hAnsi="Times New Roman" w:cs="Times New Roman"/>
          <w:sz w:val="24"/>
          <w:szCs w:val="24"/>
        </w:rPr>
        <w:t>Table 1</w:t>
      </w:r>
      <w:r w:rsidRPr="00831496">
        <w:rPr>
          <w:rFonts w:ascii="Times New Roman" w:hAnsi="Times New Roman" w:cs="Times New Roman"/>
          <w:sz w:val="24"/>
          <w:szCs w:val="24"/>
        </w:rPr>
        <w:t xml:space="preserve">). </w:t>
      </w:r>
      <w:r w:rsidR="0007361D" w:rsidRPr="00831496">
        <w:rPr>
          <w:rFonts w:ascii="Times New Roman" w:hAnsi="Times New Roman" w:cs="Times New Roman"/>
          <w:sz w:val="24"/>
          <w:szCs w:val="24"/>
        </w:rPr>
        <w:t>Side</w:t>
      </w:r>
      <w:r w:rsidRPr="00831496">
        <w:rPr>
          <w:rFonts w:ascii="Times New Roman" w:hAnsi="Times New Roman" w:cs="Times New Roman"/>
          <w:sz w:val="24"/>
          <w:szCs w:val="24"/>
        </w:rPr>
        <w:t xml:space="preserve"> </w:t>
      </w:r>
      <w:r w:rsidR="0007361D" w:rsidRPr="00831496">
        <w:rPr>
          <w:rFonts w:ascii="Times New Roman" w:hAnsi="Times New Roman" w:cs="Times New Roman"/>
          <w:sz w:val="24"/>
          <w:szCs w:val="24"/>
        </w:rPr>
        <w:t>length</w:t>
      </w:r>
      <w:r w:rsidRPr="00831496">
        <w:rPr>
          <w:rFonts w:ascii="Times New Roman" w:hAnsi="Times New Roman" w:cs="Times New Roman"/>
          <w:sz w:val="24"/>
          <w:szCs w:val="24"/>
        </w:rPr>
        <w:t xml:space="preserve"> (</w:t>
      </w:r>
      <w:r w:rsidRPr="00831496">
        <w:rPr>
          <w:rFonts w:ascii="Times New Roman" w:hAnsi="Times New Roman" w:cs="Times New Roman"/>
          <w:i/>
          <w:sz w:val="24"/>
          <w:szCs w:val="24"/>
        </w:rPr>
        <w:t>A</w:t>
      </w:r>
      <w:r w:rsidRPr="00831496">
        <w:rPr>
          <w:rFonts w:ascii="Times New Roman" w:hAnsi="Times New Roman" w:cs="Times New Roman"/>
          <w:sz w:val="24"/>
          <w:szCs w:val="24"/>
        </w:rPr>
        <w:t xml:space="preserve">) </w:t>
      </w:r>
      <w:r w:rsidR="0007361D" w:rsidRPr="00831496">
        <w:rPr>
          <w:rFonts w:ascii="Times New Roman" w:hAnsi="Times New Roman" w:cs="Times New Roman"/>
          <w:sz w:val="24"/>
          <w:szCs w:val="24"/>
        </w:rPr>
        <w:t xml:space="preserve">in the </w:t>
      </w:r>
      <w:r w:rsidR="00626DDF" w:rsidRPr="00831496">
        <w:rPr>
          <w:rFonts w:ascii="Times New Roman" w:hAnsi="Times New Roman" w:cs="Times New Roman"/>
          <w:sz w:val="24"/>
          <w:szCs w:val="24"/>
        </w:rPr>
        <w:t xml:space="preserve">melt </w:t>
      </w:r>
      <w:r w:rsidR="0004406B" w:rsidRPr="00831496">
        <w:rPr>
          <w:rFonts w:ascii="Times New Roman" w:hAnsi="Times New Roman" w:cs="Times New Roman"/>
          <w:sz w:val="24"/>
          <w:szCs w:val="24"/>
        </w:rPr>
        <w:t xml:space="preserve">electrowritten </w:t>
      </w:r>
      <w:r w:rsidR="0007361D" w:rsidRPr="00831496">
        <w:rPr>
          <w:rFonts w:ascii="Times New Roman" w:hAnsi="Times New Roman" w:cs="Times New Roman"/>
          <w:sz w:val="24"/>
          <w:szCs w:val="24"/>
        </w:rPr>
        <w:t>square</w:t>
      </w:r>
      <w:r w:rsidR="00CA5BEE" w:rsidRPr="00831496">
        <w:rPr>
          <w:rFonts w:ascii="Times New Roman" w:hAnsi="Times New Roman" w:cs="Times New Roman"/>
          <w:sz w:val="24"/>
          <w:szCs w:val="24"/>
        </w:rPr>
        <w:t xml:space="preserve"> </w:t>
      </w:r>
      <w:r w:rsidR="0004406B" w:rsidRPr="00831496">
        <w:rPr>
          <w:rFonts w:ascii="Times New Roman" w:hAnsi="Times New Roman" w:cs="Times New Roman"/>
          <w:sz w:val="24"/>
          <w:szCs w:val="24"/>
        </w:rPr>
        <w:t>patc</w:t>
      </w:r>
      <w:r w:rsidR="0007361D" w:rsidRPr="00831496">
        <w:rPr>
          <w:rFonts w:ascii="Times New Roman" w:hAnsi="Times New Roman" w:cs="Times New Roman"/>
          <w:sz w:val="24"/>
          <w:szCs w:val="24"/>
        </w:rPr>
        <w:t xml:space="preserve">h </w:t>
      </w:r>
      <w:r w:rsidRPr="00831496">
        <w:rPr>
          <w:rFonts w:ascii="Times New Roman" w:hAnsi="Times New Roman" w:cs="Times New Roman"/>
          <w:sz w:val="24"/>
          <w:szCs w:val="24"/>
        </w:rPr>
        <w:t xml:space="preserve">showed a deviation of </w:t>
      </w:r>
      <w:r w:rsidR="0007361D" w:rsidRPr="00831496">
        <w:rPr>
          <w:rFonts w:ascii="Times New Roman" w:hAnsi="Times New Roman" w:cs="Times New Roman"/>
          <w:sz w:val="24"/>
          <w:szCs w:val="24"/>
        </w:rPr>
        <w:t>~</w:t>
      </w:r>
      <w:r w:rsidR="00691E9C" w:rsidRPr="00831496">
        <w:rPr>
          <w:rFonts w:ascii="Times New Roman" w:hAnsi="Times New Roman" w:cs="Times New Roman"/>
          <w:sz w:val="24"/>
          <w:szCs w:val="24"/>
        </w:rPr>
        <w:t>8</w:t>
      </w:r>
      <w:r w:rsidRPr="00831496">
        <w:rPr>
          <w:rFonts w:ascii="Times New Roman" w:hAnsi="Times New Roman" w:cs="Times New Roman"/>
          <w:sz w:val="24"/>
          <w:szCs w:val="24"/>
        </w:rPr>
        <w:t>% from the design dimension</w:t>
      </w:r>
      <w:r w:rsidR="003C1DF5" w:rsidRPr="00831496">
        <w:rPr>
          <w:rFonts w:ascii="Times New Roman" w:hAnsi="Times New Roman" w:cs="Times New Roman"/>
          <w:sz w:val="24"/>
          <w:szCs w:val="24"/>
        </w:rPr>
        <w:t xml:space="preserve">. </w:t>
      </w:r>
      <w:r w:rsidR="00175E1C" w:rsidRPr="00831496">
        <w:rPr>
          <w:rFonts w:ascii="Times New Roman" w:hAnsi="Times New Roman" w:cs="Times New Roman"/>
          <w:sz w:val="24"/>
          <w:szCs w:val="24"/>
        </w:rPr>
        <w:t xml:space="preserve">In the </w:t>
      </w:r>
      <w:r w:rsidR="00626DDF" w:rsidRPr="00831496">
        <w:rPr>
          <w:rFonts w:ascii="Times New Roman" w:hAnsi="Times New Roman" w:cs="Times New Roman"/>
          <w:sz w:val="24"/>
          <w:szCs w:val="24"/>
        </w:rPr>
        <w:t xml:space="preserve">melt </w:t>
      </w:r>
      <w:r w:rsidR="00CA5BEE" w:rsidRPr="00831496">
        <w:rPr>
          <w:rFonts w:ascii="Times New Roman" w:hAnsi="Times New Roman" w:cs="Times New Roman"/>
          <w:sz w:val="24"/>
          <w:szCs w:val="24"/>
        </w:rPr>
        <w:t>electrowritten</w:t>
      </w:r>
      <w:r w:rsidR="00354AC7" w:rsidRPr="00831496">
        <w:rPr>
          <w:rFonts w:ascii="Times New Roman" w:hAnsi="Times New Roman" w:cs="Times New Roman"/>
          <w:sz w:val="24"/>
          <w:szCs w:val="24"/>
        </w:rPr>
        <w:t xml:space="preserve"> </w:t>
      </w:r>
      <w:r w:rsidR="00175E1C" w:rsidRPr="00831496">
        <w:rPr>
          <w:rFonts w:ascii="Times New Roman" w:hAnsi="Times New Roman" w:cs="Times New Roman"/>
          <w:sz w:val="24"/>
          <w:szCs w:val="24"/>
        </w:rPr>
        <w:t>auxetic</w:t>
      </w:r>
      <w:r w:rsidR="00CA5BEE" w:rsidRPr="00831496">
        <w:rPr>
          <w:rFonts w:ascii="Times New Roman" w:hAnsi="Times New Roman" w:cs="Times New Roman"/>
          <w:sz w:val="24"/>
          <w:szCs w:val="24"/>
        </w:rPr>
        <w:t xml:space="preserve"> patc</w:t>
      </w:r>
      <w:r w:rsidR="00175E1C" w:rsidRPr="00831496">
        <w:rPr>
          <w:rFonts w:ascii="Times New Roman" w:hAnsi="Times New Roman" w:cs="Times New Roman"/>
          <w:sz w:val="24"/>
          <w:szCs w:val="24"/>
        </w:rPr>
        <w:t>h, t</w:t>
      </w:r>
      <w:r w:rsidR="00D134D1" w:rsidRPr="00831496">
        <w:rPr>
          <w:rFonts w:ascii="Times New Roman" w:hAnsi="Times New Roman" w:cs="Times New Roman"/>
          <w:sz w:val="24"/>
          <w:szCs w:val="24"/>
        </w:rPr>
        <w:t xml:space="preserve">he </w:t>
      </w:r>
      <w:r w:rsidR="004D12BD" w:rsidRPr="00831496">
        <w:rPr>
          <w:rFonts w:ascii="Times New Roman" w:hAnsi="Times New Roman" w:cs="Times New Roman"/>
          <w:sz w:val="24"/>
          <w:szCs w:val="24"/>
        </w:rPr>
        <w:t>large</w:t>
      </w:r>
      <w:r w:rsidR="00D134D1" w:rsidRPr="00831496">
        <w:rPr>
          <w:rFonts w:ascii="Times New Roman" w:hAnsi="Times New Roman" w:cs="Times New Roman"/>
          <w:sz w:val="24"/>
          <w:szCs w:val="24"/>
        </w:rPr>
        <w:t xml:space="preserve"> path (</w:t>
      </w:r>
      <w:r w:rsidR="004D12BD" w:rsidRPr="00831496">
        <w:rPr>
          <w:rFonts w:ascii="Times New Roman" w:hAnsi="Times New Roman" w:cs="Times New Roman"/>
          <w:i/>
          <w:sz w:val="24"/>
          <w:szCs w:val="24"/>
        </w:rPr>
        <w:t>2B</w:t>
      </w:r>
      <w:r w:rsidR="00D134D1" w:rsidRPr="00831496">
        <w:rPr>
          <w:rFonts w:ascii="Times New Roman" w:hAnsi="Times New Roman" w:cs="Times New Roman"/>
          <w:sz w:val="24"/>
          <w:szCs w:val="24"/>
        </w:rPr>
        <w:t xml:space="preserve">) </w:t>
      </w:r>
      <w:r w:rsidR="00175E1C" w:rsidRPr="00831496">
        <w:rPr>
          <w:rFonts w:ascii="Times New Roman" w:hAnsi="Times New Roman" w:cs="Times New Roman"/>
          <w:sz w:val="24"/>
          <w:szCs w:val="24"/>
        </w:rPr>
        <w:t>corresponding to</w:t>
      </w:r>
      <w:r w:rsidR="00D134D1" w:rsidRPr="00831496">
        <w:rPr>
          <w:rFonts w:ascii="Times New Roman" w:hAnsi="Times New Roman" w:cs="Times New Roman"/>
          <w:sz w:val="24"/>
          <w:szCs w:val="24"/>
        </w:rPr>
        <w:t xml:space="preserve"> the </w:t>
      </w:r>
      <w:r w:rsidR="004D12BD" w:rsidRPr="00831496">
        <w:rPr>
          <w:rFonts w:ascii="Times New Roman" w:hAnsi="Times New Roman" w:cs="Times New Roman"/>
          <w:sz w:val="24"/>
          <w:szCs w:val="24"/>
        </w:rPr>
        <w:t>transvers</w:t>
      </w:r>
      <w:r w:rsidR="00626DDF" w:rsidRPr="00831496">
        <w:rPr>
          <w:rFonts w:ascii="Times New Roman" w:hAnsi="Times New Roman" w:cs="Times New Roman"/>
          <w:sz w:val="24"/>
          <w:szCs w:val="24"/>
        </w:rPr>
        <w:t>e</w:t>
      </w:r>
      <w:r w:rsidR="004D12BD" w:rsidRPr="00831496">
        <w:rPr>
          <w:rFonts w:ascii="Times New Roman" w:hAnsi="Times New Roman" w:cs="Times New Roman"/>
          <w:sz w:val="24"/>
          <w:szCs w:val="24"/>
        </w:rPr>
        <w:t xml:space="preserve"> </w:t>
      </w:r>
      <w:r w:rsidR="00D134D1" w:rsidRPr="00831496">
        <w:rPr>
          <w:rFonts w:ascii="Times New Roman" w:hAnsi="Times New Roman" w:cs="Times New Roman"/>
          <w:sz w:val="24"/>
          <w:szCs w:val="24"/>
        </w:rPr>
        <w:t xml:space="preserve">direction showed a deviation of </w:t>
      </w:r>
      <w:r w:rsidR="00175E1C" w:rsidRPr="00831496">
        <w:rPr>
          <w:rFonts w:ascii="Times New Roman" w:hAnsi="Times New Roman" w:cs="Times New Roman"/>
          <w:sz w:val="24"/>
          <w:szCs w:val="24"/>
        </w:rPr>
        <w:t>~</w:t>
      </w:r>
      <w:r w:rsidR="00D134D1" w:rsidRPr="00831496">
        <w:rPr>
          <w:rFonts w:ascii="Times New Roman" w:hAnsi="Times New Roman" w:cs="Times New Roman"/>
          <w:sz w:val="24"/>
          <w:szCs w:val="24"/>
        </w:rPr>
        <w:t>1%</w:t>
      </w:r>
      <w:r w:rsidR="00175E1C" w:rsidRPr="00831496">
        <w:rPr>
          <w:rFonts w:ascii="Times New Roman" w:hAnsi="Times New Roman" w:cs="Times New Roman"/>
          <w:sz w:val="24"/>
          <w:szCs w:val="24"/>
        </w:rPr>
        <w:t xml:space="preserve">, while </w:t>
      </w:r>
      <w:r w:rsidR="00D134D1" w:rsidRPr="00831496">
        <w:rPr>
          <w:rFonts w:ascii="Times New Roman" w:hAnsi="Times New Roman" w:cs="Times New Roman"/>
          <w:sz w:val="24"/>
          <w:szCs w:val="24"/>
        </w:rPr>
        <w:t>a</w:t>
      </w:r>
      <w:r w:rsidR="003C1DF5" w:rsidRPr="00831496">
        <w:rPr>
          <w:rFonts w:ascii="Times New Roman" w:hAnsi="Times New Roman" w:cs="Times New Roman"/>
          <w:sz w:val="24"/>
          <w:szCs w:val="24"/>
        </w:rPr>
        <w:t xml:space="preserve"> larger discrepancy can be observed in the</w:t>
      </w:r>
      <w:r w:rsidR="00D134D1" w:rsidRPr="00831496">
        <w:rPr>
          <w:rFonts w:ascii="Times New Roman" w:hAnsi="Times New Roman" w:cs="Times New Roman"/>
          <w:sz w:val="24"/>
          <w:szCs w:val="24"/>
        </w:rPr>
        <w:t xml:space="preserve"> </w:t>
      </w:r>
      <w:r w:rsidR="004D12BD" w:rsidRPr="00831496">
        <w:rPr>
          <w:rFonts w:ascii="Times New Roman" w:hAnsi="Times New Roman" w:cs="Times New Roman"/>
          <w:sz w:val="24"/>
          <w:szCs w:val="24"/>
        </w:rPr>
        <w:t>shorter</w:t>
      </w:r>
      <w:r w:rsidR="00D134D1" w:rsidRPr="00831496">
        <w:rPr>
          <w:rFonts w:ascii="Times New Roman" w:hAnsi="Times New Roman" w:cs="Times New Roman"/>
          <w:sz w:val="24"/>
          <w:szCs w:val="24"/>
        </w:rPr>
        <w:t xml:space="preserve"> path</w:t>
      </w:r>
      <w:r w:rsidR="004D12BD" w:rsidRPr="00831496">
        <w:rPr>
          <w:rFonts w:ascii="Times New Roman" w:hAnsi="Times New Roman" w:cs="Times New Roman"/>
          <w:sz w:val="24"/>
          <w:szCs w:val="24"/>
        </w:rPr>
        <w:t xml:space="preserve"> (</w:t>
      </w:r>
      <w:r w:rsidR="004D12BD" w:rsidRPr="00831496">
        <w:rPr>
          <w:rFonts w:ascii="Times New Roman" w:hAnsi="Times New Roman" w:cs="Times New Roman"/>
          <w:i/>
          <w:sz w:val="24"/>
          <w:szCs w:val="24"/>
        </w:rPr>
        <w:t>A</w:t>
      </w:r>
      <w:r w:rsidR="004D12BD" w:rsidRPr="00831496">
        <w:rPr>
          <w:rFonts w:ascii="Times New Roman" w:hAnsi="Times New Roman" w:cs="Times New Roman"/>
          <w:sz w:val="24"/>
          <w:szCs w:val="24"/>
        </w:rPr>
        <w:t>)</w:t>
      </w:r>
      <w:r w:rsidR="00D134D1" w:rsidRPr="00831496">
        <w:rPr>
          <w:rFonts w:ascii="Times New Roman" w:hAnsi="Times New Roman" w:cs="Times New Roman"/>
          <w:sz w:val="24"/>
          <w:szCs w:val="24"/>
        </w:rPr>
        <w:t xml:space="preserve"> </w:t>
      </w:r>
      <w:r w:rsidR="00175E1C" w:rsidRPr="00831496">
        <w:rPr>
          <w:rFonts w:ascii="Times New Roman" w:hAnsi="Times New Roman" w:cs="Times New Roman"/>
          <w:sz w:val="24"/>
          <w:szCs w:val="24"/>
        </w:rPr>
        <w:t>corresponding to</w:t>
      </w:r>
      <w:r w:rsidR="00D134D1" w:rsidRPr="00831496">
        <w:rPr>
          <w:rFonts w:ascii="Times New Roman" w:hAnsi="Times New Roman" w:cs="Times New Roman"/>
          <w:sz w:val="24"/>
          <w:szCs w:val="24"/>
        </w:rPr>
        <w:t xml:space="preserve"> the </w:t>
      </w:r>
      <w:r w:rsidR="004D12BD" w:rsidRPr="00831496">
        <w:rPr>
          <w:rFonts w:ascii="Times New Roman" w:hAnsi="Times New Roman" w:cs="Times New Roman"/>
          <w:sz w:val="24"/>
          <w:szCs w:val="24"/>
        </w:rPr>
        <w:t>longitudinal</w:t>
      </w:r>
      <w:r w:rsidR="00E2654C" w:rsidRPr="00831496">
        <w:rPr>
          <w:rFonts w:ascii="Times New Roman" w:hAnsi="Times New Roman" w:cs="Times New Roman"/>
          <w:sz w:val="24"/>
          <w:szCs w:val="24"/>
        </w:rPr>
        <w:t xml:space="preserve"> </w:t>
      </w:r>
      <w:r w:rsidR="00D134D1" w:rsidRPr="00831496">
        <w:rPr>
          <w:rFonts w:ascii="Times New Roman" w:hAnsi="Times New Roman" w:cs="Times New Roman"/>
          <w:sz w:val="24"/>
          <w:szCs w:val="24"/>
        </w:rPr>
        <w:t>direction (</w:t>
      </w:r>
      <w:r w:rsidR="00175E1C" w:rsidRPr="00831496">
        <w:rPr>
          <w:rFonts w:ascii="Times New Roman" w:hAnsi="Times New Roman" w:cs="Times New Roman"/>
          <w:sz w:val="24"/>
          <w:szCs w:val="24"/>
        </w:rPr>
        <w:t>~</w:t>
      </w:r>
      <w:r w:rsidR="00D134D1" w:rsidRPr="00831496">
        <w:rPr>
          <w:rFonts w:ascii="Times New Roman" w:hAnsi="Times New Roman" w:cs="Times New Roman"/>
          <w:sz w:val="24"/>
          <w:szCs w:val="24"/>
        </w:rPr>
        <w:t>25%)</w:t>
      </w:r>
      <w:r w:rsidR="001E48AA">
        <w:rPr>
          <w:rFonts w:ascii="Times New Roman" w:hAnsi="Times New Roman" w:cs="Times New Roman"/>
          <w:sz w:val="24"/>
          <w:szCs w:val="24"/>
        </w:rPr>
        <w:t xml:space="preserve"> (Table 2)</w:t>
      </w:r>
      <w:r w:rsidR="00D134D1" w:rsidRPr="00831496">
        <w:rPr>
          <w:rFonts w:ascii="Times New Roman" w:hAnsi="Times New Roman" w:cs="Times New Roman"/>
          <w:sz w:val="24"/>
          <w:szCs w:val="24"/>
        </w:rPr>
        <w:t>.</w:t>
      </w:r>
      <w:r w:rsidR="0023240B">
        <w:rPr>
          <w:rFonts w:ascii="Times New Roman" w:hAnsi="Times New Roman" w:cs="Times New Roman"/>
          <w:sz w:val="24"/>
          <w:szCs w:val="24"/>
        </w:rPr>
        <w:t xml:space="preserve"> </w:t>
      </w:r>
      <w:r w:rsidR="00FB413D">
        <w:rPr>
          <w:rFonts w:ascii="Times New Roman" w:hAnsi="Times New Roman" w:cs="Times New Roman"/>
          <w:color w:val="C00000"/>
          <w:sz w:val="24"/>
          <w:szCs w:val="24"/>
        </w:rPr>
        <w:t>M</w:t>
      </w:r>
      <w:r w:rsidR="0041011B">
        <w:rPr>
          <w:rFonts w:ascii="Times New Roman" w:hAnsi="Times New Roman" w:cs="Times New Roman"/>
          <w:color w:val="C00000"/>
          <w:sz w:val="24"/>
          <w:szCs w:val="24"/>
        </w:rPr>
        <w:t>elt electrowritten</w:t>
      </w:r>
      <w:r w:rsidR="00FB413D">
        <w:rPr>
          <w:rFonts w:ascii="Times New Roman" w:hAnsi="Times New Roman" w:cs="Times New Roman"/>
          <w:color w:val="C00000"/>
          <w:sz w:val="24"/>
          <w:szCs w:val="24"/>
        </w:rPr>
        <w:t xml:space="preserve"> fiber diameters were intentionally larger than native myocardial fibers</w:t>
      </w:r>
      <w:r w:rsidR="00672703" w:rsidRPr="006E7D1B">
        <w:rPr>
          <w:rFonts w:ascii="Times New Roman" w:hAnsi="Times New Roman" w:cs="Times New Roman"/>
          <w:color w:val="C00000"/>
          <w:sz w:val="24"/>
          <w:szCs w:val="24"/>
        </w:rPr>
        <w:t xml:space="preserve"> (~10 µm–16µm</w:t>
      </w:r>
      <w:r w:rsidR="00093D2A" w:rsidRPr="006E7D1B">
        <w:rPr>
          <w:rFonts w:ascii="Times New Roman" w:hAnsi="Times New Roman" w:cs="Times New Roman"/>
          <w:color w:val="C00000"/>
          <w:sz w:val="24"/>
          <w:szCs w:val="24"/>
        </w:rPr>
        <w:t>)</w:t>
      </w:r>
      <w:r w:rsidR="00FB413D">
        <w:rPr>
          <w:rFonts w:ascii="Times New Roman" w:hAnsi="Times New Roman" w:cs="Times New Roman"/>
          <w:color w:val="C00000"/>
          <w:sz w:val="24"/>
          <w:szCs w:val="24"/>
        </w:rPr>
        <w:t>,</w:t>
      </w:r>
      <w:r w:rsidR="00093D2A" w:rsidRPr="006E7D1B">
        <w:rPr>
          <w:rFonts w:ascii="Times New Roman" w:hAnsi="Times New Roman" w:cs="Times New Roman"/>
          <w:color w:val="C00000"/>
          <w:sz w:val="24"/>
          <w:szCs w:val="24"/>
        </w:rPr>
        <w:fldChar w:fldCharType="begin" w:fldLock="1"/>
      </w:r>
      <w:r w:rsidR="009D0351">
        <w:rPr>
          <w:rFonts w:ascii="Times New Roman" w:hAnsi="Times New Roman" w:cs="Times New Roman"/>
          <w:color w:val="C00000"/>
          <w:sz w:val="24"/>
          <w:szCs w:val="24"/>
        </w:rPr>
        <w:instrText>ADDIN CSL_CITATION {"citationItems":[{"id":"ITEM-1","itemData":{"DOI":"10.1161/01.cir.67.5.1109","ISSN":"0009-7322","PMID":"6682019","abstract":"Myocardial fiber diameters were measured to determine their distribution throughout the ventricular wall in normal adult hearts, hypertensive hearts and hearts with hypertrophic cardiomyopathy (HCM). In normal adult hearts and hypertensive hearts, the diameter decreased from the inner to the outer third of the left ventricular free wall and from the left ventricular side to the right ventricular side of the septum. In HCM, these regional differences were preserved in the left ventricular free wall, but not in the septum. The diameter was greatest in the middle third of the septum, where myocardial fiber disarray was widely distributed. The diameters of the fibers in the right ventricular side of the septum were significantly larger than those of the fibers in the left ventricular side of the septum in HCM. This finding, in contrast to that in normal adult hearts or hypertensive hearts, was considered to be related to the inward convex curvature of the left ventricular chamber. Although there was no significant difference in the diameter of myocardial fibers in the left ventricular free wall between hypertensive hearts and hearts with HCM, the diameters of those in the right ventricular free wall, in the right ventricular side of the septum and in the middle third of the septum were significantly larger in HCM than in hypertensive hearts. We conclude that there is a transmural variation of myocardial fiber diameter in the left ventricular free wall and the ventricular septum, and such transmural variation in HCM is clearly different from that in hypertensive hearts.","author":[{"dropping-particle":"","family":"Hoshino","given":"T","non-dropping-particle":"","parse-names":false,"suffix":""},{"dropping-particle":"","family":"Fujiwara","given":"H","non-dropping-particle":"","parse-names":false,"suffix":""},{"dropping-particle":"","family":"Kawai","given":"C","non-dropping-particle":"","parse-names":false,"suffix":""},{"dropping-particle":"","family":"Hamashima","given":"Y","non-dropping-particle":"","parse-names":false,"suffix":""}],"container-title":"Circulation","id":"ITEM-1","issue":"5","issued":{"date-parts":[["1983","5"]]},"page":"1109-16","title":"Myocardial fiber diameter and regional distribution in the ventricular wall of normal adult hearts, hypertensive hearts and hearts with hypertrophic cardiomyopathy.","type":"article-journal","volume":"67"},"uris":["http://www.mendeley.com/documents/?uuid=90641c4c-a831-3a52-87de-ac67c096751f"]},{"id":"ITEM-2","itemData":{"ISSN":"0886-0440","PMID":"11021364","abstract":"BACKGROUND Despite the initial promissory results of partial left ventriculectomy, or Batista's operation, the postoperative mortality associated with the procedure has been too high. We described a histopathologic study performed to identify histological parameters that could help to determine outcomes of patients undergoing this procedure. METHODS AND RESULTS Myocardial fiber diameter, myocardial fibrosis, thickness of the compact wall, and number of cells presenting from the endocardium to epicardium were analyzed in 32 patients with idiopathic dilated cardiomyopathy who underwent Batista's operation. Data were grouped by patients who died &lt; or = 6 months and patients who survived for &gt; 6 months after the surgical procedure. Additional analyses were performed to compare results according the causes of death and to test the application of these results to biopsy. RESULTS Myocardial fiber diameter was the only index that could distinguish the two groups. Myocardial fiber diameter &lt; 22 microm distinguished the group of patients who survived the 6-month postoperative period from patients who died during that time with sensitivity of 85.7 and specificity of 72.2. The subendocardial region of the compact wall and the trabecular portion of the wall exhibited comparable results. CONCLUSION Our results indicate that the myocardial fiber diameter of samples from the trabecular or subendocardial compact wall regions may help predict the outcome of left ventriculectomy. Samples from the trabecular or subendocardial compact wall regions were used for analysis. Further prospective studies involving left ventricular endomyocardial biopsies are necessary to confirm if the use of myocardial fiber diameter in the selection of patients for surgery improves the index of success of Batista's operation. Other factors that are involved remain unclear.","author":[{"dropping-particle":"","family":"Higuchi","given":"M L","non-dropping-particle":"","parse-names":false,"suffix":""},{"dropping-particle":"","family":"Moreira","given":"L F","non-dropping-particle":"","parse-names":false,"suffix":""},{"dropping-particle":"","family":"Silvestre","given":"J M","non-dropping-particle":"","parse-names":false,"suffix":""},{"dropping-particle":"","family":"Gutierrez","given":"P S","non-dropping-particle":"","parse-names":false,"suffix":""},{"dropping-particle":"","family":"Savalli","given":"C","non-dropping-particle":"","parse-names":false,"suffix":""},{"dropping-particle":"","family":"Stolf","given":"N","non-dropping-particle":"","parse-names":false,"suffix":""},{"dropping-particle":"","family":"Bellotti","given":"G","non-dropping-particle":"","parse-names":false,"suffix":""},{"dropping-particle":"","family":"Ramires","given":"J A","non-dropping-particle":"","parse-names":false,"suffix":""},{"dropping-particle":"","family":"Jatene","given":"A","non-dropping-particle":"","parse-names":false,"suffix":""}],"container-title":"Journal of cardiac surgery","id":"ITEM-2","issue":"6","issued":{"date-parts":[["1999"]]},"page":"401-7","title":"Myocardial fiber diameter as a good indicator of outcome in Batista's operation.","type":"article-journal","volume":"14"},"uris":["http://www.mendeley.com/documents/?uuid=3c20b7e0-47ab-3eaa-a710-4085de955eac"]}],"mendeley":{"formattedCitation":"&lt;sup&gt;[43,44]&lt;/sup&gt;","plainTextFormattedCitation":"[43,44]","previouslyFormattedCitation":"&lt;sup&gt;[43,44]&lt;/sup&gt;"},"properties":{"noteIndex":0},"schema":"https://github.com/citation-style-language/schema/raw/master/csl-citation.json"}</w:instrText>
      </w:r>
      <w:r w:rsidR="00093D2A" w:rsidRPr="006E7D1B">
        <w:rPr>
          <w:rFonts w:ascii="Times New Roman" w:hAnsi="Times New Roman" w:cs="Times New Roman"/>
          <w:color w:val="C00000"/>
          <w:sz w:val="24"/>
          <w:szCs w:val="24"/>
        </w:rPr>
        <w:fldChar w:fldCharType="separate"/>
      </w:r>
      <w:r w:rsidR="0067519B" w:rsidRPr="0067519B">
        <w:rPr>
          <w:rFonts w:ascii="Times New Roman" w:hAnsi="Times New Roman" w:cs="Times New Roman"/>
          <w:noProof/>
          <w:color w:val="C00000"/>
          <w:sz w:val="24"/>
          <w:szCs w:val="24"/>
          <w:vertAlign w:val="superscript"/>
        </w:rPr>
        <w:t>[43,44]</w:t>
      </w:r>
      <w:r w:rsidR="00093D2A" w:rsidRPr="006E7D1B">
        <w:rPr>
          <w:rFonts w:ascii="Times New Roman" w:hAnsi="Times New Roman" w:cs="Times New Roman"/>
          <w:color w:val="C00000"/>
          <w:sz w:val="24"/>
          <w:szCs w:val="24"/>
        </w:rPr>
        <w:fldChar w:fldCharType="end"/>
      </w:r>
      <w:r w:rsidR="00672703" w:rsidRPr="006E7D1B">
        <w:rPr>
          <w:rFonts w:ascii="Times New Roman" w:hAnsi="Times New Roman" w:cs="Times New Roman"/>
          <w:color w:val="C00000"/>
          <w:sz w:val="24"/>
          <w:szCs w:val="24"/>
        </w:rPr>
        <w:t xml:space="preserve"> but similar to cardiac patches fabricated by regular electrospinning (50–200 µm</w:t>
      </w:r>
      <w:r w:rsidR="00093D2A" w:rsidRPr="006E7D1B">
        <w:rPr>
          <w:rFonts w:ascii="Times New Roman" w:hAnsi="Times New Roman" w:cs="Times New Roman"/>
          <w:color w:val="C00000"/>
          <w:sz w:val="24"/>
          <w:szCs w:val="24"/>
        </w:rPr>
        <w:t>)</w:t>
      </w:r>
      <w:r w:rsidR="00093D2A" w:rsidRPr="006E7D1B">
        <w:rPr>
          <w:rFonts w:ascii="Times New Roman" w:hAnsi="Times New Roman" w:cs="Times New Roman"/>
          <w:color w:val="C00000"/>
          <w:sz w:val="24"/>
          <w:szCs w:val="24"/>
        </w:rPr>
        <w:fldChar w:fldCharType="begin" w:fldLock="1"/>
      </w:r>
      <w:r w:rsidR="009D0351">
        <w:rPr>
          <w:rFonts w:ascii="Times New Roman" w:hAnsi="Times New Roman" w:cs="Times New Roman"/>
          <w:color w:val="C00000"/>
          <w:sz w:val="24"/>
          <w:szCs w:val="24"/>
        </w:rPr>
        <w:instrText>ADDIN CSL_CITATION {"citationItems":[{"id":"ITEM-1","itemData":{"DOI":"10.1021/acsnano.7b01062","ISSN":"1936-0851","author":[{"dropping-particle":"","family":"Wu","given":"Yaobin","non-dropping-particle":"","parse-names":false,"suffix":""},{"dropping-particle":"","family":"Wang","given":"Ling","non-dropping-particle":"","parse-names":false,"suffix":""},{"dropping-particle":"","family":"Guo","given":"Baolin","non-dropping-particle":"","parse-names":false,"suffix":""},{"dropping-particle":"","family":"Ma","given":"Peter X","non-dropping-particle":"","parse-names":false,"suffix":""}],"container-title":"ACS Nano","id":"ITEM-1","issue":"6","issued":{"date-parts":[["2017","6","27"]]},"page":"5646-5659","title":"Interwoven Aligned Conductive Nanofiber Yarn/Hydrogel Composite Scaffolds for Engineered 3D Cardiac Anisotropy","type":"article-journal","volume":"11"},"uris":["http://www.mendeley.com/documents/?uuid=3bedd120-0cfe-32b1-ab68-1b03eea32796"]}],"mendeley":{"formattedCitation":"&lt;sup&gt;[40]&lt;/sup&gt;","plainTextFormattedCitation":"[40]","previouslyFormattedCitation":"&lt;sup&gt;[40]&lt;/sup&gt;"},"properties":{"noteIndex":0},"schema":"https://github.com/citation-style-language/schema/raw/master/csl-citation.json"}</w:instrText>
      </w:r>
      <w:r w:rsidR="00093D2A" w:rsidRPr="006E7D1B">
        <w:rPr>
          <w:rFonts w:ascii="Times New Roman" w:hAnsi="Times New Roman" w:cs="Times New Roman"/>
          <w:color w:val="C00000"/>
          <w:sz w:val="24"/>
          <w:szCs w:val="24"/>
        </w:rPr>
        <w:fldChar w:fldCharType="separate"/>
      </w:r>
      <w:r w:rsidR="0067519B" w:rsidRPr="0067519B">
        <w:rPr>
          <w:rFonts w:ascii="Times New Roman" w:hAnsi="Times New Roman" w:cs="Times New Roman"/>
          <w:noProof/>
          <w:color w:val="C00000"/>
          <w:sz w:val="24"/>
          <w:szCs w:val="24"/>
          <w:vertAlign w:val="superscript"/>
        </w:rPr>
        <w:t>[40]</w:t>
      </w:r>
      <w:r w:rsidR="00093D2A" w:rsidRPr="006E7D1B">
        <w:rPr>
          <w:rFonts w:ascii="Times New Roman" w:hAnsi="Times New Roman" w:cs="Times New Roman"/>
          <w:color w:val="C00000"/>
          <w:sz w:val="24"/>
          <w:szCs w:val="24"/>
        </w:rPr>
        <w:fldChar w:fldCharType="end"/>
      </w:r>
      <w:r w:rsidR="00093D2A" w:rsidRPr="006E7D1B">
        <w:rPr>
          <w:rFonts w:ascii="Times New Roman" w:hAnsi="Times New Roman" w:cs="Times New Roman"/>
          <w:color w:val="C00000"/>
          <w:sz w:val="24"/>
          <w:szCs w:val="24"/>
        </w:rPr>
        <w:t xml:space="preserve"> </w:t>
      </w:r>
      <w:r w:rsidR="00672703" w:rsidRPr="006E7D1B">
        <w:rPr>
          <w:rFonts w:ascii="Times New Roman" w:hAnsi="Times New Roman" w:cs="Times New Roman"/>
          <w:color w:val="C00000"/>
          <w:sz w:val="24"/>
          <w:szCs w:val="24"/>
        </w:rPr>
        <w:t>and excimer laser microablation (~100 µm</w:t>
      </w:r>
      <w:r w:rsidR="00093D2A" w:rsidRPr="006E7D1B">
        <w:rPr>
          <w:rFonts w:ascii="Times New Roman" w:hAnsi="Times New Roman" w:cs="Times New Roman"/>
          <w:color w:val="C00000"/>
          <w:sz w:val="24"/>
          <w:szCs w:val="24"/>
        </w:rPr>
        <w:t>)</w:t>
      </w:r>
      <w:r w:rsidR="00FB413D">
        <w:rPr>
          <w:rFonts w:ascii="Times New Roman" w:hAnsi="Times New Roman" w:cs="Times New Roman"/>
          <w:color w:val="C00000"/>
          <w:sz w:val="24"/>
          <w:szCs w:val="24"/>
        </w:rPr>
        <w:t>.</w:t>
      </w:r>
      <w:r w:rsidR="00093D2A" w:rsidRPr="006E7D1B">
        <w:rPr>
          <w:rFonts w:ascii="Times New Roman" w:hAnsi="Times New Roman" w:cs="Times New Roman"/>
          <w:color w:val="C00000"/>
          <w:sz w:val="24"/>
          <w:szCs w:val="24"/>
        </w:rPr>
        <w:fldChar w:fldCharType="begin" w:fldLock="1"/>
      </w:r>
      <w:r w:rsidR="00EE3B6F" w:rsidRPr="006E7D1B">
        <w:rPr>
          <w:rFonts w:ascii="Times New Roman" w:hAnsi="Times New Roman" w:cs="Times New Roman"/>
          <w:color w:val="C00000"/>
          <w:sz w:val="24"/>
          <w:szCs w:val="24"/>
        </w:rPr>
        <w:instrText>ADDIN CSL_CITATION {"citationItems":[{"id":"ITEM-1","itemData":{"DOI":"10.1038/NMAT2316","PMID":"18978786","author":[{"dropping-particle":"","family":"Engelmayr","given":"George C.","non-dropping-particle":"","parse-names":false,"suffix":""},{"dropping-particle":"","family":"Jr.","given":"","non-dropping-particle":"","parse-names":false,"suffix":""},{"dropping-particle":"","family":"Cheng","given":"Mingyu","non-dropping-particle":"","parse-names":false,"suffix":""},{"dropping-particle":"","family":"Bettinger","given":"Christopher J.","non-dropping-particle":"","parse-names":false,"suffix":""},{"dropping-particle":"","family":"Borenstein","given":"Jeffrey T.","non-dropping-particle":"","parse-names":false,"suffix":""},{"dropping-particle":"","family":"Langer","given":"Robert","non-dropping-particle":"","parse-names":false,"suffix":""},{"dropping-particle":"","family":"Freed","given":"Lisa E.","non-dropping-particle":"","parse-names":false,"suffix":""}],"container-title":"Nature materials","id":"ITEM-1","issue":"12","issued":{"date-parts":[["2008"]]},"page":"1003","publisher":"NIH Public Access","title":"Accordion-Like Honeycombs for Tissue Engineering of Cardiac Anisotropy","type":"article-journal","volume":"7"},"uris":["http://www.mendeley.com/documents/?uuid=bbb84799-7d62-3351-b5bf-8c4dc377d63e"]},{"id":"ITEM-2","itemData":{"DOI":"10.1002/adfm.201800618","ISSN":"1616301X","author":[{"dropping-particle":"","family":"Kapnisi","given":"Michaella","non-dropping-particle":"","parse-names":false,"suffix":""},{"dropping-particle":"","family":"Mansfield","given":"Catherine","non-dropping-particle":"","parse-names":false,"suffix":""},{"dropping-particle":"","family":"Marijon","given":"Camille","non-dropping-particle":"","parse-names":false,"suffix":""},{"dropping-particle":"","family":"Guex","given":"Anne Geraldine","non-dropping-particle":"","parse-names":false,"suffix":""},{"dropping-particle":"","family":"Perbellini","given":"Filippo","non-dropping-particle":"","parse-names":false,"suffix":""},{"dropping-particle":"","family":"Bardi","given":"Ifigeneia","non-dropping-particle":"","parse-names":false,"suffix":""},{"dropping-particle":"","family":"Humphrey","given":"Eleanor J.","non-dropping-particle":"","parse-names":false,"suffix":""},{"dropping-particle":"","family":"Puetzer","given":"Jennifer L.","non-dropping-particle":"","parse-names":false,"suffix":""},{"dropping-particle":"","family":"Mawad","given":"Damia","non-dropping-particle":"","parse-names":false,"suffix":""},{"dropping-particle":"","family":"Koutsogeorgis","given":"Demosthenes C.","non-dropping-particle":"","parse-names":false,"suffix":""},{"dropping-particle":"","family":"Stuckey","given":"Daniel J.","non-dropping-particle":"","parse-names":false,"suffix":""},{"dropping-particle":"","family":"Terracciano","given":"Cesare M.","non-dropping-particle":"","parse-names":false,"suffix":""},{"dropping-particle":"","family":"Harding","given":"Sian E.","non-dropping-particle":"","parse-names":false,"suffix":""},{"dropping-particle":"","family":"Stevens","given":"Molly M.","non-dropping-particle":"","parse-names":false,"suffix":""}],"container-title":"Advanced Functional Materials","id":"ITEM-2","issue":"21","issued":{"date-parts":[["2018","5"]]},"page":"1800618","title":"Auxetic Cardiac Patches with Tunable Mechanical and Conductive Properties toward Treating Myocardial Infarction","type":"article-journal","volume":"28"},"uris":["http://www.mendeley.com/documents/?uuid=733a0340-7f7f-380d-8848-7b2bd166f7fc"]}],"mendeley":{"formattedCitation":"&lt;sup&gt;[8,10]&lt;/sup&gt;","plainTextFormattedCitation":"[8,10]","previouslyFormattedCitation":"&lt;sup&gt;[8,10]&lt;/sup&gt;"},"properties":{"noteIndex":0},"schema":"https://github.com/citation-style-language/schema/raw/master/csl-citation.json"}</w:instrText>
      </w:r>
      <w:r w:rsidR="00093D2A" w:rsidRPr="006E7D1B">
        <w:rPr>
          <w:rFonts w:ascii="Times New Roman" w:hAnsi="Times New Roman" w:cs="Times New Roman"/>
          <w:color w:val="C00000"/>
          <w:sz w:val="24"/>
          <w:szCs w:val="24"/>
        </w:rPr>
        <w:fldChar w:fldCharType="separate"/>
      </w:r>
      <w:r w:rsidR="00093D2A" w:rsidRPr="006E7D1B">
        <w:rPr>
          <w:rFonts w:ascii="Times New Roman" w:hAnsi="Times New Roman" w:cs="Times New Roman"/>
          <w:noProof/>
          <w:color w:val="C00000"/>
          <w:sz w:val="24"/>
          <w:szCs w:val="24"/>
          <w:vertAlign w:val="superscript"/>
        </w:rPr>
        <w:t>[8,10]</w:t>
      </w:r>
      <w:r w:rsidR="00093D2A" w:rsidRPr="006E7D1B">
        <w:rPr>
          <w:rFonts w:ascii="Times New Roman" w:hAnsi="Times New Roman" w:cs="Times New Roman"/>
          <w:color w:val="C00000"/>
          <w:sz w:val="24"/>
          <w:szCs w:val="24"/>
        </w:rPr>
        <w:fldChar w:fldCharType="end"/>
      </w:r>
      <w:r w:rsidR="00D134D1" w:rsidRPr="006E7D1B">
        <w:rPr>
          <w:rFonts w:ascii="Times New Roman" w:hAnsi="Times New Roman" w:cs="Times New Roman"/>
          <w:color w:val="C00000"/>
          <w:sz w:val="24"/>
          <w:szCs w:val="24"/>
        </w:rPr>
        <w:t xml:space="preserve"> </w:t>
      </w:r>
      <w:r w:rsidR="00421045" w:rsidRPr="00831496">
        <w:rPr>
          <w:rFonts w:ascii="Times New Roman" w:hAnsi="Times New Roman" w:cs="Times New Roman"/>
          <w:sz w:val="24"/>
          <w:szCs w:val="24"/>
        </w:rPr>
        <w:t xml:space="preserve">The angles </w:t>
      </w:r>
      <w:r w:rsidR="00421045" w:rsidRPr="00831496">
        <w:rPr>
          <w:rFonts w:ascii="Times New Roman" w:hAnsi="Times New Roman" w:cs="Times New Roman"/>
          <w:i/>
          <w:sz w:val="24"/>
          <w:szCs w:val="24"/>
        </w:rPr>
        <w:t>ζ</w:t>
      </w:r>
      <w:r w:rsidR="00421045" w:rsidRPr="00831496">
        <w:rPr>
          <w:rFonts w:ascii="Times New Roman" w:hAnsi="Times New Roman" w:cs="Times New Roman"/>
          <w:sz w:val="24"/>
          <w:szCs w:val="24"/>
        </w:rPr>
        <w:t xml:space="preserve"> and </w:t>
      </w:r>
      <w:r w:rsidR="00421045" w:rsidRPr="00831496">
        <w:rPr>
          <w:rFonts w:ascii="Times New Roman" w:hAnsi="Times New Roman" w:cs="Times New Roman"/>
          <w:i/>
          <w:sz w:val="24"/>
          <w:szCs w:val="24"/>
        </w:rPr>
        <w:t>φ</w:t>
      </w:r>
      <w:r w:rsidR="00421045" w:rsidRPr="00831496">
        <w:rPr>
          <w:rFonts w:ascii="Times New Roman" w:hAnsi="Times New Roman" w:cs="Times New Roman"/>
          <w:sz w:val="24"/>
          <w:szCs w:val="24"/>
        </w:rPr>
        <w:t xml:space="preserve"> agree</w:t>
      </w:r>
      <w:r w:rsidR="00175E1C" w:rsidRPr="00831496">
        <w:rPr>
          <w:rFonts w:ascii="Times New Roman" w:hAnsi="Times New Roman" w:cs="Times New Roman"/>
          <w:sz w:val="24"/>
          <w:szCs w:val="24"/>
        </w:rPr>
        <w:t>d</w:t>
      </w:r>
      <w:r w:rsidR="00421045" w:rsidRPr="00831496">
        <w:rPr>
          <w:rFonts w:ascii="Times New Roman" w:hAnsi="Times New Roman" w:cs="Times New Roman"/>
          <w:sz w:val="24"/>
          <w:szCs w:val="24"/>
        </w:rPr>
        <w:t xml:space="preserve"> with the design </w:t>
      </w:r>
      <w:r w:rsidR="003161EB" w:rsidRPr="00831496">
        <w:rPr>
          <w:rFonts w:ascii="Times New Roman" w:hAnsi="Times New Roman" w:cs="Times New Roman"/>
          <w:sz w:val="24"/>
          <w:szCs w:val="24"/>
        </w:rPr>
        <w:t xml:space="preserve">(error percent </w:t>
      </w:r>
      <w:r w:rsidR="00421045" w:rsidRPr="00831496">
        <w:rPr>
          <w:rFonts w:ascii="Times New Roman" w:hAnsi="Times New Roman" w:cs="Times New Roman"/>
          <w:sz w:val="24"/>
          <w:szCs w:val="24"/>
        </w:rPr>
        <w:t xml:space="preserve">~2.7% and ~7%). </w:t>
      </w:r>
      <w:r w:rsidR="00DD21F2" w:rsidRPr="00831496">
        <w:rPr>
          <w:rFonts w:ascii="Times New Roman" w:hAnsi="Times New Roman" w:cs="Times New Roman"/>
          <w:sz w:val="24"/>
          <w:szCs w:val="24"/>
        </w:rPr>
        <w:t>The anisotropic ratio of</w:t>
      </w:r>
      <w:r w:rsidR="00B436F8" w:rsidRPr="00831496">
        <w:rPr>
          <w:rFonts w:ascii="Times New Roman" w:hAnsi="Times New Roman" w:cs="Times New Roman"/>
          <w:sz w:val="24"/>
          <w:szCs w:val="24"/>
        </w:rPr>
        <w:t xml:space="preserve"> effective</w:t>
      </w:r>
      <w:r w:rsidR="00B85180" w:rsidRPr="00831496">
        <w:rPr>
          <w:rFonts w:ascii="Times New Roman" w:hAnsi="Times New Roman" w:cs="Times New Roman"/>
          <w:sz w:val="24"/>
          <w:szCs w:val="24"/>
        </w:rPr>
        <w:t xml:space="preserve"> </w:t>
      </w:r>
      <w:r w:rsidR="00DD21F2" w:rsidRPr="00831496">
        <w:rPr>
          <w:rFonts w:ascii="Times New Roman" w:hAnsi="Times New Roman" w:cs="Times New Roman"/>
          <w:sz w:val="24"/>
          <w:szCs w:val="24"/>
        </w:rPr>
        <w:t xml:space="preserve">stiffness </w:t>
      </w:r>
      <w:r w:rsidR="00FE2C7C" w:rsidRPr="00831496">
        <w:rPr>
          <w:rFonts w:ascii="Times New Roman" w:hAnsi="Times New Roman" w:cs="Times New Roman"/>
          <w:sz w:val="24"/>
          <w:szCs w:val="24"/>
        </w:rPr>
        <w:t>of</w:t>
      </w:r>
      <w:r w:rsidR="00DD21F2" w:rsidRPr="00831496">
        <w:rPr>
          <w:rFonts w:ascii="Times New Roman" w:hAnsi="Times New Roman" w:cs="Times New Roman"/>
          <w:sz w:val="24"/>
          <w:szCs w:val="24"/>
        </w:rPr>
        <w:t xml:space="preserve"> the </w:t>
      </w:r>
      <w:r w:rsidR="006F27A7" w:rsidRPr="00831496">
        <w:rPr>
          <w:rFonts w:ascii="Times New Roman" w:hAnsi="Times New Roman" w:cs="Times New Roman"/>
          <w:sz w:val="24"/>
          <w:szCs w:val="24"/>
        </w:rPr>
        <w:t>melt electrowritten</w:t>
      </w:r>
      <w:r w:rsidR="00DD21F2" w:rsidRPr="00831496">
        <w:rPr>
          <w:rFonts w:ascii="Times New Roman" w:hAnsi="Times New Roman" w:cs="Times New Roman"/>
          <w:sz w:val="24"/>
          <w:szCs w:val="24"/>
        </w:rPr>
        <w:t xml:space="preserve"> geometry </w:t>
      </w:r>
      <w:r w:rsidR="00FE2C7C" w:rsidRPr="00831496">
        <w:rPr>
          <w:rFonts w:ascii="Times New Roman" w:hAnsi="Times New Roman" w:cs="Times New Roman"/>
          <w:sz w:val="24"/>
          <w:szCs w:val="24"/>
        </w:rPr>
        <w:t xml:space="preserve">(experimental) </w:t>
      </w:r>
      <w:r w:rsidR="00DD21F2" w:rsidRPr="00831496">
        <w:rPr>
          <w:rFonts w:ascii="Times New Roman" w:hAnsi="Times New Roman" w:cs="Times New Roman"/>
          <w:sz w:val="24"/>
          <w:szCs w:val="24"/>
        </w:rPr>
        <w:t>was 2.</w:t>
      </w:r>
      <w:r w:rsidR="00741521" w:rsidRPr="00831496">
        <w:rPr>
          <w:rFonts w:ascii="Times New Roman" w:hAnsi="Times New Roman" w:cs="Times New Roman"/>
          <w:sz w:val="24"/>
          <w:szCs w:val="24"/>
        </w:rPr>
        <w:t>36</w:t>
      </w:r>
      <w:r w:rsidR="00DD21F2" w:rsidRPr="00831496">
        <w:rPr>
          <w:rFonts w:ascii="Times New Roman" w:hAnsi="Times New Roman" w:cs="Times New Roman"/>
          <w:sz w:val="24"/>
          <w:szCs w:val="24"/>
        </w:rPr>
        <w:t>.</w:t>
      </w:r>
    </w:p>
    <w:p w14:paraId="4099BC73" w14:textId="50EFCB51" w:rsidR="0042660E" w:rsidRPr="003D1795" w:rsidRDefault="00C769C6" w:rsidP="0042660E">
      <w:pPr>
        <w:spacing w:line="480" w:lineRule="auto"/>
        <w:ind w:firstLine="720"/>
        <w:jc w:val="both"/>
        <w:rPr>
          <w:rFonts w:ascii="Times New Roman" w:hAnsi="Times New Roman" w:cs="Times New Roman"/>
          <w:color w:val="C00000"/>
          <w:sz w:val="24"/>
          <w:szCs w:val="24"/>
        </w:rPr>
      </w:pPr>
      <w:r w:rsidRPr="00831496">
        <w:rPr>
          <w:rFonts w:ascii="Times New Roman" w:hAnsi="Times New Roman" w:cs="Times New Roman"/>
          <w:sz w:val="24"/>
          <w:szCs w:val="24"/>
        </w:rPr>
        <w:t>Electrically conducti</w:t>
      </w:r>
      <w:r w:rsidR="00F04409" w:rsidRPr="00831496">
        <w:rPr>
          <w:rFonts w:ascii="Times New Roman" w:hAnsi="Times New Roman" w:cs="Times New Roman"/>
          <w:sz w:val="24"/>
          <w:szCs w:val="24"/>
        </w:rPr>
        <w:t>ve</w:t>
      </w:r>
      <w:r w:rsidRPr="00831496">
        <w:rPr>
          <w:rFonts w:ascii="Times New Roman" w:hAnsi="Times New Roman" w:cs="Times New Roman"/>
          <w:sz w:val="24"/>
          <w:szCs w:val="24"/>
        </w:rPr>
        <w:t xml:space="preserve"> </w:t>
      </w:r>
      <w:r w:rsidR="00F54284" w:rsidRPr="00831496">
        <w:rPr>
          <w:rFonts w:ascii="Times New Roman" w:hAnsi="Times New Roman" w:cs="Times New Roman"/>
          <w:sz w:val="24"/>
          <w:szCs w:val="24"/>
        </w:rPr>
        <w:t>patc</w:t>
      </w:r>
      <w:r w:rsidRPr="00831496">
        <w:rPr>
          <w:rFonts w:ascii="Times New Roman" w:hAnsi="Times New Roman" w:cs="Times New Roman"/>
          <w:sz w:val="24"/>
          <w:szCs w:val="24"/>
        </w:rPr>
        <w:t xml:space="preserve">hes were </w:t>
      </w:r>
      <w:r w:rsidR="005B7699" w:rsidRPr="00831496">
        <w:rPr>
          <w:rFonts w:ascii="Times New Roman" w:hAnsi="Times New Roman" w:cs="Times New Roman"/>
          <w:sz w:val="24"/>
          <w:szCs w:val="24"/>
        </w:rPr>
        <w:t xml:space="preserve">achieved </w:t>
      </w:r>
      <w:r w:rsidRPr="00831496">
        <w:rPr>
          <w:rFonts w:ascii="Times New Roman" w:hAnsi="Times New Roman" w:cs="Times New Roman"/>
          <w:sz w:val="24"/>
          <w:szCs w:val="24"/>
        </w:rPr>
        <w:t xml:space="preserve">by </w:t>
      </w:r>
      <w:r w:rsidRPr="00831496">
        <w:rPr>
          <w:rFonts w:ascii="Times New Roman" w:hAnsi="Times New Roman" w:cs="Times New Roman"/>
          <w:i/>
          <w:sz w:val="24"/>
          <w:szCs w:val="24"/>
        </w:rPr>
        <w:t>in situ</w:t>
      </w:r>
      <w:r w:rsidRPr="00831496">
        <w:rPr>
          <w:rFonts w:ascii="Times New Roman" w:hAnsi="Times New Roman" w:cs="Times New Roman"/>
          <w:sz w:val="24"/>
          <w:szCs w:val="24"/>
        </w:rPr>
        <w:t xml:space="preserve"> chemical oxidative polymerization of </w:t>
      </w:r>
      <w:r w:rsidR="005C46D9">
        <w:rPr>
          <w:rFonts w:ascii="Times New Roman" w:hAnsi="Times New Roman" w:cs="Times New Roman"/>
          <w:sz w:val="24"/>
          <w:szCs w:val="24"/>
        </w:rPr>
        <w:t>pyrrole (</w:t>
      </w:r>
      <w:proofErr w:type="spellStart"/>
      <w:r w:rsidR="00E362A5" w:rsidRPr="00831496">
        <w:rPr>
          <w:rFonts w:ascii="Times New Roman" w:hAnsi="Times New Roman" w:cs="Times New Roman"/>
          <w:sz w:val="24"/>
          <w:szCs w:val="24"/>
        </w:rPr>
        <w:t>Py</w:t>
      </w:r>
      <w:proofErr w:type="spellEnd"/>
      <w:r w:rsidR="005C46D9">
        <w:rPr>
          <w:rFonts w:ascii="Times New Roman" w:hAnsi="Times New Roman" w:cs="Times New Roman"/>
          <w:sz w:val="24"/>
          <w:szCs w:val="24"/>
        </w:rPr>
        <w:t>)</w:t>
      </w:r>
      <w:r w:rsidR="00FE2C7C" w:rsidRPr="00831496">
        <w:rPr>
          <w:rFonts w:ascii="Times New Roman" w:hAnsi="Times New Roman" w:cs="Times New Roman"/>
          <w:sz w:val="24"/>
          <w:szCs w:val="24"/>
        </w:rPr>
        <w:t xml:space="preserve"> (Figure </w:t>
      </w:r>
      <w:r w:rsidR="00166D26">
        <w:rPr>
          <w:rFonts w:ascii="Times New Roman" w:hAnsi="Times New Roman" w:cs="Times New Roman"/>
          <w:sz w:val="24"/>
          <w:szCs w:val="24"/>
        </w:rPr>
        <w:t>S1</w:t>
      </w:r>
      <w:r w:rsidR="00FE2C7C" w:rsidRPr="00831496">
        <w:rPr>
          <w:rFonts w:ascii="Times New Roman" w:hAnsi="Times New Roman" w:cs="Times New Roman"/>
          <w:sz w:val="24"/>
          <w:szCs w:val="24"/>
        </w:rPr>
        <w:t>)</w:t>
      </w:r>
      <w:r w:rsidR="002640B5" w:rsidRPr="00831496">
        <w:rPr>
          <w:rFonts w:ascii="Times New Roman" w:hAnsi="Times New Roman" w:cs="Times New Roman"/>
          <w:sz w:val="24"/>
          <w:szCs w:val="24"/>
        </w:rPr>
        <w:t xml:space="preserve">. </w:t>
      </w:r>
      <w:r w:rsidR="00B3509A" w:rsidRPr="00831496">
        <w:rPr>
          <w:rFonts w:ascii="Times New Roman" w:hAnsi="Times New Roman" w:cs="Times New Roman"/>
          <w:sz w:val="24"/>
          <w:szCs w:val="24"/>
        </w:rPr>
        <w:t xml:space="preserve">Polymerization with chloride ions resulted in particles that grew from </w:t>
      </w:r>
      <w:proofErr w:type="spellStart"/>
      <w:r w:rsidR="00354AC7" w:rsidRPr="00831496">
        <w:rPr>
          <w:rFonts w:ascii="Times New Roman" w:hAnsi="Times New Roman" w:cs="Times New Roman"/>
          <w:sz w:val="24"/>
          <w:szCs w:val="24"/>
        </w:rPr>
        <w:t>Py</w:t>
      </w:r>
      <w:proofErr w:type="spellEnd"/>
      <w:r w:rsidR="00B3509A" w:rsidRPr="00831496">
        <w:rPr>
          <w:rFonts w:ascii="Times New Roman" w:hAnsi="Times New Roman" w:cs="Times New Roman"/>
          <w:sz w:val="24"/>
          <w:szCs w:val="24"/>
        </w:rPr>
        <w:t xml:space="preserve"> monomers adsorbed onto the </w:t>
      </w:r>
      <w:r w:rsidR="004B1C2A" w:rsidRPr="00831496">
        <w:rPr>
          <w:rFonts w:ascii="Times New Roman" w:hAnsi="Times New Roman" w:cs="Times New Roman"/>
          <w:sz w:val="24"/>
          <w:szCs w:val="24"/>
        </w:rPr>
        <w:t xml:space="preserve">surface of the </w:t>
      </w:r>
      <w:r w:rsidR="00B3509A" w:rsidRPr="00831496">
        <w:rPr>
          <w:rFonts w:ascii="Times New Roman" w:hAnsi="Times New Roman" w:cs="Times New Roman"/>
          <w:sz w:val="24"/>
          <w:szCs w:val="24"/>
        </w:rPr>
        <w:t>PCL</w:t>
      </w:r>
      <w:r w:rsidR="004B1C2A" w:rsidRPr="00831496">
        <w:rPr>
          <w:rFonts w:ascii="Times New Roman" w:hAnsi="Times New Roman" w:cs="Times New Roman"/>
          <w:sz w:val="24"/>
          <w:szCs w:val="24"/>
        </w:rPr>
        <w:t>-</w:t>
      </w:r>
      <w:r w:rsidR="00B3509A" w:rsidRPr="00831496">
        <w:rPr>
          <w:rFonts w:ascii="Times New Roman" w:hAnsi="Times New Roman" w:cs="Times New Roman"/>
          <w:sz w:val="24"/>
          <w:szCs w:val="24"/>
        </w:rPr>
        <w:t>fiber</w:t>
      </w:r>
      <w:r w:rsidR="004B1C2A" w:rsidRPr="00831496">
        <w:rPr>
          <w:rFonts w:ascii="Times New Roman" w:hAnsi="Times New Roman" w:cs="Times New Roman"/>
          <w:sz w:val="24"/>
          <w:szCs w:val="24"/>
        </w:rPr>
        <w:t>s</w:t>
      </w:r>
      <w:r w:rsidR="00FE2C7C" w:rsidRPr="00831496">
        <w:rPr>
          <w:rFonts w:ascii="Times New Roman" w:hAnsi="Times New Roman" w:cs="Times New Roman"/>
          <w:sz w:val="24"/>
          <w:szCs w:val="24"/>
        </w:rPr>
        <w:t>.</w:t>
      </w:r>
      <w:r w:rsidR="00E01231" w:rsidRPr="00831496">
        <w:rPr>
          <w:rFonts w:ascii="Times New Roman" w:hAnsi="Times New Roman" w:cs="Times New Roman"/>
          <w:sz w:val="24"/>
          <w:szCs w:val="24"/>
        </w:rPr>
        <w:t xml:space="preserve"> </w:t>
      </w:r>
      <w:r w:rsidR="00A42B30" w:rsidRPr="00831496">
        <w:rPr>
          <w:rFonts w:ascii="Times New Roman" w:hAnsi="Times New Roman" w:cs="Times New Roman"/>
          <w:sz w:val="24"/>
          <w:szCs w:val="24"/>
        </w:rPr>
        <w:t>A color change from white to black was observed after the coating process</w:t>
      </w:r>
      <w:r w:rsidR="00847524" w:rsidRPr="00831496">
        <w:rPr>
          <w:rFonts w:ascii="Times New Roman" w:hAnsi="Times New Roman" w:cs="Times New Roman"/>
          <w:sz w:val="24"/>
          <w:szCs w:val="24"/>
        </w:rPr>
        <w:t xml:space="preserve"> (Figure 2 </w:t>
      </w:r>
      <w:r w:rsidR="00166D26">
        <w:rPr>
          <w:rFonts w:ascii="Times New Roman" w:hAnsi="Times New Roman" w:cs="Times New Roman"/>
          <w:sz w:val="24"/>
          <w:szCs w:val="24"/>
        </w:rPr>
        <w:t>a</w:t>
      </w:r>
      <w:r w:rsidR="00847524" w:rsidRPr="00831496">
        <w:rPr>
          <w:rFonts w:ascii="Times New Roman" w:hAnsi="Times New Roman" w:cs="Times New Roman"/>
          <w:sz w:val="24"/>
          <w:szCs w:val="24"/>
        </w:rPr>
        <w:t>)</w:t>
      </w:r>
      <w:r w:rsidR="00C516E0" w:rsidRPr="00831496">
        <w:rPr>
          <w:rFonts w:ascii="Times New Roman" w:hAnsi="Times New Roman" w:cs="Times New Roman"/>
          <w:sz w:val="24"/>
          <w:szCs w:val="24"/>
        </w:rPr>
        <w:t>.</w:t>
      </w:r>
      <w:r w:rsidR="00B36AF0" w:rsidRPr="00831496">
        <w:rPr>
          <w:rFonts w:ascii="Times New Roman" w:hAnsi="Times New Roman" w:cs="Times New Roman"/>
          <w:sz w:val="24"/>
          <w:szCs w:val="24"/>
        </w:rPr>
        <w:t xml:space="preserve"> </w:t>
      </w:r>
      <w:r w:rsidR="007559B9">
        <w:rPr>
          <w:rFonts w:ascii="Times New Roman" w:hAnsi="Times New Roman" w:cs="Times New Roman"/>
          <w:sz w:val="24"/>
          <w:szCs w:val="24"/>
        </w:rPr>
        <w:t xml:space="preserve">The rich black color is associated to the oxidation state of PPy. </w:t>
      </w:r>
      <w:r w:rsidR="00E362A5" w:rsidRPr="00831496">
        <w:rPr>
          <w:rFonts w:ascii="Times New Roman" w:hAnsi="Times New Roman" w:cs="Times New Roman"/>
          <w:sz w:val="24"/>
          <w:szCs w:val="24"/>
        </w:rPr>
        <w:t xml:space="preserve">SEM images showed </w:t>
      </w:r>
      <w:r w:rsidR="00940C78" w:rsidRPr="00831496">
        <w:rPr>
          <w:rFonts w:ascii="Times New Roman" w:hAnsi="Times New Roman" w:cs="Times New Roman"/>
          <w:sz w:val="24"/>
          <w:szCs w:val="24"/>
        </w:rPr>
        <w:t xml:space="preserve">the </w:t>
      </w:r>
      <w:r w:rsidR="00E362A5" w:rsidRPr="00831496">
        <w:rPr>
          <w:rFonts w:ascii="Times New Roman" w:hAnsi="Times New Roman" w:cs="Times New Roman"/>
          <w:sz w:val="24"/>
          <w:szCs w:val="24"/>
        </w:rPr>
        <w:t xml:space="preserve">changes in surface roughness in response to </w:t>
      </w:r>
      <w:proofErr w:type="spellStart"/>
      <w:r w:rsidR="00E362A5" w:rsidRPr="00831496">
        <w:rPr>
          <w:rFonts w:ascii="Times New Roman" w:hAnsi="Times New Roman" w:cs="Times New Roman"/>
          <w:sz w:val="24"/>
          <w:szCs w:val="24"/>
        </w:rPr>
        <w:t>Py</w:t>
      </w:r>
      <w:proofErr w:type="spellEnd"/>
      <w:r w:rsidR="00E362A5" w:rsidRPr="00831496">
        <w:rPr>
          <w:rFonts w:ascii="Times New Roman" w:hAnsi="Times New Roman" w:cs="Times New Roman"/>
          <w:sz w:val="24"/>
          <w:szCs w:val="24"/>
        </w:rPr>
        <w:t xml:space="preserve"> polymerization</w:t>
      </w:r>
      <w:r w:rsidR="00D7269E" w:rsidRPr="00831496">
        <w:rPr>
          <w:rFonts w:ascii="Times New Roman" w:hAnsi="Times New Roman" w:cs="Times New Roman"/>
          <w:b/>
          <w:sz w:val="24"/>
          <w:szCs w:val="24"/>
        </w:rPr>
        <w:t xml:space="preserve"> </w:t>
      </w:r>
      <w:r w:rsidR="00E01231" w:rsidRPr="00831496">
        <w:rPr>
          <w:rFonts w:ascii="Times New Roman" w:hAnsi="Times New Roman" w:cs="Times New Roman"/>
          <w:sz w:val="24"/>
          <w:szCs w:val="24"/>
        </w:rPr>
        <w:t xml:space="preserve">(Figure 2 </w:t>
      </w:r>
      <w:r w:rsidR="00FE2C7C" w:rsidRPr="00831496">
        <w:rPr>
          <w:rFonts w:ascii="Times New Roman" w:hAnsi="Times New Roman" w:cs="Times New Roman"/>
          <w:sz w:val="24"/>
          <w:szCs w:val="24"/>
        </w:rPr>
        <w:t>b</w:t>
      </w:r>
      <w:r w:rsidR="00E01231" w:rsidRPr="00831496">
        <w:rPr>
          <w:rFonts w:ascii="Times New Roman" w:hAnsi="Times New Roman" w:cs="Times New Roman"/>
          <w:sz w:val="24"/>
          <w:szCs w:val="24"/>
        </w:rPr>
        <w:t xml:space="preserve">, </w:t>
      </w:r>
      <w:r w:rsidR="00FE2C7C" w:rsidRPr="00831496">
        <w:rPr>
          <w:rFonts w:ascii="Times New Roman" w:hAnsi="Times New Roman" w:cs="Times New Roman"/>
          <w:sz w:val="24"/>
          <w:szCs w:val="24"/>
        </w:rPr>
        <w:t>c</w:t>
      </w:r>
      <w:r w:rsidR="00E01231" w:rsidRPr="00831496">
        <w:rPr>
          <w:rFonts w:ascii="Times New Roman" w:hAnsi="Times New Roman" w:cs="Times New Roman"/>
          <w:sz w:val="24"/>
          <w:szCs w:val="24"/>
        </w:rPr>
        <w:t>)</w:t>
      </w:r>
      <w:r w:rsidR="00E362A5" w:rsidRPr="00831496">
        <w:rPr>
          <w:rFonts w:ascii="Times New Roman" w:hAnsi="Times New Roman" w:cs="Times New Roman"/>
          <w:sz w:val="24"/>
          <w:szCs w:val="24"/>
        </w:rPr>
        <w:t>.</w:t>
      </w:r>
      <w:r w:rsidR="008C161E">
        <w:rPr>
          <w:rFonts w:ascii="Times New Roman" w:hAnsi="Times New Roman" w:cs="Times New Roman"/>
          <w:sz w:val="24"/>
          <w:szCs w:val="24"/>
        </w:rPr>
        <w:t xml:space="preserve"> </w:t>
      </w:r>
      <w:r w:rsidR="00502CB3" w:rsidRPr="00831496">
        <w:rPr>
          <w:rFonts w:ascii="Times New Roman" w:hAnsi="Times New Roman" w:cs="Times New Roman"/>
          <w:sz w:val="24"/>
          <w:szCs w:val="24"/>
        </w:rPr>
        <w:t>PPy</w:t>
      </w:r>
      <w:r w:rsidR="00354AC7" w:rsidRPr="00831496">
        <w:rPr>
          <w:rFonts w:ascii="Times New Roman" w:hAnsi="Times New Roman" w:cs="Times New Roman"/>
          <w:sz w:val="24"/>
          <w:szCs w:val="24"/>
        </w:rPr>
        <w:t xml:space="preserve"> </w:t>
      </w:r>
      <w:r w:rsidR="00847524" w:rsidRPr="00831496">
        <w:rPr>
          <w:rFonts w:ascii="Times New Roman" w:hAnsi="Times New Roman" w:cs="Times New Roman"/>
          <w:sz w:val="24"/>
          <w:szCs w:val="24"/>
        </w:rPr>
        <w:t>coating</w:t>
      </w:r>
      <w:r w:rsidR="00E362A5" w:rsidRPr="00831496">
        <w:rPr>
          <w:rFonts w:ascii="Times New Roman" w:hAnsi="Times New Roman" w:cs="Times New Roman"/>
          <w:sz w:val="24"/>
          <w:szCs w:val="24"/>
        </w:rPr>
        <w:t xml:space="preserve"> can be observed on the surface of the </w:t>
      </w:r>
      <w:r w:rsidR="00F54284" w:rsidRPr="00831496">
        <w:rPr>
          <w:rFonts w:ascii="Times New Roman" w:hAnsi="Times New Roman" w:cs="Times New Roman"/>
          <w:sz w:val="24"/>
          <w:szCs w:val="24"/>
        </w:rPr>
        <w:t>PCL-</w:t>
      </w:r>
      <w:r w:rsidR="008C161E" w:rsidRPr="00831496">
        <w:rPr>
          <w:rFonts w:ascii="Times New Roman" w:hAnsi="Times New Roman" w:cs="Times New Roman"/>
          <w:sz w:val="24"/>
          <w:szCs w:val="24"/>
        </w:rPr>
        <w:t>fibers</w:t>
      </w:r>
      <w:r w:rsidR="00FE2C7C" w:rsidRPr="00831496">
        <w:rPr>
          <w:rFonts w:ascii="Times New Roman" w:hAnsi="Times New Roman" w:cs="Times New Roman"/>
          <w:sz w:val="24"/>
          <w:szCs w:val="24"/>
        </w:rPr>
        <w:t xml:space="preserve"> (Figure 2 </w:t>
      </w:r>
      <w:r w:rsidR="00C71834" w:rsidRPr="00831496">
        <w:rPr>
          <w:rFonts w:ascii="Times New Roman" w:hAnsi="Times New Roman" w:cs="Times New Roman"/>
          <w:sz w:val="24"/>
          <w:szCs w:val="24"/>
        </w:rPr>
        <w:t>c</w:t>
      </w:r>
      <w:r w:rsidR="00FE2C7C" w:rsidRPr="00831496">
        <w:rPr>
          <w:rFonts w:ascii="Times New Roman" w:hAnsi="Times New Roman" w:cs="Times New Roman"/>
          <w:sz w:val="24"/>
          <w:szCs w:val="24"/>
        </w:rPr>
        <w:t>)</w:t>
      </w:r>
      <w:r w:rsidR="00C71834" w:rsidRPr="00831496">
        <w:rPr>
          <w:rFonts w:ascii="Times New Roman" w:hAnsi="Times New Roman" w:cs="Times New Roman"/>
          <w:sz w:val="24"/>
          <w:szCs w:val="24"/>
        </w:rPr>
        <w:t xml:space="preserve"> </w:t>
      </w:r>
      <w:r w:rsidR="00F54284" w:rsidRPr="00831496">
        <w:rPr>
          <w:rFonts w:ascii="Times New Roman" w:hAnsi="Times New Roman" w:cs="Times New Roman"/>
          <w:sz w:val="24"/>
          <w:szCs w:val="24"/>
        </w:rPr>
        <w:t xml:space="preserve">and </w:t>
      </w:r>
      <w:r w:rsidR="001F50E9" w:rsidRPr="00831496">
        <w:rPr>
          <w:rFonts w:ascii="Times New Roman" w:hAnsi="Times New Roman" w:cs="Times New Roman"/>
          <w:sz w:val="24"/>
          <w:szCs w:val="24"/>
        </w:rPr>
        <w:t>the</w:t>
      </w:r>
      <w:r w:rsidR="00F54284" w:rsidRPr="00831496">
        <w:rPr>
          <w:rFonts w:ascii="Times New Roman" w:hAnsi="Times New Roman" w:cs="Times New Roman"/>
          <w:sz w:val="24"/>
          <w:szCs w:val="24"/>
        </w:rPr>
        <w:t xml:space="preserve"> </w:t>
      </w:r>
      <w:r w:rsidR="001F50E9" w:rsidRPr="00831496">
        <w:rPr>
          <w:rFonts w:ascii="Times New Roman" w:hAnsi="Times New Roman" w:cs="Times New Roman"/>
          <w:sz w:val="24"/>
          <w:szCs w:val="24"/>
        </w:rPr>
        <w:t xml:space="preserve">characteristic </w:t>
      </w:r>
      <w:r w:rsidR="00F54284" w:rsidRPr="00831496">
        <w:rPr>
          <w:rFonts w:ascii="Times New Roman" w:hAnsi="Times New Roman" w:cs="Times New Roman"/>
          <w:sz w:val="24"/>
          <w:szCs w:val="24"/>
        </w:rPr>
        <w:t xml:space="preserve">regions of PPy particle </w:t>
      </w:r>
      <w:r w:rsidR="00354AC7" w:rsidRPr="00831496">
        <w:rPr>
          <w:rFonts w:ascii="Times New Roman" w:hAnsi="Times New Roman" w:cs="Times New Roman"/>
          <w:sz w:val="24"/>
          <w:szCs w:val="24"/>
        </w:rPr>
        <w:t>aggregation</w:t>
      </w:r>
      <w:r w:rsidR="00D7269E" w:rsidRPr="00831496">
        <w:rPr>
          <w:rFonts w:ascii="Times New Roman" w:hAnsi="Times New Roman" w:cs="Times New Roman"/>
          <w:sz w:val="24"/>
          <w:szCs w:val="24"/>
        </w:rPr>
        <w:fldChar w:fldCharType="begin" w:fldLock="1"/>
      </w:r>
      <w:r w:rsidR="00FC18B3">
        <w:rPr>
          <w:rFonts w:ascii="Times New Roman" w:hAnsi="Times New Roman" w:cs="Times New Roman"/>
          <w:sz w:val="24"/>
          <w:szCs w:val="24"/>
        </w:rPr>
        <w:instrText>ADDIN CSL_CITATION {"citationItems":[{"id":"ITEM-1","itemData":{"DOI":"10.1016/J.ACTBIO.2015.09.025","ISSN":"1742-7061","abstract":"Conductive and electroactive polymers have the potential to enhance engineered cardiac tissue function. In this study, an interpenetrating network of the electrically-conductive polymer polypyrrole (PPy) was grown within a matrix of flexible polycaprolactone (PCL) and evaluated as a platform for directing the formation of functional cardiac cell sheets. PCL films were either treated with sodium hydroxide to render them more hydrophilic and enhance cell adhesion or rendered electroactive with PPy grown via chemical polymerization yielding PPy–PCL that had a resistivity of 1.0±0.4kΩcm, which is similar to native cardiac tissue. Both PCL and PPy–PCL films supported cardiomyocyte attachment; increasing the duration of PCL pre-treatment with NaOH resulted in higher numbers of adherent cardiomyocytes per unit area, generating cell densities which were more similar to those on PPy–PCL films (1568±126cellsmm−2, 2880±439cellsmm−2, 3623±456cellsmm−2 for PCL with 0, 24, 48h of NaOH pretreatment, respectively; 2434±166cellsmm−2 for PPy–PCL). When cardiomyocytes were cultured on the electrically-conductive PPy–PCL, more cells were observed to have peripheral localization of the gap junction protein connexin-43 (Cx43) as compared to cells on NaOH-treated PCL (60.3±4.3% vs. 46.6±5.7%). Cx43 gene expression remained unchanged between materials. Importantly, the velocity of calcium wave propagation was faster and calcium transient duration was shorter for cardiomyocyte monolayers on PPy–PCL (1612±143μm/s, 910±63ms) relative to cells on PCL (1129±247μm/s, 1130±20ms). In summary, PPy–PCL has demonstrated suitability as an electrically-conductive substrate for culture of cardiomyocytes, yielding enhanced functional properties; results encourage further development of conductive substrates for use in differentiation of stem cell-derived cardiomyocytes and cardiac tissue engineering applications. \n\nSTATEMENT OF SIGNIFICANCE\nCurrent conductive materials for use in cardiac regeneration are limited by cytotoxicity or cost in implementation. In this manuscript, we demonstrate for the first time the application of a biocompatible, conductive polypyrrole–polycaprolactone film as a platform for culturing cardiomyocytes for cardiac regeneration. This study shows that the novel conductive film is capable of enhancing cell–cell communication through the formation of connexin-43, leading to higher velocities for calcium wave propagation and reduced calcium transient durations among cul…","author":[{"dropping-particle":"","family":"Spearman","given":"Benjamin S.","non-dropping-particle":"","parse-names":false,"suffix":""},{"dropping-particle":"","family":"Hodge","given":"Alexander J.","non-dropping-particle":"","parse-names":false,"suffix":""},{"dropping-particle":"","family":"Porter","given":"John L.","non-dropping-particle":"","parse-names":false,"suffix":""},{"dropping-particle":"","family":"Hardy","given":"John G.","non-dropping-particle":"","parse-names":false,"suffix":""},{"dropping-particle":"","family":"Davis","given":"Zenda D.","non-dropping-particle":"","parse-names":false,"suffix":""},{"dropping-particle":"","family":"Xu","given":"Teng","non-dropping-particle":"","parse-names":false,"suffix":""},{"dropping-particle":"","family":"Zhang","given":"Xinyu","non-dropping-particle":"","parse-names":false,"suffix":""},{"dropping-particle":"","family":"Schmidt","given":"Christine E.","non-dropping-particle":"","parse-names":false,"suffix":""},{"dropping-particle":"","family":"Hamilton","given":"Michael C.","non-dropping-particle":"","parse-names":false,"suffix":""},{"dropping-particle":"","family":"Lipke","given":"Elizabeth A.","non-dropping-particle":"","parse-names":false,"suffix":""}],"container-title":"Acta Biomaterialia","id":"ITEM-1","issued":{"date-parts":[["2015","12","1"]]},"page":"109-120","publisher":"Elsevier","title":"Conductive interpenetrating networks of polypyrrole and polycaprolactone encourage electrophysiological development of cardiac cells","type":"article-journal","volume":"28"},"uris":["http://www.mendeley.com/documents/?uuid=1799db42-cdf8-3628-9e11-e2234f196cfc"]}],"mendeley":{"formattedCitation":"&lt;sup&gt;[22]&lt;/sup&gt;","plainTextFormattedCitation":"[22]","previouslyFormattedCitation":"&lt;sup&gt;[22]&lt;/sup&gt;"},"properties":{"noteIndex":0},"schema":"https://github.com/citation-style-language/schema/raw/master/csl-citation.json"}</w:instrText>
      </w:r>
      <w:r w:rsidR="00D7269E" w:rsidRPr="00831496">
        <w:rPr>
          <w:rFonts w:ascii="Times New Roman" w:hAnsi="Times New Roman" w:cs="Times New Roman"/>
          <w:sz w:val="24"/>
          <w:szCs w:val="24"/>
        </w:rPr>
        <w:fldChar w:fldCharType="separate"/>
      </w:r>
      <w:r w:rsidR="00A224F3" w:rsidRPr="00A224F3">
        <w:rPr>
          <w:rFonts w:ascii="Times New Roman" w:hAnsi="Times New Roman" w:cs="Times New Roman"/>
          <w:noProof/>
          <w:sz w:val="24"/>
          <w:szCs w:val="24"/>
          <w:vertAlign w:val="superscript"/>
        </w:rPr>
        <w:t>[22]</w:t>
      </w:r>
      <w:r w:rsidR="00D7269E" w:rsidRPr="00831496">
        <w:rPr>
          <w:rFonts w:ascii="Times New Roman" w:hAnsi="Times New Roman" w:cs="Times New Roman"/>
          <w:sz w:val="24"/>
          <w:szCs w:val="24"/>
        </w:rPr>
        <w:fldChar w:fldCharType="end"/>
      </w:r>
      <w:r w:rsidR="00F54284" w:rsidRPr="00831496">
        <w:rPr>
          <w:rFonts w:ascii="Times New Roman" w:hAnsi="Times New Roman" w:cs="Times New Roman"/>
          <w:sz w:val="24"/>
          <w:szCs w:val="24"/>
        </w:rPr>
        <w:t xml:space="preserve"> were visible</w:t>
      </w:r>
      <w:r w:rsidR="001F50E9" w:rsidRPr="00831496">
        <w:rPr>
          <w:rFonts w:ascii="Times New Roman" w:hAnsi="Times New Roman" w:cs="Times New Roman"/>
          <w:sz w:val="24"/>
          <w:szCs w:val="24"/>
        </w:rPr>
        <w:t xml:space="preserve"> (Figure 2 d)</w:t>
      </w:r>
      <w:r w:rsidR="00E362A5" w:rsidRPr="00831496">
        <w:rPr>
          <w:rFonts w:ascii="Times New Roman" w:hAnsi="Times New Roman" w:cs="Times New Roman"/>
          <w:sz w:val="24"/>
          <w:szCs w:val="24"/>
        </w:rPr>
        <w:t xml:space="preserve">. </w:t>
      </w:r>
      <w:r w:rsidR="00DD1F73" w:rsidRPr="000E7403">
        <w:rPr>
          <w:rFonts w:ascii="Times New Roman" w:hAnsi="Times New Roman" w:cs="Times New Roman"/>
          <w:sz w:val="24"/>
          <w:szCs w:val="24"/>
        </w:rPr>
        <w:t>Next</w:t>
      </w:r>
      <w:r w:rsidR="00DD1F73" w:rsidRPr="00831496">
        <w:rPr>
          <w:rFonts w:ascii="Times New Roman" w:hAnsi="Times New Roman" w:cs="Times New Roman"/>
          <w:sz w:val="24"/>
          <w:szCs w:val="24"/>
        </w:rPr>
        <w:t>, we analy</w:t>
      </w:r>
      <w:r w:rsidR="003C41B3" w:rsidRPr="00831496">
        <w:rPr>
          <w:rFonts w:ascii="Times New Roman" w:hAnsi="Times New Roman" w:cs="Times New Roman"/>
          <w:sz w:val="24"/>
          <w:szCs w:val="24"/>
        </w:rPr>
        <w:t>z</w:t>
      </w:r>
      <w:r w:rsidR="00DD1F73" w:rsidRPr="00831496">
        <w:rPr>
          <w:rFonts w:ascii="Times New Roman" w:hAnsi="Times New Roman" w:cs="Times New Roman"/>
          <w:sz w:val="24"/>
          <w:szCs w:val="24"/>
        </w:rPr>
        <w:t xml:space="preserve">ed the </w:t>
      </w:r>
      <w:r w:rsidR="00502CB3" w:rsidRPr="00831496">
        <w:rPr>
          <w:rFonts w:ascii="Times New Roman" w:hAnsi="Times New Roman" w:cs="Times New Roman"/>
          <w:sz w:val="24"/>
          <w:szCs w:val="24"/>
        </w:rPr>
        <w:t>PPy</w:t>
      </w:r>
      <w:r w:rsidR="00DD1F73" w:rsidRPr="00831496">
        <w:rPr>
          <w:rFonts w:ascii="Times New Roman" w:hAnsi="Times New Roman" w:cs="Times New Roman"/>
          <w:sz w:val="24"/>
          <w:szCs w:val="24"/>
        </w:rPr>
        <w:t>-coated fibers using EDX</w:t>
      </w:r>
      <w:r w:rsidR="002230C0" w:rsidRPr="00831496">
        <w:rPr>
          <w:rFonts w:ascii="Times New Roman" w:hAnsi="Times New Roman" w:cs="Times New Roman"/>
          <w:sz w:val="24"/>
          <w:szCs w:val="24"/>
        </w:rPr>
        <w:t xml:space="preserve"> to map the composition of the coating</w:t>
      </w:r>
      <w:r w:rsidR="00DD1F73" w:rsidRPr="00831496">
        <w:rPr>
          <w:rFonts w:ascii="Times New Roman" w:hAnsi="Times New Roman" w:cs="Times New Roman"/>
          <w:sz w:val="24"/>
          <w:szCs w:val="24"/>
        </w:rPr>
        <w:t xml:space="preserve">. EDX provided elemental identification at different areas of the </w:t>
      </w:r>
      <w:r w:rsidR="00502CB3" w:rsidRPr="00831496">
        <w:rPr>
          <w:rFonts w:ascii="Times New Roman" w:hAnsi="Times New Roman" w:cs="Times New Roman"/>
          <w:sz w:val="24"/>
          <w:szCs w:val="24"/>
        </w:rPr>
        <w:t>PPy</w:t>
      </w:r>
      <w:r w:rsidR="00DD1F73" w:rsidRPr="00831496">
        <w:rPr>
          <w:rFonts w:ascii="Times New Roman" w:hAnsi="Times New Roman" w:cs="Times New Roman"/>
          <w:sz w:val="24"/>
          <w:szCs w:val="24"/>
        </w:rPr>
        <w:t>-coat</w:t>
      </w:r>
      <w:r w:rsidR="001F50E9" w:rsidRPr="00831496">
        <w:rPr>
          <w:rFonts w:ascii="Times New Roman" w:hAnsi="Times New Roman" w:cs="Times New Roman"/>
          <w:sz w:val="24"/>
          <w:szCs w:val="24"/>
        </w:rPr>
        <w:t>ing</w:t>
      </w:r>
      <w:r w:rsidR="00DD1F73" w:rsidRPr="00831496">
        <w:rPr>
          <w:rFonts w:ascii="Times New Roman" w:hAnsi="Times New Roman" w:cs="Times New Roman"/>
          <w:sz w:val="24"/>
          <w:szCs w:val="24"/>
        </w:rPr>
        <w:t xml:space="preserve"> and a relative quantitation of compositional information. The EDX spectra for the </w:t>
      </w:r>
      <w:r w:rsidR="00081844" w:rsidRPr="00831496">
        <w:rPr>
          <w:rFonts w:ascii="Times New Roman" w:hAnsi="Times New Roman" w:cs="Times New Roman"/>
          <w:sz w:val="24"/>
          <w:szCs w:val="24"/>
        </w:rPr>
        <w:t xml:space="preserve">neat </w:t>
      </w:r>
      <w:r w:rsidR="00DD1F73" w:rsidRPr="00831496">
        <w:rPr>
          <w:rFonts w:ascii="Times New Roman" w:hAnsi="Times New Roman" w:cs="Times New Roman"/>
          <w:sz w:val="24"/>
          <w:szCs w:val="24"/>
        </w:rPr>
        <w:t>PCL fibers was dominated by carbon and oxygen peaks, which are the commonly detected elements for PCL</w:t>
      </w:r>
      <w:r w:rsidR="008A0609" w:rsidRPr="00831496">
        <w:rPr>
          <w:rFonts w:ascii="Times New Roman" w:hAnsi="Times New Roman" w:cs="Times New Roman"/>
          <w:sz w:val="24"/>
          <w:szCs w:val="24"/>
        </w:rPr>
        <w:fldChar w:fldCharType="begin" w:fldLock="1"/>
      </w:r>
      <w:r w:rsidR="009D0351">
        <w:rPr>
          <w:rFonts w:ascii="Times New Roman" w:hAnsi="Times New Roman" w:cs="Times New Roman"/>
          <w:sz w:val="24"/>
          <w:szCs w:val="24"/>
        </w:rPr>
        <w:instrText>ADDIN CSL_CITATION {"citationItems":[{"id":"ITEM-1","itemData":{"DOI":"10.1016/J.MSEC.2015.06.020","ISSN":"0928-4931","abstract":"Poly(ε-caprolactone) (PCL) based composite films containing 12 and 21vol.% bioactive glass (SBG) microparticles were prepared by solvent casting method. Two gel-derived SBGs of SiO2–CaO–P2O5 system differing in SiO2 and CaO contents were applied (mol%): S2: 80SiO2, 16CaO, 4P2O5 and A2: 40SiO2, 54CaO, 6P2O5. The surfaces of the films in contact with Petri dish and exposed to the gas phase during casting were denoted as GS and AS, respectively. Both surfaces of films were characterised in terms of their morphology, micro- and nano-topography as well as wettability. Also mechanical properties (tensile strength, Young's modulus) and PCL matrix crystallinity (degree of crystallinity, crystal size) were evaluated. Degradation behaviour was examined by incubation of materials in UHQ-water at 37°C for 56weeks. The crystallinity, melting temperature and mass loss of incubated materials and pH changes of water were monitored. Furthermore, proliferation of MG-63 osteoblastic cells by direct contact and cytotoxic effect of obtained materials were investigated. Results showed that opposite surfaces of the same polymer and composite films differ in studied surface parameters. The addition of SBG particles into PCL matrix improves nano- and micro-roughness of both surfaces, enhances the hydrophilicity of GS surfaces (~67° for 21A2-PCL compared to ~78° for pure PCL) and also makes AS surface more hydrophobic (~94° for 21S2-PCL compared to ~86° for pure PCL). The nucleation density of PCL was increased with increasing content of SBG particles, which results in the large number of fine spherulites on composite AS surfaces observed using polarized optical (POM), scanning electron (SEM), and atomic force (AFM) microscopies. Higher content of SBG particles causes a notable increase of Young's modulus (from 0.38GPa for pure PCL, 0.90GPa for 12A2-PCL to 1.31GPa for 21A2-PCL), which also depends on SBG chemical composition. After 56-week degradation test, considerably higher crystallinity increase (Δχc ~148% for 21S2-PCL, ~81% for 21A2-PCL) and weight loss (~17% for both) were found for composite materials, depending on SBG composition, in contrast to value variations for pure PCL film (Δχc ~43%, weight loss ~1.6%). Furthermore, it seems that both SBG could neutralize acidic degradation by-products of PCL at later incubation stages. Obtained SBG-PCL composites show excellent biocompatibility, support cell proliferation also may modulate cell response depending on the glass com…","author":[{"dropping-particle":"","family":"Dziadek","given":"Michal","non-dropping-particle":"","parse-names":false,"suffix":""},{"dropping-particle":"","family":"Menaszek","given":"Elzbieta","non-dropping-particle":"","parse-names":false,"suffix":""},{"dropping-particle":"","family":"Zagrajczuk","given":"Barbara","non-dropping-particle":"","parse-names":false,"suffix":""},{"dropping-particle":"","family":"Pawlik","given":"Justyna","non-dropping-particle":"","parse-names":false,"suffix":""},{"dropping-particle":"","family":"Cholewa-Kowalska","given":"Katarzyna","non-dropping-particle":"","parse-names":false,"suffix":""}],"container-title":"Materials Science and Engineering: C","id":"ITEM-1","issued":{"date-parts":[["2015","11","1"]]},"page":"9-21","publisher":"Elsevier","title":"New generation poly(ε-caprolactone)/gel-derived bioactive glass composites for bone tissue engineering: Part I. Material properties","type":"article-journal","volume":"56"},"uris":["http://www.mendeley.com/documents/?uuid=0f7c5bd5-349f-3421-be72-43d4d70eda56"]}],"mendeley":{"formattedCitation":"&lt;sup&gt;[45]&lt;/sup&gt;","plainTextFormattedCitation":"[45]","previouslyFormattedCitation":"&lt;sup&gt;[45]&lt;/sup&gt;"},"properties":{"noteIndex":0},"schema":"https://github.com/citation-style-language/schema/raw/master/csl-citation.json"}</w:instrText>
      </w:r>
      <w:r w:rsidR="008A0609" w:rsidRPr="00831496">
        <w:rPr>
          <w:rFonts w:ascii="Times New Roman" w:hAnsi="Times New Roman" w:cs="Times New Roman"/>
          <w:sz w:val="24"/>
          <w:szCs w:val="24"/>
        </w:rPr>
        <w:fldChar w:fldCharType="separate"/>
      </w:r>
      <w:r w:rsidR="0067519B" w:rsidRPr="0067519B">
        <w:rPr>
          <w:rFonts w:ascii="Times New Roman" w:hAnsi="Times New Roman" w:cs="Times New Roman"/>
          <w:noProof/>
          <w:sz w:val="24"/>
          <w:szCs w:val="24"/>
          <w:vertAlign w:val="superscript"/>
        </w:rPr>
        <w:t>[45]</w:t>
      </w:r>
      <w:r w:rsidR="008A0609" w:rsidRPr="00831496">
        <w:rPr>
          <w:rFonts w:ascii="Times New Roman" w:hAnsi="Times New Roman" w:cs="Times New Roman"/>
          <w:sz w:val="24"/>
          <w:szCs w:val="24"/>
        </w:rPr>
        <w:fldChar w:fldCharType="end"/>
      </w:r>
      <w:r w:rsidR="00BB0351" w:rsidRPr="00831496">
        <w:rPr>
          <w:rFonts w:ascii="Times New Roman" w:hAnsi="Times New Roman" w:cs="Times New Roman"/>
          <w:sz w:val="24"/>
          <w:szCs w:val="24"/>
        </w:rPr>
        <w:t xml:space="preserve"> (Figure </w:t>
      </w:r>
      <w:r w:rsidR="004F5986">
        <w:rPr>
          <w:rFonts w:ascii="Times New Roman" w:hAnsi="Times New Roman" w:cs="Times New Roman"/>
          <w:sz w:val="24"/>
          <w:szCs w:val="24"/>
        </w:rPr>
        <w:t>S</w:t>
      </w:r>
      <w:r w:rsidR="00166D26">
        <w:rPr>
          <w:rFonts w:ascii="Times New Roman" w:hAnsi="Times New Roman" w:cs="Times New Roman"/>
          <w:sz w:val="24"/>
          <w:szCs w:val="24"/>
        </w:rPr>
        <w:t>2</w:t>
      </w:r>
      <w:r w:rsidR="00BB0351" w:rsidRPr="00831496">
        <w:rPr>
          <w:rFonts w:ascii="Times New Roman" w:hAnsi="Times New Roman" w:cs="Times New Roman"/>
          <w:sz w:val="24"/>
          <w:szCs w:val="24"/>
        </w:rPr>
        <w:t>)</w:t>
      </w:r>
      <w:r w:rsidR="00DD1F73" w:rsidRPr="00831496">
        <w:rPr>
          <w:rFonts w:ascii="Times New Roman" w:hAnsi="Times New Roman" w:cs="Times New Roman"/>
          <w:sz w:val="24"/>
          <w:szCs w:val="24"/>
        </w:rPr>
        <w:t xml:space="preserve">. </w:t>
      </w:r>
      <w:r w:rsidR="00A21D56" w:rsidRPr="00831496">
        <w:rPr>
          <w:rFonts w:ascii="Times New Roman" w:hAnsi="Times New Roman" w:cs="Times New Roman"/>
          <w:sz w:val="24"/>
          <w:szCs w:val="24"/>
        </w:rPr>
        <w:t xml:space="preserve">In the </w:t>
      </w:r>
      <w:r w:rsidR="00502CB3" w:rsidRPr="00831496">
        <w:rPr>
          <w:rFonts w:ascii="Times New Roman" w:hAnsi="Times New Roman" w:cs="Times New Roman"/>
          <w:sz w:val="24"/>
          <w:szCs w:val="24"/>
        </w:rPr>
        <w:t>PPy</w:t>
      </w:r>
      <w:r w:rsidR="00A21D56" w:rsidRPr="00831496">
        <w:rPr>
          <w:rFonts w:ascii="Times New Roman" w:hAnsi="Times New Roman" w:cs="Times New Roman"/>
          <w:sz w:val="24"/>
          <w:szCs w:val="24"/>
        </w:rPr>
        <w:t>-coated fibers t</w:t>
      </w:r>
      <w:r w:rsidR="001C1B83" w:rsidRPr="00831496">
        <w:rPr>
          <w:rFonts w:ascii="Times New Roman" w:hAnsi="Times New Roman" w:cs="Times New Roman"/>
          <w:sz w:val="24"/>
          <w:szCs w:val="24"/>
        </w:rPr>
        <w:t xml:space="preserve">he </w:t>
      </w:r>
      <w:r w:rsidR="00A21D56" w:rsidRPr="00831496">
        <w:rPr>
          <w:rFonts w:ascii="Times New Roman" w:hAnsi="Times New Roman" w:cs="Times New Roman"/>
          <w:sz w:val="24"/>
          <w:szCs w:val="24"/>
        </w:rPr>
        <w:t>appearance of carbon</w:t>
      </w:r>
      <w:r w:rsidR="00BA4D08" w:rsidRPr="00831496">
        <w:rPr>
          <w:rFonts w:ascii="Times New Roman" w:hAnsi="Times New Roman" w:cs="Times New Roman"/>
          <w:sz w:val="24"/>
          <w:szCs w:val="24"/>
        </w:rPr>
        <w:t>,</w:t>
      </w:r>
      <w:r w:rsidR="00D65C05" w:rsidRPr="00831496">
        <w:rPr>
          <w:rFonts w:ascii="Times New Roman" w:hAnsi="Times New Roman" w:cs="Times New Roman"/>
          <w:sz w:val="24"/>
          <w:szCs w:val="24"/>
        </w:rPr>
        <w:t xml:space="preserve"> </w:t>
      </w:r>
      <w:r w:rsidR="00BA4D08" w:rsidRPr="00831496">
        <w:rPr>
          <w:rFonts w:ascii="Times New Roman" w:hAnsi="Times New Roman" w:cs="Times New Roman"/>
          <w:sz w:val="24"/>
          <w:szCs w:val="24"/>
        </w:rPr>
        <w:t xml:space="preserve">oxygen </w:t>
      </w:r>
      <w:r w:rsidR="00A21D56" w:rsidRPr="00831496">
        <w:rPr>
          <w:rFonts w:ascii="Times New Roman" w:hAnsi="Times New Roman" w:cs="Times New Roman"/>
          <w:sz w:val="24"/>
          <w:szCs w:val="24"/>
        </w:rPr>
        <w:t>and nitrogen</w:t>
      </w:r>
      <w:r w:rsidR="001C1B83" w:rsidRPr="00831496">
        <w:rPr>
          <w:rFonts w:ascii="Times New Roman" w:hAnsi="Times New Roman" w:cs="Times New Roman"/>
          <w:sz w:val="24"/>
          <w:szCs w:val="24"/>
        </w:rPr>
        <w:t xml:space="preserve"> </w:t>
      </w:r>
      <w:r w:rsidR="00A21D56" w:rsidRPr="00831496">
        <w:rPr>
          <w:rFonts w:ascii="Times New Roman" w:hAnsi="Times New Roman" w:cs="Times New Roman"/>
          <w:sz w:val="24"/>
          <w:szCs w:val="24"/>
        </w:rPr>
        <w:t xml:space="preserve">peaks constitute the presence of </w:t>
      </w:r>
      <w:r w:rsidR="00502CB3" w:rsidRPr="00831496">
        <w:rPr>
          <w:rFonts w:ascii="Times New Roman" w:hAnsi="Times New Roman" w:cs="Times New Roman"/>
          <w:sz w:val="24"/>
          <w:szCs w:val="24"/>
        </w:rPr>
        <w:t>PPy</w:t>
      </w:r>
      <w:r w:rsidR="00081844" w:rsidRPr="00831496">
        <w:rPr>
          <w:rFonts w:ascii="Times New Roman" w:hAnsi="Times New Roman" w:cs="Times New Roman"/>
          <w:sz w:val="24"/>
          <w:szCs w:val="24"/>
        </w:rPr>
        <w:t>;</w:t>
      </w:r>
      <w:r w:rsidR="00A21D56" w:rsidRPr="00831496">
        <w:rPr>
          <w:rFonts w:ascii="Times New Roman" w:hAnsi="Times New Roman" w:cs="Times New Roman"/>
          <w:sz w:val="24"/>
          <w:szCs w:val="24"/>
        </w:rPr>
        <w:t xml:space="preserve"> the presence of sul</w:t>
      </w:r>
      <w:r w:rsidR="00081844" w:rsidRPr="00831496">
        <w:rPr>
          <w:rFonts w:ascii="Times New Roman" w:hAnsi="Times New Roman" w:cs="Times New Roman"/>
          <w:sz w:val="24"/>
          <w:szCs w:val="24"/>
        </w:rPr>
        <w:t>f</w:t>
      </w:r>
      <w:r w:rsidR="00A21D56" w:rsidRPr="00831496">
        <w:rPr>
          <w:rFonts w:ascii="Times New Roman" w:hAnsi="Times New Roman" w:cs="Times New Roman"/>
          <w:sz w:val="24"/>
          <w:szCs w:val="24"/>
        </w:rPr>
        <w:t>ur</w:t>
      </w:r>
      <w:r w:rsidR="00081844" w:rsidRPr="00831496">
        <w:rPr>
          <w:rFonts w:ascii="Times New Roman" w:hAnsi="Times New Roman" w:cs="Times New Roman"/>
          <w:sz w:val="24"/>
          <w:szCs w:val="24"/>
        </w:rPr>
        <w:t xml:space="preserve"> </w:t>
      </w:r>
      <w:r w:rsidR="008745B2" w:rsidRPr="00831496">
        <w:rPr>
          <w:rFonts w:ascii="Times New Roman" w:hAnsi="Times New Roman" w:cs="Times New Roman"/>
          <w:sz w:val="24"/>
          <w:szCs w:val="24"/>
        </w:rPr>
        <w:t>indicates the doping effect</w:t>
      </w:r>
      <w:r w:rsidR="00A21D56" w:rsidRPr="00831496">
        <w:rPr>
          <w:rFonts w:ascii="Times New Roman" w:hAnsi="Times New Roman" w:cs="Times New Roman"/>
          <w:sz w:val="24"/>
          <w:szCs w:val="24"/>
        </w:rPr>
        <w:t xml:space="preserve"> from SDBS</w:t>
      </w:r>
      <w:r w:rsidR="00081844" w:rsidRPr="00831496">
        <w:rPr>
          <w:rFonts w:ascii="Times New Roman" w:hAnsi="Times New Roman" w:cs="Times New Roman"/>
          <w:sz w:val="24"/>
          <w:szCs w:val="24"/>
        </w:rPr>
        <w:fldChar w:fldCharType="begin" w:fldLock="1"/>
      </w:r>
      <w:r w:rsidR="009D0351">
        <w:rPr>
          <w:rFonts w:ascii="Times New Roman" w:hAnsi="Times New Roman" w:cs="Times New Roman"/>
          <w:sz w:val="24"/>
          <w:szCs w:val="24"/>
        </w:rPr>
        <w:instrText>ADDIN CSL_CITATION {"citationItems":[{"id":"ITEM-1","itemData":{"DOI":"10.1039/C6GC00826G","ISSN":"1463-9262","abstract":"&lt;p&gt;Flexible functional electrode materials composed of chemically linked conducting polymer–biopolymer composites for smart device applications are presented.&lt;/p&gt;","author":[{"dropping-particle":"","family":"Lorenzo","given":"Marta","non-dropping-particle":"","parse-names":false,"suffix":""},{"dropping-particle":"","family":"Zhu","given":"Biyun","non-dropping-particle":"","parse-names":false,"suffix":""},{"dropping-particle":"","family":"Srinivasan","given":"Geetha","non-dropping-particle":"","parse-names":false,"suffix":""}],"container-title":"Green Chemistry","id":"ITEM-1","issue":"12","issued":{"date-parts":[["2016","6","13"]]},"page":"3513-3517","publisher":"The Royal Society of Chemistry","title":"Intrinsically flexible electronic materials for smart device applications","type":"article-journal","volume":"18"},"uris":["http://www.mendeley.com/documents/?uuid=92fecc28-dd83-347c-a81c-debf03cd3d91"]}],"mendeley":{"formattedCitation":"&lt;sup&gt;[46]&lt;/sup&gt;","plainTextFormattedCitation":"[46]","previouslyFormattedCitation":"&lt;sup&gt;[46]&lt;/sup&gt;"},"properties":{"noteIndex":0},"schema":"https://github.com/citation-style-language/schema/raw/master/csl-citation.json"}</w:instrText>
      </w:r>
      <w:r w:rsidR="00081844" w:rsidRPr="00831496">
        <w:rPr>
          <w:rFonts w:ascii="Times New Roman" w:hAnsi="Times New Roman" w:cs="Times New Roman"/>
          <w:sz w:val="24"/>
          <w:szCs w:val="24"/>
        </w:rPr>
        <w:fldChar w:fldCharType="separate"/>
      </w:r>
      <w:r w:rsidR="0067519B" w:rsidRPr="0067519B">
        <w:rPr>
          <w:rFonts w:ascii="Times New Roman" w:hAnsi="Times New Roman" w:cs="Times New Roman"/>
          <w:noProof/>
          <w:sz w:val="24"/>
          <w:szCs w:val="24"/>
          <w:vertAlign w:val="superscript"/>
        </w:rPr>
        <w:t>[46]</w:t>
      </w:r>
      <w:r w:rsidR="00081844" w:rsidRPr="00831496">
        <w:rPr>
          <w:rFonts w:ascii="Times New Roman" w:hAnsi="Times New Roman" w:cs="Times New Roman"/>
          <w:sz w:val="24"/>
          <w:szCs w:val="24"/>
        </w:rPr>
        <w:fldChar w:fldCharType="end"/>
      </w:r>
      <w:r w:rsidR="00BB0351" w:rsidRPr="00831496">
        <w:rPr>
          <w:rFonts w:ascii="Times New Roman" w:hAnsi="Times New Roman" w:cs="Times New Roman"/>
          <w:sz w:val="24"/>
          <w:szCs w:val="24"/>
        </w:rPr>
        <w:t xml:space="preserve"> (Figure </w:t>
      </w:r>
      <w:r w:rsidR="004F5986">
        <w:rPr>
          <w:rFonts w:ascii="Times New Roman" w:hAnsi="Times New Roman" w:cs="Times New Roman"/>
          <w:sz w:val="24"/>
          <w:szCs w:val="24"/>
        </w:rPr>
        <w:t>S</w:t>
      </w:r>
      <w:r w:rsidR="00166D26">
        <w:rPr>
          <w:rFonts w:ascii="Times New Roman" w:hAnsi="Times New Roman" w:cs="Times New Roman"/>
          <w:sz w:val="24"/>
          <w:szCs w:val="24"/>
        </w:rPr>
        <w:t>3</w:t>
      </w:r>
      <w:r w:rsidR="00BB0351" w:rsidRPr="00831496">
        <w:rPr>
          <w:rFonts w:ascii="Times New Roman" w:hAnsi="Times New Roman" w:cs="Times New Roman"/>
          <w:sz w:val="24"/>
          <w:szCs w:val="24"/>
        </w:rPr>
        <w:t>)</w:t>
      </w:r>
      <w:r w:rsidR="00A21D56" w:rsidRPr="00831496">
        <w:rPr>
          <w:rFonts w:ascii="Times New Roman" w:hAnsi="Times New Roman" w:cs="Times New Roman"/>
          <w:sz w:val="24"/>
          <w:szCs w:val="24"/>
        </w:rPr>
        <w:t xml:space="preserve">. </w:t>
      </w:r>
      <w:r w:rsidR="00DD1F73" w:rsidRPr="00831496">
        <w:rPr>
          <w:rFonts w:ascii="Times New Roman" w:hAnsi="Times New Roman" w:cs="Times New Roman"/>
          <w:sz w:val="24"/>
          <w:szCs w:val="24"/>
        </w:rPr>
        <w:t>Presence of Fe and Cl suggests</w:t>
      </w:r>
      <w:r w:rsidR="005B7699" w:rsidRPr="00831496">
        <w:rPr>
          <w:rFonts w:ascii="Times New Roman" w:hAnsi="Times New Roman" w:cs="Times New Roman"/>
          <w:sz w:val="24"/>
          <w:szCs w:val="24"/>
        </w:rPr>
        <w:t xml:space="preserve"> a</w:t>
      </w:r>
      <w:r w:rsidR="00F82593" w:rsidRPr="00831496">
        <w:rPr>
          <w:rFonts w:ascii="Times New Roman" w:hAnsi="Times New Roman" w:cs="Times New Roman"/>
          <w:sz w:val="24"/>
          <w:szCs w:val="24"/>
        </w:rPr>
        <w:t xml:space="preserve"> </w:t>
      </w:r>
      <w:r w:rsidR="007A3745" w:rsidRPr="00831496">
        <w:rPr>
          <w:rFonts w:ascii="Times New Roman" w:hAnsi="Times New Roman" w:cs="Times New Roman"/>
          <w:sz w:val="24"/>
          <w:szCs w:val="24"/>
        </w:rPr>
        <w:t>r</w:t>
      </w:r>
      <w:r w:rsidR="00081844" w:rsidRPr="00831496">
        <w:rPr>
          <w:rFonts w:ascii="Times New Roman" w:hAnsi="Times New Roman" w:cs="Times New Roman"/>
          <w:sz w:val="24"/>
          <w:szCs w:val="24"/>
        </w:rPr>
        <w:t>esidual of</w:t>
      </w:r>
      <w:r w:rsidR="00F82593" w:rsidRPr="00831496">
        <w:rPr>
          <w:rFonts w:ascii="Times New Roman" w:hAnsi="Times New Roman" w:cs="Times New Roman"/>
          <w:sz w:val="24"/>
          <w:szCs w:val="24"/>
        </w:rPr>
        <w:t xml:space="preserve"> by-</w:t>
      </w:r>
      <w:r w:rsidR="00F82593" w:rsidRPr="00831496">
        <w:rPr>
          <w:rFonts w:ascii="Times New Roman" w:hAnsi="Times New Roman" w:cs="Times New Roman"/>
          <w:sz w:val="24"/>
          <w:szCs w:val="24"/>
        </w:rPr>
        <w:lastRenderedPageBreak/>
        <w:t>products</w:t>
      </w:r>
      <w:r w:rsidR="00DD1F73" w:rsidRPr="00831496">
        <w:rPr>
          <w:rFonts w:ascii="Times New Roman" w:hAnsi="Times New Roman" w:cs="Times New Roman"/>
          <w:sz w:val="24"/>
          <w:szCs w:val="24"/>
        </w:rPr>
        <w:t xml:space="preserve"> </w:t>
      </w:r>
      <w:r w:rsidR="00F82593" w:rsidRPr="00831496">
        <w:rPr>
          <w:rFonts w:ascii="Times New Roman" w:hAnsi="Times New Roman" w:cs="Times New Roman"/>
          <w:sz w:val="24"/>
          <w:szCs w:val="24"/>
        </w:rPr>
        <w:t>FeCl</w:t>
      </w:r>
      <w:r w:rsidR="00F82593" w:rsidRPr="00831496">
        <w:rPr>
          <w:rFonts w:ascii="Times New Roman" w:hAnsi="Times New Roman" w:cs="Times New Roman"/>
          <w:sz w:val="24"/>
          <w:szCs w:val="24"/>
          <w:vertAlign w:val="subscript"/>
        </w:rPr>
        <w:t xml:space="preserve">2 </w:t>
      </w:r>
      <w:r w:rsidR="00F82593" w:rsidRPr="00831496">
        <w:rPr>
          <w:rFonts w:ascii="Times New Roman" w:hAnsi="Times New Roman" w:cs="Times New Roman"/>
          <w:sz w:val="24"/>
          <w:szCs w:val="24"/>
        </w:rPr>
        <w:t>and HCl that are formed from FeCl</w:t>
      </w:r>
      <w:r w:rsidR="00AC3E7D" w:rsidRPr="00831496">
        <w:rPr>
          <w:rFonts w:ascii="Times New Roman" w:hAnsi="Times New Roman" w:cs="Times New Roman"/>
          <w:sz w:val="24"/>
          <w:szCs w:val="24"/>
          <w:vertAlign w:val="subscript"/>
        </w:rPr>
        <w:t>3</w:t>
      </w:r>
      <w:r w:rsidR="00F82593" w:rsidRPr="00831496">
        <w:rPr>
          <w:rFonts w:ascii="Times New Roman" w:hAnsi="Times New Roman" w:cs="Times New Roman"/>
          <w:sz w:val="24"/>
          <w:szCs w:val="24"/>
          <w:vertAlign w:val="subscript"/>
        </w:rPr>
        <w:t xml:space="preserve"> </w:t>
      </w:r>
      <w:r w:rsidR="00F82593" w:rsidRPr="00831496">
        <w:rPr>
          <w:rFonts w:ascii="Times New Roman" w:hAnsi="Times New Roman" w:cs="Times New Roman"/>
          <w:sz w:val="24"/>
          <w:szCs w:val="24"/>
        </w:rPr>
        <w:t xml:space="preserve">and from the cations H+ coming from the dehydrogenation of the </w:t>
      </w:r>
      <w:proofErr w:type="spellStart"/>
      <w:r w:rsidR="00F82593" w:rsidRPr="00831496">
        <w:rPr>
          <w:rFonts w:ascii="Times New Roman" w:hAnsi="Times New Roman" w:cs="Times New Roman"/>
          <w:sz w:val="24"/>
          <w:szCs w:val="24"/>
        </w:rPr>
        <w:t>Py</w:t>
      </w:r>
      <w:proofErr w:type="spellEnd"/>
      <w:r w:rsidR="00F82593" w:rsidRPr="00831496">
        <w:rPr>
          <w:rFonts w:ascii="Times New Roman" w:hAnsi="Times New Roman" w:cs="Times New Roman"/>
          <w:sz w:val="24"/>
          <w:szCs w:val="24"/>
        </w:rPr>
        <w:t xml:space="preserve"> monomers</w:t>
      </w:r>
      <w:r w:rsidR="00254DF6" w:rsidRPr="00831496">
        <w:rPr>
          <w:rFonts w:ascii="Times New Roman" w:hAnsi="Times New Roman" w:cs="Times New Roman"/>
          <w:sz w:val="24"/>
          <w:szCs w:val="24"/>
        </w:rPr>
        <w:t>.</w:t>
      </w:r>
      <w:r w:rsidR="00081844" w:rsidRPr="00831496">
        <w:rPr>
          <w:rFonts w:ascii="Times New Roman" w:hAnsi="Times New Roman" w:cs="Times New Roman"/>
          <w:b/>
          <w:sz w:val="24"/>
          <w:szCs w:val="24"/>
        </w:rPr>
        <w:fldChar w:fldCharType="begin" w:fldLock="1"/>
      </w:r>
      <w:r w:rsidR="009D0351">
        <w:rPr>
          <w:rFonts w:ascii="Times New Roman" w:hAnsi="Times New Roman" w:cs="Times New Roman"/>
          <w:b/>
          <w:sz w:val="24"/>
          <w:szCs w:val="24"/>
        </w:rPr>
        <w:instrText>ADDIN CSL_CITATION {"citationItems":[{"id":"ITEM-1","itemData":{"DOI":"10.1002/pen.23373","ISSN":"00323888","author":[{"dropping-particle":"","family":"Boutry","given":"Clémentine M.","non-dropping-particle":"","parse-names":false,"suffix":""},{"dropping-particle":"","family":"Gerber-Hörler","given":"Isabel","non-dropping-particle":"","parse-names":false,"suffix":""},{"dropping-particle":"","family":"Hierold","given":"Christofer","non-dropping-particle":"","parse-names":false,"suffix":""}],"container-title":"Polymer Engineering &amp; Science","id":"ITEM-1","issue":"6","issued":{"date-parts":[["2013","6","1"]]},"page":"1196-1208","publisher":"John Wiley &amp; Sons, Ltd","title":"Electrically conducting biodegradable polymer composites (polylactide-polypyrrole and polycaprolactone-polypyrrole) for passive resonant circuits","type":"article-journal","volume":"53"},"uris":["http://www.mendeley.com/documents/?uuid=9f558fdd-bdac-32d9-9d2c-196aba7280cf"]}],"mendeley":{"formattedCitation":"&lt;sup&gt;[47]&lt;/sup&gt;","plainTextFormattedCitation":"[47]","previouslyFormattedCitation":"&lt;sup&gt;[47]&lt;/sup&gt;"},"properties":{"noteIndex":0},"schema":"https://github.com/citation-style-language/schema/raw/master/csl-citation.json"}</w:instrText>
      </w:r>
      <w:r w:rsidR="00081844" w:rsidRPr="00831496">
        <w:rPr>
          <w:rFonts w:ascii="Times New Roman" w:hAnsi="Times New Roman" w:cs="Times New Roman"/>
          <w:b/>
          <w:sz w:val="24"/>
          <w:szCs w:val="24"/>
        </w:rPr>
        <w:fldChar w:fldCharType="separate"/>
      </w:r>
      <w:r w:rsidR="0067519B" w:rsidRPr="0067519B">
        <w:rPr>
          <w:rFonts w:ascii="Times New Roman" w:hAnsi="Times New Roman" w:cs="Times New Roman"/>
          <w:noProof/>
          <w:sz w:val="24"/>
          <w:szCs w:val="24"/>
          <w:vertAlign w:val="superscript"/>
        </w:rPr>
        <w:t>[47]</w:t>
      </w:r>
      <w:r w:rsidR="00081844" w:rsidRPr="00831496">
        <w:rPr>
          <w:rFonts w:ascii="Times New Roman" w:hAnsi="Times New Roman" w:cs="Times New Roman"/>
          <w:b/>
          <w:sz w:val="24"/>
          <w:szCs w:val="24"/>
        </w:rPr>
        <w:fldChar w:fldCharType="end"/>
      </w:r>
      <w:r w:rsidR="00133AB1" w:rsidRPr="00831496">
        <w:rPr>
          <w:rFonts w:ascii="Times New Roman" w:hAnsi="Times New Roman" w:cs="Times New Roman"/>
          <w:sz w:val="24"/>
          <w:szCs w:val="24"/>
        </w:rPr>
        <w:t xml:space="preserve"> Different areas of the coating showed </w:t>
      </w:r>
      <w:r w:rsidR="00130755" w:rsidRPr="00831496">
        <w:rPr>
          <w:rFonts w:ascii="Times New Roman" w:hAnsi="Times New Roman" w:cs="Times New Roman"/>
          <w:sz w:val="24"/>
          <w:szCs w:val="24"/>
        </w:rPr>
        <w:t xml:space="preserve">a similar </w:t>
      </w:r>
      <w:r w:rsidR="00133AB1" w:rsidRPr="00831496">
        <w:rPr>
          <w:rFonts w:ascii="Times New Roman" w:hAnsi="Times New Roman" w:cs="Times New Roman"/>
          <w:sz w:val="24"/>
          <w:szCs w:val="24"/>
        </w:rPr>
        <w:t xml:space="preserve">composition indicating a homogenous coating of </w:t>
      </w:r>
      <w:r w:rsidR="00502CB3" w:rsidRPr="00831496">
        <w:rPr>
          <w:rFonts w:ascii="Times New Roman" w:hAnsi="Times New Roman" w:cs="Times New Roman"/>
          <w:sz w:val="24"/>
          <w:szCs w:val="24"/>
        </w:rPr>
        <w:t>PPy</w:t>
      </w:r>
      <w:r w:rsidR="00CC38DA" w:rsidRPr="00831496">
        <w:rPr>
          <w:rFonts w:ascii="Times New Roman" w:hAnsi="Times New Roman" w:cs="Times New Roman"/>
          <w:sz w:val="24"/>
          <w:szCs w:val="24"/>
        </w:rPr>
        <w:t>.</w:t>
      </w:r>
      <w:r w:rsidR="00E279D0" w:rsidRPr="00831496">
        <w:rPr>
          <w:rFonts w:ascii="Times New Roman" w:hAnsi="Times New Roman" w:cs="Times New Roman"/>
          <w:sz w:val="24"/>
          <w:szCs w:val="24"/>
        </w:rPr>
        <w:t xml:space="preserve"> </w:t>
      </w:r>
      <w:r w:rsidR="00EF2E4A" w:rsidRPr="00831496">
        <w:rPr>
          <w:rFonts w:ascii="Times New Roman" w:hAnsi="Times New Roman" w:cs="Times New Roman"/>
          <w:sz w:val="24"/>
          <w:szCs w:val="24"/>
        </w:rPr>
        <w:t>The particle size distribution is shown in Figure 2 e</w:t>
      </w:r>
      <w:r w:rsidR="00FF68D2" w:rsidRPr="00831496">
        <w:rPr>
          <w:rFonts w:ascii="Times New Roman" w:hAnsi="Times New Roman" w:cs="Times New Roman"/>
          <w:sz w:val="24"/>
          <w:szCs w:val="24"/>
        </w:rPr>
        <w:t xml:space="preserve">; </w:t>
      </w:r>
      <w:r w:rsidR="002A1111">
        <w:rPr>
          <w:rFonts w:ascii="Times New Roman" w:hAnsi="Times New Roman" w:cs="Times New Roman"/>
          <w:sz w:val="24"/>
          <w:szCs w:val="24"/>
        </w:rPr>
        <w:t>~</w:t>
      </w:r>
      <w:r w:rsidR="008C161E">
        <w:rPr>
          <w:rFonts w:ascii="Times New Roman" w:hAnsi="Times New Roman" w:cs="Times New Roman"/>
          <w:sz w:val="24"/>
          <w:szCs w:val="24"/>
        </w:rPr>
        <w:t>70%</w:t>
      </w:r>
      <w:r w:rsidR="00C47A91" w:rsidRPr="00831496">
        <w:rPr>
          <w:rFonts w:ascii="Times New Roman" w:hAnsi="Times New Roman" w:cs="Times New Roman"/>
          <w:sz w:val="24"/>
          <w:szCs w:val="24"/>
        </w:rPr>
        <w:t xml:space="preserve"> of the </w:t>
      </w:r>
      <w:r w:rsidR="00502CB3" w:rsidRPr="00831496">
        <w:rPr>
          <w:rFonts w:ascii="Times New Roman" w:hAnsi="Times New Roman" w:cs="Times New Roman"/>
          <w:sz w:val="24"/>
          <w:szCs w:val="24"/>
        </w:rPr>
        <w:t>PPy</w:t>
      </w:r>
      <w:r w:rsidR="00C47A91" w:rsidRPr="00831496">
        <w:rPr>
          <w:rFonts w:ascii="Times New Roman" w:hAnsi="Times New Roman" w:cs="Times New Roman"/>
          <w:sz w:val="24"/>
          <w:szCs w:val="24"/>
        </w:rPr>
        <w:t xml:space="preserve"> particles were between 160</w:t>
      </w:r>
      <w:r w:rsidR="00F014FA">
        <w:rPr>
          <w:rFonts w:ascii="Times New Roman" w:hAnsi="Times New Roman" w:cs="Times New Roman"/>
          <w:sz w:val="24"/>
          <w:szCs w:val="24"/>
        </w:rPr>
        <w:t xml:space="preserve"> </w:t>
      </w:r>
      <w:r w:rsidR="00953793" w:rsidRPr="00831496">
        <w:rPr>
          <w:rFonts w:ascii="Times New Roman" w:hAnsi="Times New Roman" w:cs="Times New Roman"/>
          <w:sz w:val="24"/>
          <w:szCs w:val="24"/>
        </w:rPr>
        <w:t>–</w:t>
      </w:r>
      <w:r w:rsidR="00F014FA">
        <w:rPr>
          <w:rFonts w:ascii="Times New Roman" w:hAnsi="Times New Roman" w:cs="Times New Roman"/>
          <w:sz w:val="24"/>
          <w:szCs w:val="24"/>
        </w:rPr>
        <w:t xml:space="preserve"> </w:t>
      </w:r>
      <w:r w:rsidR="00C47A91" w:rsidRPr="00831496">
        <w:rPr>
          <w:rFonts w:ascii="Times New Roman" w:hAnsi="Times New Roman" w:cs="Times New Roman"/>
          <w:sz w:val="24"/>
          <w:szCs w:val="24"/>
        </w:rPr>
        <w:t>240 nm</w:t>
      </w:r>
      <w:r w:rsidR="00E938DB" w:rsidRPr="00831496">
        <w:rPr>
          <w:rFonts w:ascii="Times New Roman" w:hAnsi="Times New Roman" w:cs="Times New Roman"/>
          <w:sz w:val="24"/>
          <w:szCs w:val="24"/>
        </w:rPr>
        <w:t>,</w:t>
      </w:r>
      <w:r w:rsidR="00C47A91" w:rsidRPr="00831496">
        <w:rPr>
          <w:rFonts w:ascii="Times New Roman" w:hAnsi="Times New Roman" w:cs="Times New Roman"/>
          <w:sz w:val="24"/>
          <w:szCs w:val="24"/>
        </w:rPr>
        <w:t xml:space="preserve"> </w:t>
      </w:r>
      <w:r w:rsidR="00050D17" w:rsidRPr="00831496">
        <w:rPr>
          <w:rFonts w:ascii="Times New Roman" w:hAnsi="Times New Roman" w:cs="Times New Roman"/>
          <w:sz w:val="24"/>
          <w:szCs w:val="24"/>
        </w:rPr>
        <w:t>median 193 nm</w:t>
      </w:r>
      <w:r w:rsidR="00AB3027" w:rsidRPr="00831496">
        <w:rPr>
          <w:rFonts w:ascii="Times New Roman" w:hAnsi="Times New Roman" w:cs="Times New Roman"/>
          <w:sz w:val="24"/>
          <w:szCs w:val="24"/>
        </w:rPr>
        <w:t>.</w:t>
      </w:r>
      <w:r w:rsidR="00EF2137" w:rsidRPr="00831496">
        <w:rPr>
          <w:rFonts w:ascii="Times New Roman" w:hAnsi="Times New Roman" w:cs="Times New Roman"/>
          <w:sz w:val="24"/>
          <w:szCs w:val="24"/>
        </w:rPr>
        <w:t xml:space="preserve"> This range agrees with t</w:t>
      </w:r>
      <w:r w:rsidR="00AB3027" w:rsidRPr="00831496">
        <w:rPr>
          <w:rFonts w:ascii="Times New Roman" w:hAnsi="Times New Roman" w:cs="Times New Roman"/>
          <w:sz w:val="24"/>
          <w:szCs w:val="24"/>
        </w:rPr>
        <w:t>he</w:t>
      </w:r>
      <w:r w:rsidR="00C47A91" w:rsidRPr="00831496">
        <w:rPr>
          <w:rFonts w:ascii="Times New Roman" w:hAnsi="Times New Roman" w:cs="Times New Roman"/>
          <w:sz w:val="24"/>
          <w:szCs w:val="24"/>
        </w:rPr>
        <w:t xml:space="preserve"> range of reported particle size of </w:t>
      </w:r>
      <w:r w:rsidR="00502CB3" w:rsidRPr="00831496">
        <w:rPr>
          <w:rFonts w:ascii="Times New Roman" w:hAnsi="Times New Roman" w:cs="Times New Roman"/>
          <w:sz w:val="24"/>
          <w:szCs w:val="24"/>
        </w:rPr>
        <w:t>PPy</w:t>
      </w:r>
      <w:r w:rsidR="00AB3027" w:rsidRPr="00831496">
        <w:rPr>
          <w:rFonts w:ascii="Times New Roman" w:hAnsi="Times New Roman" w:cs="Times New Roman"/>
          <w:sz w:val="24"/>
          <w:szCs w:val="24"/>
        </w:rPr>
        <w:t xml:space="preserve">, </w:t>
      </w:r>
      <w:r w:rsidR="00C47A91" w:rsidRPr="00831496">
        <w:rPr>
          <w:rFonts w:ascii="Times New Roman" w:hAnsi="Times New Roman" w:cs="Times New Roman"/>
          <w:sz w:val="24"/>
          <w:szCs w:val="24"/>
        </w:rPr>
        <w:t>40</w:t>
      </w:r>
      <w:r w:rsidR="00F014FA">
        <w:rPr>
          <w:rFonts w:ascii="Times New Roman" w:hAnsi="Times New Roman" w:cs="Times New Roman"/>
          <w:sz w:val="24"/>
          <w:szCs w:val="24"/>
        </w:rPr>
        <w:t xml:space="preserve"> </w:t>
      </w:r>
      <w:r w:rsidR="00953793" w:rsidRPr="00831496">
        <w:rPr>
          <w:rFonts w:ascii="Times New Roman" w:hAnsi="Times New Roman" w:cs="Times New Roman"/>
          <w:sz w:val="24"/>
          <w:szCs w:val="24"/>
        </w:rPr>
        <w:t>–</w:t>
      </w:r>
      <w:r w:rsidR="00F014FA">
        <w:rPr>
          <w:rFonts w:ascii="Times New Roman" w:hAnsi="Times New Roman" w:cs="Times New Roman"/>
          <w:sz w:val="24"/>
          <w:szCs w:val="24"/>
        </w:rPr>
        <w:t xml:space="preserve"> </w:t>
      </w:r>
      <w:r w:rsidR="00C47A91" w:rsidRPr="00831496">
        <w:rPr>
          <w:rFonts w:ascii="Times New Roman" w:hAnsi="Times New Roman" w:cs="Times New Roman"/>
          <w:sz w:val="24"/>
          <w:szCs w:val="24"/>
        </w:rPr>
        <w:t>250 nm</w:t>
      </w:r>
      <w:r w:rsidR="005F7489" w:rsidRPr="00831496">
        <w:rPr>
          <w:rFonts w:ascii="Times New Roman" w:hAnsi="Times New Roman" w:cs="Times New Roman"/>
          <w:sz w:val="24"/>
          <w:szCs w:val="24"/>
        </w:rPr>
        <w:t>.</w:t>
      </w:r>
      <w:r w:rsidR="00C47A91" w:rsidRPr="00831496">
        <w:rPr>
          <w:rFonts w:ascii="Times New Roman" w:hAnsi="Times New Roman" w:cs="Times New Roman"/>
          <w:sz w:val="24"/>
          <w:szCs w:val="24"/>
        </w:rPr>
        <w:fldChar w:fldCharType="begin" w:fldLock="1"/>
      </w:r>
      <w:r w:rsidR="009D0351">
        <w:rPr>
          <w:rFonts w:ascii="Times New Roman" w:hAnsi="Times New Roman" w:cs="Times New Roman"/>
          <w:sz w:val="24"/>
          <w:szCs w:val="24"/>
        </w:rPr>
        <w:instrText>ADDIN CSL_CITATION {"citationItems":[{"id":"ITEM-1","itemData":{"DOI":"10.1002/pen.23373","ISSN":"00323888","author":[{"dropping-particle":"","family":"Boutry","given":"Clémentine M.","non-dropping-particle":"","parse-names":false,"suffix":""},{"dropping-particle":"","family":"Gerber-Hörler","given":"Isabel","non-dropping-particle":"","parse-names":false,"suffix":""},{"dropping-particle":"","family":"Hierold","given":"Christofer","non-dropping-particle":"","parse-names":false,"suffix":""}],"container-title":"Polymer Engineering &amp; Science","id":"ITEM-1","issue":"6","issued":{"date-parts":[["2013","6","1"]]},"page":"1196-1208","publisher":"John Wiley &amp; Sons, Ltd","title":"Electrically conducting biodegradable polymer composites (polylactide-polypyrrole and polycaprolactone-polypyrrole) for passive resonant circuits","type":"article-journal","volume":"53"},"uris":["http://www.mendeley.com/documents/?uuid=9f558fdd-bdac-32d9-9d2c-196aba7280cf"]},{"id":"ITEM-2","itemData":{"DOI":"10.1007/s13726-012-0119-x","ISSN":"1026-1265","author":[{"dropping-particle":"","family":"Jayamurgan","given":"P.","non-dropping-particle":"","parse-names":false,"suffix":""},{"dropping-particle":"","family":"Ponnuswamy","given":"V.","non-dropping-particle":"","parse-names":false,"suffix":""},{"dropping-particle":"","family":"Ashokan","given":"S.","non-dropping-particle":"","parse-names":false,"suffix":""},{"dropping-particle":"","family":"Mahalingam","given":"T.","non-dropping-particle":"","parse-names":false,"suffix":""}],"container-title":"Iranian Polymer Journal","id":"ITEM-2","issue":"3","issued":{"date-parts":[["2013","3","24"]]},"page":"219-225","publisher":"Springer-Verlag","title":"The effect of dopant on structural, thermal and morphological properties of DBSA-doped polypyrrole","type":"article-journal","volume":"22"},"uris":["http://www.mendeley.com/documents/?uuid=b9d6b07f-54ec-3b60-bc91-8294e2bdf566"]}],"mendeley":{"formattedCitation":"&lt;sup&gt;[47,48]&lt;/sup&gt;","plainTextFormattedCitation":"[47,48]","previouslyFormattedCitation":"&lt;sup&gt;[47,48]&lt;/sup&gt;"},"properties":{"noteIndex":0},"schema":"https://github.com/citation-style-language/schema/raw/master/csl-citation.json"}</w:instrText>
      </w:r>
      <w:r w:rsidR="00C47A91" w:rsidRPr="00831496">
        <w:rPr>
          <w:rFonts w:ascii="Times New Roman" w:hAnsi="Times New Roman" w:cs="Times New Roman"/>
          <w:sz w:val="24"/>
          <w:szCs w:val="24"/>
        </w:rPr>
        <w:fldChar w:fldCharType="separate"/>
      </w:r>
      <w:r w:rsidR="0067519B" w:rsidRPr="0067519B">
        <w:rPr>
          <w:rFonts w:ascii="Times New Roman" w:hAnsi="Times New Roman" w:cs="Times New Roman"/>
          <w:noProof/>
          <w:sz w:val="24"/>
          <w:szCs w:val="24"/>
          <w:vertAlign w:val="superscript"/>
        </w:rPr>
        <w:t>[47,48]</w:t>
      </w:r>
      <w:r w:rsidR="00C47A91" w:rsidRPr="00831496">
        <w:rPr>
          <w:rFonts w:ascii="Times New Roman" w:hAnsi="Times New Roman" w:cs="Times New Roman"/>
          <w:sz w:val="24"/>
          <w:szCs w:val="24"/>
        </w:rPr>
        <w:fldChar w:fldCharType="end"/>
      </w:r>
      <w:r w:rsidR="00C47A91" w:rsidRPr="00831496">
        <w:rPr>
          <w:rFonts w:ascii="Times New Roman" w:hAnsi="Times New Roman" w:cs="Times New Roman"/>
          <w:sz w:val="24"/>
          <w:szCs w:val="24"/>
        </w:rPr>
        <w:t xml:space="preserve"> The change in weight </w:t>
      </w:r>
      <w:r w:rsidR="00AB3027" w:rsidRPr="00831496">
        <w:rPr>
          <w:rFonts w:ascii="Times New Roman" w:hAnsi="Times New Roman" w:cs="Times New Roman"/>
          <w:sz w:val="24"/>
          <w:szCs w:val="24"/>
        </w:rPr>
        <w:t xml:space="preserve">before and </w:t>
      </w:r>
      <w:r w:rsidR="00C47A91" w:rsidRPr="00831496">
        <w:rPr>
          <w:rFonts w:ascii="Times New Roman" w:hAnsi="Times New Roman" w:cs="Times New Roman"/>
          <w:sz w:val="24"/>
          <w:szCs w:val="24"/>
        </w:rPr>
        <w:t xml:space="preserve">after the coating process is attributed to the mass of </w:t>
      </w:r>
      <w:r w:rsidR="00502CB3" w:rsidRPr="00831496">
        <w:rPr>
          <w:rFonts w:ascii="Times New Roman" w:hAnsi="Times New Roman" w:cs="Times New Roman"/>
          <w:sz w:val="24"/>
          <w:szCs w:val="24"/>
        </w:rPr>
        <w:t>PPy</w:t>
      </w:r>
      <w:r w:rsidR="00C47A91" w:rsidRPr="00831496">
        <w:rPr>
          <w:rFonts w:ascii="Times New Roman" w:hAnsi="Times New Roman" w:cs="Times New Roman"/>
          <w:sz w:val="24"/>
          <w:szCs w:val="24"/>
        </w:rPr>
        <w:t xml:space="preserve">. The </w:t>
      </w:r>
      <w:r w:rsidR="008C76A3" w:rsidRPr="00831496">
        <w:rPr>
          <w:rFonts w:ascii="Times New Roman" w:hAnsi="Times New Roman" w:cs="Times New Roman"/>
          <w:sz w:val="24"/>
          <w:szCs w:val="24"/>
        </w:rPr>
        <w:t xml:space="preserve">average </w:t>
      </w:r>
      <w:r w:rsidR="00C47A91" w:rsidRPr="00831496">
        <w:rPr>
          <w:rFonts w:ascii="Times New Roman" w:hAnsi="Times New Roman" w:cs="Times New Roman"/>
          <w:sz w:val="24"/>
          <w:szCs w:val="24"/>
        </w:rPr>
        <w:t>coating</w:t>
      </w:r>
      <w:r w:rsidR="00804A5B" w:rsidRPr="00831496">
        <w:rPr>
          <w:rFonts w:ascii="Times New Roman" w:hAnsi="Times New Roman" w:cs="Times New Roman"/>
          <w:sz w:val="24"/>
          <w:szCs w:val="24"/>
        </w:rPr>
        <w:t xml:space="preserve"> </w:t>
      </w:r>
      <w:r w:rsidR="00AB3027" w:rsidRPr="00831496">
        <w:rPr>
          <w:rFonts w:ascii="Times New Roman" w:hAnsi="Times New Roman" w:cs="Times New Roman"/>
          <w:sz w:val="24"/>
          <w:szCs w:val="24"/>
        </w:rPr>
        <w:t xml:space="preserve">weight </w:t>
      </w:r>
      <w:r w:rsidR="00C47A91" w:rsidRPr="00831496">
        <w:rPr>
          <w:rFonts w:ascii="Times New Roman" w:hAnsi="Times New Roman" w:cs="Times New Roman"/>
          <w:sz w:val="24"/>
          <w:szCs w:val="24"/>
        </w:rPr>
        <w:t xml:space="preserve">was </w:t>
      </w:r>
      <w:bookmarkStart w:id="4" w:name="OLE_LINK1"/>
      <w:r w:rsidR="00C47A91" w:rsidRPr="00831496">
        <w:rPr>
          <w:rFonts w:ascii="Times New Roman" w:hAnsi="Times New Roman" w:cs="Times New Roman"/>
          <w:sz w:val="24"/>
          <w:szCs w:val="24"/>
        </w:rPr>
        <w:t>0.65</w:t>
      </w:r>
      <w:r w:rsidR="00834722" w:rsidRPr="00831496">
        <w:rPr>
          <w:rFonts w:ascii="Times New Roman" w:hAnsi="Times New Roman" w:cs="Times New Roman"/>
          <w:sz w:val="24"/>
          <w:szCs w:val="24"/>
        </w:rPr>
        <w:t xml:space="preserve"> </w:t>
      </w:r>
      <w:r w:rsidR="00C47A91" w:rsidRPr="00831496">
        <w:rPr>
          <w:rFonts w:ascii="Times New Roman" w:hAnsi="Times New Roman" w:cs="Times New Roman"/>
          <w:sz w:val="24"/>
          <w:szCs w:val="24"/>
        </w:rPr>
        <w:t>±</w:t>
      </w:r>
      <w:r w:rsidR="00834722" w:rsidRPr="00831496">
        <w:rPr>
          <w:rFonts w:ascii="Times New Roman" w:hAnsi="Times New Roman" w:cs="Times New Roman"/>
          <w:sz w:val="24"/>
          <w:szCs w:val="24"/>
        </w:rPr>
        <w:t xml:space="preserve"> </w:t>
      </w:r>
      <w:r w:rsidR="00C47A91" w:rsidRPr="00831496">
        <w:rPr>
          <w:rFonts w:ascii="Times New Roman" w:hAnsi="Times New Roman" w:cs="Times New Roman"/>
          <w:sz w:val="24"/>
          <w:szCs w:val="24"/>
        </w:rPr>
        <w:t>0.12</w:t>
      </w:r>
      <w:bookmarkEnd w:id="4"/>
      <w:r w:rsidR="002A1111">
        <w:rPr>
          <w:rFonts w:ascii="Times New Roman" w:hAnsi="Times New Roman" w:cs="Times New Roman"/>
          <w:sz w:val="24"/>
          <w:szCs w:val="24"/>
        </w:rPr>
        <w:t> </w:t>
      </w:r>
      <w:r w:rsidR="00C47A91" w:rsidRPr="00831496">
        <w:rPr>
          <w:rFonts w:ascii="Times New Roman" w:hAnsi="Times New Roman" w:cs="Times New Roman"/>
          <w:sz w:val="24"/>
          <w:szCs w:val="24"/>
        </w:rPr>
        <w:t>mg for the square-</w:t>
      </w:r>
      <w:r w:rsidR="00E279D0" w:rsidRPr="00831496">
        <w:rPr>
          <w:rFonts w:ascii="Times New Roman" w:hAnsi="Times New Roman" w:cs="Times New Roman"/>
          <w:sz w:val="24"/>
          <w:szCs w:val="24"/>
        </w:rPr>
        <w:t>patc</w:t>
      </w:r>
      <w:r w:rsidR="00C47A91" w:rsidRPr="00831496">
        <w:rPr>
          <w:rFonts w:ascii="Times New Roman" w:hAnsi="Times New Roman" w:cs="Times New Roman"/>
          <w:sz w:val="24"/>
          <w:szCs w:val="24"/>
        </w:rPr>
        <w:t xml:space="preserve">h and </w:t>
      </w:r>
      <w:bookmarkStart w:id="5" w:name="OLE_LINK2"/>
      <w:r w:rsidR="00C47A91" w:rsidRPr="00831496">
        <w:rPr>
          <w:rFonts w:ascii="Times New Roman" w:hAnsi="Times New Roman" w:cs="Times New Roman"/>
          <w:sz w:val="24"/>
          <w:szCs w:val="24"/>
        </w:rPr>
        <w:t>0.77</w:t>
      </w:r>
      <w:r w:rsidR="00834722" w:rsidRPr="00831496">
        <w:rPr>
          <w:rFonts w:ascii="Times New Roman" w:hAnsi="Times New Roman" w:cs="Times New Roman"/>
          <w:sz w:val="24"/>
          <w:szCs w:val="24"/>
        </w:rPr>
        <w:t xml:space="preserve"> </w:t>
      </w:r>
      <w:r w:rsidR="00C47A91" w:rsidRPr="00831496">
        <w:rPr>
          <w:rFonts w:ascii="Times New Roman" w:hAnsi="Times New Roman" w:cs="Times New Roman"/>
          <w:sz w:val="24"/>
          <w:szCs w:val="24"/>
        </w:rPr>
        <w:t>±</w:t>
      </w:r>
      <w:r w:rsidR="00834722" w:rsidRPr="00831496">
        <w:rPr>
          <w:rFonts w:ascii="Times New Roman" w:hAnsi="Times New Roman" w:cs="Times New Roman"/>
          <w:sz w:val="24"/>
          <w:szCs w:val="24"/>
        </w:rPr>
        <w:t xml:space="preserve"> </w:t>
      </w:r>
      <w:r w:rsidR="00C47A91" w:rsidRPr="00831496">
        <w:rPr>
          <w:rFonts w:ascii="Times New Roman" w:hAnsi="Times New Roman" w:cs="Times New Roman"/>
          <w:sz w:val="24"/>
          <w:szCs w:val="24"/>
        </w:rPr>
        <w:t>0.15</w:t>
      </w:r>
      <w:bookmarkEnd w:id="5"/>
      <w:r w:rsidR="002A1111">
        <w:rPr>
          <w:rFonts w:ascii="Times New Roman" w:hAnsi="Times New Roman" w:cs="Times New Roman"/>
          <w:sz w:val="24"/>
          <w:szCs w:val="24"/>
        </w:rPr>
        <w:t> </w:t>
      </w:r>
      <w:r w:rsidR="00C47A91" w:rsidRPr="00831496">
        <w:rPr>
          <w:rFonts w:ascii="Times New Roman" w:hAnsi="Times New Roman" w:cs="Times New Roman"/>
          <w:sz w:val="24"/>
          <w:szCs w:val="24"/>
        </w:rPr>
        <w:t xml:space="preserve">mg for the auxetic </w:t>
      </w:r>
      <w:r w:rsidR="00E279D0" w:rsidRPr="00831496">
        <w:rPr>
          <w:rFonts w:ascii="Times New Roman" w:hAnsi="Times New Roman" w:cs="Times New Roman"/>
          <w:sz w:val="24"/>
          <w:szCs w:val="24"/>
        </w:rPr>
        <w:t>patc</w:t>
      </w:r>
      <w:r w:rsidR="00C47A91" w:rsidRPr="00831496">
        <w:rPr>
          <w:rFonts w:ascii="Times New Roman" w:hAnsi="Times New Roman" w:cs="Times New Roman"/>
          <w:sz w:val="24"/>
          <w:szCs w:val="24"/>
        </w:rPr>
        <w:t>h</w:t>
      </w:r>
      <w:r w:rsidR="00E97B6E" w:rsidRPr="00831496">
        <w:rPr>
          <w:rFonts w:ascii="Times New Roman" w:hAnsi="Times New Roman" w:cs="Times New Roman"/>
          <w:sz w:val="24"/>
          <w:szCs w:val="24"/>
        </w:rPr>
        <w:t xml:space="preserve"> (</w:t>
      </w:r>
      <w:r w:rsidR="00E97B6E" w:rsidRPr="00831496">
        <w:rPr>
          <w:rFonts w:ascii="Times New Roman" w:hAnsi="Times New Roman" w:cs="Times New Roman"/>
          <w:i/>
          <w:sz w:val="24"/>
          <w:szCs w:val="24"/>
        </w:rPr>
        <w:t>P</w:t>
      </w:r>
      <w:r w:rsidR="00006513">
        <w:rPr>
          <w:rFonts w:ascii="Times New Roman" w:hAnsi="Times New Roman" w:cs="Times New Roman"/>
          <w:i/>
          <w:sz w:val="24"/>
          <w:szCs w:val="24"/>
        </w:rPr>
        <w:t xml:space="preserve"> </w:t>
      </w:r>
      <w:r w:rsidR="00E97B6E"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00D47A7E" w:rsidRPr="00831496">
        <w:rPr>
          <w:rFonts w:ascii="Times New Roman" w:hAnsi="Times New Roman" w:cs="Times New Roman"/>
          <w:sz w:val="24"/>
          <w:szCs w:val="24"/>
        </w:rPr>
        <w:t>0.0896</w:t>
      </w:r>
      <w:r w:rsidR="00E97B6E" w:rsidRPr="00831496">
        <w:rPr>
          <w:rFonts w:ascii="Times New Roman" w:hAnsi="Times New Roman" w:cs="Times New Roman"/>
          <w:sz w:val="24"/>
          <w:szCs w:val="24"/>
        </w:rPr>
        <w:t>)</w:t>
      </w:r>
      <w:r w:rsidR="00E6798D">
        <w:rPr>
          <w:rFonts w:ascii="Times New Roman" w:hAnsi="Times New Roman" w:cs="Times New Roman"/>
          <w:sz w:val="24"/>
          <w:szCs w:val="24"/>
        </w:rPr>
        <w:t>,</w:t>
      </w:r>
      <w:r w:rsidR="00D379D0">
        <w:rPr>
          <w:rFonts w:ascii="Times New Roman" w:hAnsi="Times New Roman" w:cs="Times New Roman"/>
          <w:sz w:val="24"/>
          <w:szCs w:val="24"/>
        </w:rPr>
        <w:t xml:space="preserve"> </w:t>
      </w:r>
      <w:bookmarkStart w:id="6" w:name="_Hlk24563945"/>
      <w:r w:rsidR="00D379D0" w:rsidRPr="001C6DB6">
        <w:rPr>
          <w:rFonts w:ascii="Times New Roman" w:hAnsi="Times New Roman" w:cs="Times New Roman"/>
          <w:color w:val="C00000"/>
          <w:sz w:val="24"/>
          <w:szCs w:val="24"/>
        </w:rPr>
        <w:t>and an average c</w:t>
      </w:r>
      <w:r w:rsidR="00A22B4E" w:rsidRPr="001C6DB6">
        <w:rPr>
          <w:rFonts w:ascii="Times New Roman" w:hAnsi="Times New Roman" w:cs="Times New Roman"/>
          <w:color w:val="C00000"/>
          <w:sz w:val="24"/>
          <w:szCs w:val="24"/>
        </w:rPr>
        <w:t xml:space="preserve">oating thickness </w:t>
      </w:r>
      <w:r w:rsidR="00D379D0" w:rsidRPr="001C6DB6">
        <w:rPr>
          <w:rFonts w:ascii="Times New Roman" w:hAnsi="Times New Roman" w:cs="Times New Roman"/>
          <w:color w:val="C00000"/>
          <w:sz w:val="24"/>
          <w:szCs w:val="24"/>
        </w:rPr>
        <w:t>of</w:t>
      </w:r>
      <w:r w:rsidR="00A22B4E" w:rsidRPr="001C6DB6">
        <w:rPr>
          <w:rFonts w:ascii="Times New Roman" w:hAnsi="Times New Roman" w:cs="Times New Roman"/>
          <w:color w:val="C00000"/>
          <w:sz w:val="24"/>
          <w:szCs w:val="24"/>
        </w:rPr>
        <w:t xml:space="preserve"> ~ 0.</w:t>
      </w:r>
      <w:r w:rsidR="004D65D4">
        <w:rPr>
          <w:rFonts w:ascii="Times New Roman" w:hAnsi="Times New Roman" w:cs="Times New Roman"/>
          <w:color w:val="C00000"/>
          <w:sz w:val="24"/>
          <w:szCs w:val="24"/>
        </w:rPr>
        <w:t>75</w:t>
      </w:r>
      <w:r w:rsidR="00A22B4E" w:rsidRPr="003D1795">
        <w:rPr>
          <w:rFonts w:ascii="Times New Roman" w:hAnsi="Times New Roman" w:cs="Times New Roman"/>
          <w:color w:val="C00000"/>
          <w:sz w:val="24"/>
          <w:szCs w:val="24"/>
        </w:rPr>
        <w:t xml:space="preserve"> µm</w:t>
      </w:r>
      <w:r w:rsidR="00D70601" w:rsidRPr="003D1795">
        <w:rPr>
          <w:rFonts w:ascii="Times New Roman" w:hAnsi="Times New Roman" w:cs="Times New Roman"/>
          <w:color w:val="C00000"/>
          <w:sz w:val="24"/>
          <w:szCs w:val="24"/>
        </w:rPr>
        <w:t xml:space="preserve"> (</w:t>
      </w:r>
      <w:r w:rsidR="004D65D4">
        <w:rPr>
          <w:rFonts w:ascii="Times New Roman" w:hAnsi="Times New Roman" w:cs="Times New Roman"/>
          <w:color w:val="C00000"/>
          <w:sz w:val="24"/>
          <w:szCs w:val="24"/>
        </w:rPr>
        <w:t>754</w:t>
      </w:r>
      <w:r w:rsidR="00D70601" w:rsidRPr="001C6DB6">
        <w:rPr>
          <w:rFonts w:ascii="Times New Roman" w:hAnsi="Times New Roman" w:cs="Times New Roman"/>
          <w:color w:val="C00000"/>
          <w:sz w:val="24"/>
          <w:szCs w:val="24"/>
        </w:rPr>
        <w:t xml:space="preserve"> ± </w:t>
      </w:r>
      <w:r w:rsidR="004D65D4">
        <w:rPr>
          <w:rFonts w:ascii="Times New Roman" w:hAnsi="Times New Roman" w:cs="Times New Roman"/>
          <w:color w:val="C00000"/>
          <w:sz w:val="24"/>
          <w:szCs w:val="24"/>
        </w:rPr>
        <w:t>10</w:t>
      </w:r>
      <w:r w:rsidR="001F6F29" w:rsidRPr="001C6DB6">
        <w:rPr>
          <w:rFonts w:ascii="Times New Roman" w:hAnsi="Times New Roman" w:cs="Times New Roman"/>
          <w:color w:val="C00000"/>
          <w:sz w:val="24"/>
          <w:szCs w:val="24"/>
        </w:rPr>
        <w:t>5 nm)</w:t>
      </w:r>
      <w:r w:rsidR="00E6798D">
        <w:rPr>
          <w:rFonts w:ascii="Times New Roman" w:hAnsi="Times New Roman" w:cs="Times New Roman"/>
          <w:color w:val="C00000"/>
          <w:sz w:val="24"/>
          <w:szCs w:val="24"/>
        </w:rPr>
        <w:t xml:space="preserve"> determined by SEM images of </w:t>
      </w:r>
      <w:r w:rsidR="001068EC" w:rsidRPr="001068EC">
        <w:rPr>
          <w:rFonts w:ascii="Times New Roman" w:hAnsi="Times New Roman" w:cs="Times New Roman"/>
          <w:color w:val="C00000"/>
          <w:sz w:val="24"/>
          <w:szCs w:val="24"/>
        </w:rPr>
        <w:t xml:space="preserve">focused ion beam (FIB)-milled sections </w:t>
      </w:r>
      <w:r w:rsidR="00A22B4E" w:rsidRPr="001C6DB6">
        <w:rPr>
          <w:rFonts w:ascii="Times New Roman" w:hAnsi="Times New Roman" w:cs="Times New Roman"/>
          <w:color w:val="C00000"/>
          <w:sz w:val="24"/>
          <w:szCs w:val="24"/>
        </w:rPr>
        <w:t xml:space="preserve">(Figure </w:t>
      </w:r>
      <w:r w:rsidR="003D1795">
        <w:rPr>
          <w:rFonts w:ascii="Times New Roman" w:hAnsi="Times New Roman" w:cs="Times New Roman"/>
          <w:color w:val="C00000"/>
          <w:sz w:val="24"/>
          <w:szCs w:val="24"/>
        </w:rPr>
        <w:t xml:space="preserve">2 </w:t>
      </w:r>
      <w:r w:rsidR="00166D26" w:rsidRPr="003D1795">
        <w:rPr>
          <w:rFonts w:ascii="Times New Roman" w:hAnsi="Times New Roman" w:cs="Times New Roman"/>
          <w:color w:val="C00000"/>
          <w:sz w:val="24"/>
          <w:szCs w:val="24"/>
        </w:rPr>
        <w:t>f).</w:t>
      </w:r>
      <w:bookmarkEnd w:id="6"/>
    </w:p>
    <w:p w14:paraId="79D19884" w14:textId="39064A00" w:rsidR="0042660E" w:rsidRPr="00B91E57" w:rsidRDefault="00DD5042" w:rsidP="0042660E">
      <w:pPr>
        <w:spacing w:line="480" w:lineRule="auto"/>
        <w:ind w:firstLine="720"/>
        <w:jc w:val="both"/>
        <w:rPr>
          <w:rFonts w:ascii="Times New Roman" w:hAnsi="Times New Roman" w:cs="Times New Roman"/>
          <w:color w:val="C00000"/>
          <w:sz w:val="24"/>
          <w:szCs w:val="24"/>
        </w:rPr>
      </w:pPr>
      <w:r w:rsidRPr="00831496">
        <w:rPr>
          <w:rFonts w:ascii="Times New Roman" w:hAnsi="Times New Roman" w:cs="Times New Roman"/>
          <w:sz w:val="24"/>
          <w:szCs w:val="24"/>
        </w:rPr>
        <w:t>The electroconductivity</w:t>
      </w:r>
      <w:r w:rsidR="00D433DA" w:rsidRPr="00831496">
        <w:rPr>
          <w:rFonts w:ascii="Times New Roman" w:hAnsi="Times New Roman" w:cs="Times New Roman"/>
          <w:sz w:val="24"/>
          <w:szCs w:val="24"/>
        </w:rPr>
        <w:t xml:space="preserve"> of the </w:t>
      </w:r>
      <w:r w:rsidR="00502CB3" w:rsidRPr="00831496">
        <w:rPr>
          <w:rFonts w:ascii="Times New Roman" w:hAnsi="Times New Roman" w:cs="Times New Roman"/>
          <w:sz w:val="24"/>
          <w:szCs w:val="24"/>
        </w:rPr>
        <w:t>PPy-coated fiber</w:t>
      </w:r>
      <w:r w:rsidR="00D433DA" w:rsidRPr="00831496">
        <w:rPr>
          <w:rFonts w:ascii="Times New Roman" w:hAnsi="Times New Roman" w:cs="Times New Roman"/>
          <w:sz w:val="24"/>
          <w:szCs w:val="24"/>
        </w:rPr>
        <w:t xml:space="preserve"> </w:t>
      </w:r>
      <w:r w:rsidR="00AD5AE7" w:rsidRPr="00831496">
        <w:rPr>
          <w:rFonts w:ascii="Times New Roman" w:hAnsi="Times New Roman" w:cs="Times New Roman"/>
          <w:sz w:val="24"/>
          <w:szCs w:val="24"/>
        </w:rPr>
        <w:t>patch</w:t>
      </w:r>
      <w:r w:rsidR="001E3343" w:rsidRPr="00831496">
        <w:rPr>
          <w:rFonts w:ascii="Times New Roman" w:hAnsi="Times New Roman" w:cs="Times New Roman"/>
          <w:sz w:val="24"/>
          <w:szCs w:val="24"/>
        </w:rPr>
        <w:t>es</w:t>
      </w:r>
      <w:r w:rsidR="00D433DA" w:rsidRPr="00831496">
        <w:rPr>
          <w:rFonts w:ascii="Times New Roman" w:hAnsi="Times New Roman" w:cs="Times New Roman"/>
          <w:sz w:val="24"/>
          <w:szCs w:val="24"/>
        </w:rPr>
        <w:t xml:space="preserve"> </w:t>
      </w:r>
      <w:r w:rsidRPr="00831496">
        <w:rPr>
          <w:rFonts w:ascii="Times New Roman" w:hAnsi="Times New Roman" w:cs="Times New Roman"/>
          <w:sz w:val="24"/>
          <w:szCs w:val="24"/>
        </w:rPr>
        <w:t xml:space="preserve">was </w:t>
      </w:r>
      <w:r w:rsidR="00D433DA" w:rsidRPr="00831496">
        <w:rPr>
          <w:rFonts w:ascii="Times New Roman" w:hAnsi="Times New Roman" w:cs="Times New Roman"/>
          <w:sz w:val="24"/>
          <w:szCs w:val="24"/>
        </w:rPr>
        <w:t>within the range for relevant tissue engineering applications, 0.01</w:t>
      </w:r>
      <w:r w:rsidR="00536302">
        <w:rPr>
          <w:rFonts w:ascii="Times New Roman" w:hAnsi="Times New Roman" w:cs="Times New Roman"/>
          <w:sz w:val="24"/>
          <w:szCs w:val="24"/>
        </w:rPr>
        <w:t> </w:t>
      </w:r>
      <w:r w:rsidR="00D433DA" w:rsidRPr="00831496">
        <w:rPr>
          <w:rFonts w:ascii="Times New Roman" w:hAnsi="Times New Roman" w:cs="Times New Roman"/>
          <w:sz w:val="24"/>
          <w:szCs w:val="24"/>
        </w:rPr>
        <w:t>S</w:t>
      </w:r>
      <w:r w:rsidR="00536302">
        <w:rPr>
          <w:rFonts w:ascii="Times New Roman" w:hAnsi="Times New Roman" w:cs="Times New Roman"/>
          <w:sz w:val="24"/>
          <w:szCs w:val="24"/>
        </w:rPr>
        <w:t> </w:t>
      </w:r>
      <w:r w:rsidR="00D433DA" w:rsidRPr="00831496">
        <w:rPr>
          <w:rFonts w:ascii="Times New Roman" w:hAnsi="Times New Roman" w:cs="Times New Roman"/>
          <w:sz w:val="24"/>
          <w:szCs w:val="24"/>
        </w:rPr>
        <w:t>m</w:t>
      </w:r>
      <w:bookmarkStart w:id="7" w:name="OLE_LINK5"/>
      <w:r w:rsidR="00D91D36" w:rsidRPr="00306C00">
        <w:rPr>
          <w:rFonts w:ascii="Times New Roman" w:hAnsi="Times New Roman" w:cs="Times New Roman"/>
          <w:sz w:val="24"/>
          <w:szCs w:val="24"/>
          <w:vertAlign w:val="superscript"/>
        </w:rPr>
        <w:t>−1</w:t>
      </w:r>
      <w:r w:rsidR="00306C00" w:rsidRPr="00306C00">
        <w:rPr>
          <w:vertAlign w:val="superscript"/>
        </w:rPr>
        <w:t xml:space="preserve"> </w:t>
      </w:r>
      <w:bookmarkEnd w:id="7"/>
      <w:r w:rsidR="00D433DA" w:rsidRPr="00831496">
        <w:rPr>
          <w:rFonts w:ascii="Times New Roman" w:hAnsi="Times New Roman" w:cs="Times New Roman"/>
          <w:sz w:val="24"/>
          <w:szCs w:val="24"/>
        </w:rPr>
        <w:t>–</w:t>
      </w:r>
      <w:r w:rsidR="00953793">
        <w:rPr>
          <w:rFonts w:ascii="Times New Roman" w:hAnsi="Times New Roman" w:cs="Times New Roman"/>
          <w:sz w:val="24"/>
          <w:szCs w:val="24"/>
        </w:rPr>
        <w:t xml:space="preserve"> </w:t>
      </w:r>
      <w:r w:rsidR="00D433DA" w:rsidRPr="00831496">
        <w:rPr>
          <w:rFonts w:ascii="Times New Roman" w:hAnsi="Times New Roman" w:cs="Times New Roman"/>
          <w:sz w:val="24"/>
          <w:szCs w:val="24"/>
        </w:rPr>
        <w:t>10</w:t>
      </w:r>
      <w:r w:rsidR="00D433DA" w:rsidRPr="00831496">
        <w:rPr>
          <w:rFonts w:ascii="Times New Roman" w:hAnsi="Times New Roman" w:cs="Times New Roman"/>
          <w:sz w:val="24"/>
          <w:szCs w:val="24"/>
          <w:vertAlign w:val="superscript"/>
        </w:rPr>
        <w:t>3</w:t>
      </w:r>
      <w:r w:rsidR="00536302">
        <w:rPr>
          <w:rFonts w:ascii="Times New Roman" w:hAnsi="Times New Roman" w:cs="Times New Roman"/>
          <w:sz w:val="24"/>
          <w:szCs w:val="24"/>
        </w:rPr>
        <w:t> </w:t>
      </w:r>
      <w:r w:rsidR="00D433DA" w:rsidRPr="00831496">
        <w:rPr>
          <w:rFonts w:ascii="Times New Roman" w:hAnsi="Times New Roman" w:cs="Times New Roman"/>
          <w:sz w:val="24"/>
          <w:szCs w:val="24"/>
        </w:rPr>
        <w:t>S</w:t>
      </w:r>
      <w:r w:rsidR="00536302">
        <w:rPr>
          <w:rFonts w:ascii="Times New Roman" w:hAnsi="Times New Roman" w:cs="Times New Roman"/>
          <w:sz w:val="24"/>
          <w:szCs w:val="24"/>
        </w:rPr>
        <w:t> </w:t>
      </w:r>
      <w:r w:rsidR="00D433DA" w:rsidRPr="00831496">
        <w:rPr>
          <w:rFonts w:ascii="Times New Roman" w:hAnsi="Times New Roman" w:cs="Times New Roman"/>
          <w:sz w:val="24"/>
          <w:szCs w:val="24"/>
        </w:rPr>
        <w:t>m</w:t>
      </w:r>
      <w:r w:rsidR="00306C00" w:rsidRPr="00306C00">
        <w:rPr>
          <w:rFonts w:ascii="Times New Roman" w:hAnsi="Times New Roman" w:cs="Times New Roman"/>
          <w:sz w:val="24"/>
          <w:szCs w:val="24"/>
          <w:vertAlign w:val="superscript"/>
        </w:rPr>
        <w:t>−</w:t>
      </w:r>
      <w:r w:rsidR="00254DF6" w:rsidRPr="00831496">
        <w:rPr>
          <w:rFonts w:ascii="Times New Roman" w:hAnsi="Times New Roman" w:cs="Times New Roman"/>
          <w:sz w:val="24"/>
          <w:szCs w:val="24"/>
          <w:vertAlign w:val="superscript"/>
        </w:rPr>
        <w:t>1</w:t>
      </w:r>
      <w:r w:rsidR="005F7489" w:rsidRPr="00831496">
        <w:rPr>
          <w:rFonts w:ascii="Times New Roman" w:hAnsi="Times New Roman" w:cs="Times New Roman"/>
          <w:sz w:val="24"/>
          <w:szCs w:val="24"/>
        </w:rPr>
        <w:t>.</w:t>
      </w:r>
      <w:r w:rsidR="005E669B" w:rsidRPr="00831496">
        <w:rPr>
          <w:rFonts w:ascii="Times New Roman" w:hAnsi="Times New Roman" w:cs="Times New Roman"/>
          <w:sz w:val="24"/>
          <w:szCs w:val="24"/>
        </w:rPr>
        <w:fldChar w:fldCharType="begin" w:fldLock="1"/>
      </w:r>
      <w:r w:rsidR="00FC18B3">
        <w:rPr>
          <w:rFonts w:ascii="Times New Roman" w:hAnsi="Times New Roman" w:cs="Times New Roman"/>
          <w:sz w:val="24"/>
          <w:szCs w:val="24"/>
        </w:rPr>
        <w:instrText>ADDIN CSL_CITATION {"citationItems":[{"id":"ITEM-1","itemData":{"DOI":"10.1016/J.PROGPOLYMSCI.2007.05.012","ISSN":"0079-6700","abstract":"Conducting polymers (CPs) were first produced in the mid-1970s as a novel generation of organic materials that have both electrical and optical properties similar to those of metals and inorganic semiconductors, but which also exhibit the attractive properties associated with conventional polymers, such as ease of synthesis and flexibility in processing. The fact that several tissues are responsive to electrical fields and stimuli has made CPs attractive for a number of biological and medical applications. This review provides information on desirable CP properties specific to biomedical applications and how CPs have been optimized to generate these properties. The manuscript first introduces different types of CPs, their unique properties and their synthesis. Then specific information is provided on their modification for use in applications such as biosensors, tissue engineering, and neural probes. Although there remain many unanswered questions, particularly regarding the mechanisms by which electrical conduction through CPs affects cells, there is already compelling evidence to demonstrate the significant impact that CPs are starting to make in the biomedical field.","author":[{"dropping-particle":"","family":"Guimard","given":"Nathalie K.","non-dropping-particle":"","parse-names":false,"suffix":""},{"dropping-particle":"","family":"Gomez","given":"Natalia","non-dropping-particle":"","parse-names":false,"suffix":""},{"dropping-particle":"","family":"Schmidt","given":"Christine E.","non-dropping-particle":"","parse-names":false,"suffix":""}],"container-title":"Progress in Polymer Science","id":"ITEM-1","issue":"8-9","issued":{"date-parts":[["2007","8","1"]]},"page":"876-921","publisher":"Pergamon","title":"Conducting polymers in biomedical engineering","type":"article-journal","volume":"32"},"uris":["http://www.mendeley.com/documents/?uuid=3b0d584d-6fcf-3d1e-8dd8-b287635400ca"]}],"mendeley":{"formattedCitation":"&lt;sup&gt;[18]&lt;/sup&gt;","plainTextFormattedCitation":"[18]","previouslyFormattedCitation":"&lt;sup&gt;[18]&lt;/sup&gt;"},"properties":{"noteIndex":0},"schema":"https://github.com/citation-style-language/schema/raw/master/csl-citation.json"}</w:instrText>
      </w:r>
      <w:r w:rsidR="005E669B" w:rsidRPr="00831496">
        <w:rPr>
          <w:rFonts w:ascii="Times New Roman" w:hAnsi="Times New Roman" w:cs="Times New Roman"/>
          <w:sz w:val="24"/>
          <w:szCs w:val="24"/>
        </w:rPr>
        <w:fldChar w:fldCharType="separate"/>
      </w:r>
      <w:r w:rsidR="00A224F3" w:rsidRPr="00A224F3">
        <w:rPr>
          <w:rFonts w:ascii="Times New Roman" w:hAnsi="Times New Roman" w:cs="Times New Roman"/>
          <w:noProof/>
          <w:sz w:val="24"/>
          <w:szCs w:val="24"/>
          <w:vertAlign w:val="superscript"/>
        </w:rPr>
        <w:t>[18]</w:t>
      </w:r>
      <w:r w:rsidR="005E669B" w:rsidRPr="00831496">
        <w:rPr>
          <w:rFonts w:ascii="Times New Roman" w:hAnsi="Times New Roman" w:cs="Times New Roman"/>
          <w:sz w:val="24"/>
          <w:szCs w:val="24"/>
        </w:rPr>
        <w:fldChar w:fldCharType="end"/>
      </w:r>
      <w:r w:rsidR="00AD5AE7" w:rsidRPr="00831496">
        <w:rPr>
          <w:rFonts w:ascii="Times New Roman" w:hAnsi="Times New Roman" w:cs="Times New Roman"/>
          <w:sz w:val="24"/>
          <w:szCs w:val="24"/>
        </w:rPr>
        <w:t xml:space="preserve"> </w:t>
      </w:r>
      <w:r w:rsidR="00DA56CA" w:rsidRPr="00831496">
        <w:rPr>
          <w:rFonts w:ascii="Times New Roman" w:hAnsi="Times New Roman" w:cs="Times New Roman"/>
          <w:sz w:val="24"/>
          <w:szCs w:val="24"/>
        </w:rPr>
        <w:t xml:space="preserve">Using </w:t>
      </w:r>
      <w:r w:rsidR="00F251FA" w:rsidRPr="00831496">
        <w:rPr>
          <w:rFonts w:ascii="Times New Roman" w:hAnsi="Times New Roman" w:cs="Times New Roman"/>
          <w:sz w:val="24"/>
          <w:szCs w:val="24"/>
        </w:rPr>
        <w:t>a two-probe resistivity set-up</w:t>
      </w:r>
      <w:r w:rsidR="00DA56CA" w:rsidRPr="00831496">
        <w:rPr>
          <w:rFonts w:ascii="Times New Roman" w:hAnsi="Times New Roman" w:cs="Times New Roman"/>
          <w:sz w:val="24"/>
          <w:szCs w:val="24"/>
        </w:rPr>
        <w:t>, we acquire</w:t>
      </w:r>
      <w:r w:rsidR="00FF7D19" w:rsidRPr="00831496">
        <w:rPr>
          <w:rFonts w:ascii="Times New Roman" w:hAnsi="Times New Roman" w:cs="Times New Roman"/>
          <w:sz w:val="24"/>
          <w:szCs w:val="24"/>
        </w:rPr>
        <w:t>d</w:t>
      </w:r>
      <w:r w:rsidR="00DA56CA" w:rsidRPr="00831496">
        <w:rPr>
          <w:rFonts w:ascii="Times New Roman" w:hAnsi="Times New Roman" w:cs="Times New Roman"/>
          <w:sz w:val="24"/>
          <w:szCs w:val="24"/>
        </w:rPr>
        <w:t xml:space="preserve"> </w:t>
      </w:r>
      <w:r w:rsidR="00F251FA" w:rsidRPr="00831496">
        <w:rPr>
          <w:rFonts w:ascii="Times New Roman" w:hAnsi="Times New Roman" w:cs="Times New Roman"/>
          <w:i/>
          <w:sz w:val="24"/>
          <w:szCs w:val="24"/>
        </w:rPr>
        <w:t>I-V</w:t>
      </w:r>
      <w:r w:rsidRPr="00831496">
        <w:rPr>
          <w:rFonts w:ascii="Times New Roman" w:hAnsi="Times New Roman" w:cs="Times New Roman"/>
          <w:i/>
          <w:sz w:val="24"/>
          <w:szCs w:val="24"/>
        </w:rPr>
        <w:t xml:space="preserve"> </w:t>
      </w:r>
      <w:r w:rsidRPr="00831496">
        <w:rPr>
          <w:rFonts w:ascii="Times New Roman" w:hAnsi="Times New Roman" w:cs="Times New Roman"/>
          <w:sz w:val="24"/>
          <w:szCs w:val="24"/>
        </w:rPr>
        <w:t>characteristic</w:t>
      </w:r>
      <w:r w:rsidR="00F251FA" w:rsidRPr="00831496">
        <w:rPr>
          <w:rFonts w:ascii="Times New Roman" w:hAnsi="Times New Roman" w:cs="Times New Roman"/>
          <w:sz w:val="24"/>
          <w:szCs w:val="24"/>
        </w:rPr>
        <w:t xml:space="preserve"> curves of the square and auxetic</w:t>
      </w:r>
      <w:r w:rsidR="00DA56CA" w:rsidRPr="00831496">
        <w:rPr>
          <w:rFonts w:ascii="Times New Roman" w:hAnsi="Times New Roman" w:cs="Times New Roman"/>
          <w:sz w:val="24"/>
          <w:szCs w:val="24"/>
        </w:rPr>
        <w:t xml:space="preserve"> </w:t>
      </w:r>
      <w:r w:rsidR="00502CB3" w:rsidRPr="00831496">
        <w:rPr>
          <w:rFonts w:ascii="Times New Roman" w:hAnsi="Times New Roman" w:cs="Times New Roman"/>
          <w:sz w:val="24"/>
          <w:szCs w:val="24"/>
        </w:rPr>
        <w:t>PPy</w:t>
      </w:r>
      <w:r w:rsidR="00FF7D19" w:rsidRPr="00831496">
        <w:rPr>
          <w:rFonts w:ascii="Times New Roman" w:hAnsi="Times New Roman" w:cs="Times New Roman"/>
          <w:sz w:val="24"/>
          <w:szCs w:val="24"/>
        </w:rPr>
        <w:t xml:space="preserve">-coated </w:t>
      </w:r>
      <w:r w:rsidR="00AD5AE7" w:rsidRPr="00831496">
        <w:rPr>
          <w:rFonts w:ascii="Times New Roman" w:hAnsi="Times New Roman" w:cs="Times New Roman"/>
          <w:sz w:val="24"/>
          <w:szCs w:val="24"/>
        </w:rPr>
        <w:t>patc</w:t>
      </w:r>
      <w:r w:rsidR="00DA56CA" w:rsidRPr="00831496">
        <w:rPr>
          <w:rFonts w:ascii="Times New Roman" w:hAnsi="Times New Roman" w:cs="Times New Roman"/>
          <w:sz w:val="24"/>
          <w:szCs w:val="24"/>
        </w:rPr>
        <w:t>hes (Figure 3 a).</w:t>
      </w:r>
      <w:r w:rsidR="00F251FA" w:rsidRPr="00831496">
        <w:rPr>
          <w:rFonts w:ascii="Times New Roman" w:hAnsi="Times New Roman" w:cs="Times New Roman"/>
          <w:sz w:val="24"/>
          <w:szCs w:val="24"/>
        </w:rPr>
        <w:t xml:space="preserve"> </w:t>
      </w:r>
      <w:r w:rsidR="00DA56CA" w:rsidRPr="00831496">
        <w:rPr>
          <w:rFonts w:ascii="Times New Roman" w:hAnsi="Times New Roman" w:cs="Times New Roman"/>
          <w:sz w:val="24"/>
          <w:szCs w:val="24"/>
        </w:rPr>
        <w:t>The curves show</w:t>
      </w:r>
      <w:r w:rsidR="007558C9" w:rsidRPr="00831496">
        <w:rPr>
          <w:rFonts w:ascii="Times New Roman" w:hAnsi="Times New Roman" w:cs="Times New Roman"/>
          <w:sz w:val="24"/>
          <w:szCs w:val="24"/>
        </w:rPr>
        <w:t xml:space="preserve"> a </w:t>
      </w:r>
      <w:r w:rsidR="00783489" w:rsidRPr="00831496">
        <w:rPr>
          <w:rFonts w:ascii="Times New Roman" w:hAnsi="Times New Roman" w:cs="Times New Roman"/>
          <w:sz w:val="24"/>
          <w:szCs w:val="24"/>
        </w:rPr>
        <w:t xml:space="preserve">linear relation indicating a </w:t>
      </w:r>
      <w:r w:rsidR="007558C9" w:rsidRPr="00831496">
        <w:rPr>
          <w:rFonts w:ascii="Times New Roman" w:hAnsi="Times New Roman" w:cs="Times New Roman"/>
          <w:sz w:val="24"/>
          <w:szCs w:val="24"/>
        </w:rPr>
        <w:t>constant resistance</w:t>
      </w:r>
      <w:r w:rsidR="00783489" w:rsidRPr="00831496">
        <w:rPr>
          <w:rFonts w:ascii="Times New Roman" w:hAnsi="Times New Roman" w:cs="Times New Roman"/>
          <w:sz w:val="24"/>
          <w:szCs w:val="24"/>
        </w:rPr>
        <w:t xml:space="preserve"> </w:t>
      </w:r>
      <w:r w:rsidR="007558C9" w:rsidRPr="00831496">
        <w:rPr>
          <w:rFonts w:ascii="Times New Roman" w:hAnsi="Times New Roman" w:cs="Times New Roman"/>
          <w:sz w:val="24"/>
          <w:szCs w:val="24"/>
        </w:rPr>
        <w:t>within the voltage tested (</w:t>
      </w:r>
      <w:r w:rsidR="00BC6F4C"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007558C9" w:rsidRPr="00831496">
        <w:rPr>
          <w:rFonts w:ascii="Times New Roman" w:hAnsi="Times New Roman" w:cs="Times New Roman"/>
          <w:sz w:val="24"/>
          <w:szCs w:val="24"/>
        </w:rPr>
        <w:t>3</w:t>
      </w:r>
      <w:r w:rsidR="00536302">
        <w:rPr>
          <w:rFonts w:ascii="Times New Roman" w:hAnsi="Times New Roman" w:cs="Times New Roman"/>
          <w:sz w:val="24"/>
          <w:szCs w:val="24"/>
        </w:rPr>
        <w:t> </w:t>
      </w:r>
      <w:r w:rsidR="007558C9" w:rsidRPr="00831496">
        <w:rPr>
          <w:rFonts w:ascii="Times New Roman" w:hAnsi="Times New Roman" w:cs="Times New Roman"/>
          <w:sz w:val="24"/>
          <w:szCs w:val="24"/>
        </w:rPr>
        <w:t>V)</w:t>
      </w:r>
      <w:r w:rsidR="00C749CB" w:rsidRPr="00831496">
        <w:rPr>
          <w:rFonts w:ascii="Times New Roman" w:hAnsi="Times New Roman" w:cs="Times New Roman"/>
          <w:sz w:val="24"/>
          <w:szCs w:val="24"/>
        </w:rPr>
        <w:t>.</w:t>
      </w:r>
      <w:r w:rsidR="00DA56CA" w:rsidRPr="00831496">
        <w:rPr>
          <w:rFonts w:ascii="Times New Roman" w:hAnsi="Times New Roman" w:cs="Times New Roman"/>
          <w:sz w:val="24"/>
          <w:szCs w:val="24"/>
        </w:rPr>
        <w:t xml:space="preserve"> </w:t>
      </w:r>
      <w:r w:rsidR="00F632A9" w:rsidRPr="00831496">
        <w:rPr>
          <w:rFonts w:ascii="Times New Roman" w:hAnsi="Times New Roman" w:cs="Times New Roman"/>
          <w:sz w:val="24"/>
          <w:szCs w:val="24"/>
        </w:rPr>
        <w:t>The average electroconductivity of the</w:t>
      </w:r>
      <w:r w:rsidR="00C259B5" w:rsidRPr="00831496">
        <w:rPr>
          <w:rFonts w:ascii="Times New Roman" w:hAnsi="Times New Roman" w:cs="Times New Roman"/>
          <w:sz w:val="24"/>
          <w:szCs w:val="24"/>
        </w:rPr>
        <w:t xml:space="preserve"> </w:t>
      </w:r>
      <w:r w:rsidR="00F632A9" w:rsidRPr="00831496">
        <w:rPr>
          <w:rFonts w:ascii="Times New Roman" w:hAnsi="Times New Roman" w:cs="Times New Roman"/>
          <w:sz w:val="24"/>
          <w:szCs w:val="24"/>
        </w:rPr>
        <w:t>square-meshes was 2.73 ± 0.3</w:t>
      </w:r>
      <w:r w:rsidR="00006513">
        <w:rPr>
          <w:rFonts w:ascii="Times New Roman" w:hAnsi="Times New Roman" w:cs="Times New Roman"/>
          <w:sz w:val="24"/>
          <w:szCs w:val="24"/>
        </w:rPr>
        <w:t> </w:t>
      </w:r>
      <w:r w:rsidR="006C7DFA" w:rsidRPr="00831496">
        <w:rPr>
          <w:rFonts w:ascii="Times New Roman" w:hAnsi="Times New Roman" w:cs="Times New Roman"/>
          <w:sz w:val="24"/>
          <w:szCs w:val="24"/>
        </w:rPr>
        <w:t>S</w:t>
      </w:r>
      <w:r w:rsidR="00006513">
        <w:rPr>
          <w:rFonts w:ascii="Times New Roman" w:hAnsi="Times New Roman" w:cs="Times New Roman"/>
          <w:sz w:val="24"/>
          <w:szCs w:val="24"/>
        </w:rPr>
        <w:t> </w:t>
      </w:r>
      <w:r w:rsidR="006C7DFA" w:rsidRPr="00831496">
        <w:rPr>
          <w:rFonts w:ascii="Times New Roman" w:hAnsi="Times New Roman" w:cs="Times New Roman"/>
          <w:sz w:val="24"/>
          <w:szCs w:val="24"/>
        </w:rPr>
        <w:t>m</w:t>
      </w:r>
      <w:r w:rsidR="00306C00" w:rsidRPr="00306C00">
        <w:rPr>
          <w:rFonts w:ascii="Times New Roman" w:hAnsi="Times New Roman" w:cs="Times New Roman"/>
          <w:sz w:val="24"/>
          <w:szCs w:val="24"/>
          <w:vertAlign w:val="superscript"/>
        </w:rPr>
        <w:t>−</w:t>
      </w:r>
      <w:r w:rsidR="006C7DFA" w:rsidRPr="00831496">
        <w:rPr>
          <w:rFonts w:ascii="Times New Roman" w:hAnsi="Times New Roman" w:cs="Times New Roman"/>
          <w:sz w:val="24"/>
          <w:szCs w:val="24"/>
          <w:vertAlign w:val="superscript"/>
        </w:rPr>
        <w:t>1</w:t>
      </w:r>
      <w:r w:rsidR="006C7DFA" w:rsidRPr="00831496">
        <w:rPr>
          <w:rFonts w:ascii="Times New Roman" w:hAnsi="Times New Roman" w:cs="Times New Roman"/>
          <w:sz w:val="24"/>
          <w:szCs w:val="24"/>
        </w:rPr>
        <w:t xml:space="preserve"> </w:t>
      </w:r>
      <w:r w:rsidR="002447AC" w:rsidRPr="00831496">
        <w:rPr>
          <w:rFonts w:ascii="Times New Roman" w:hAnsi="Times New Roman" w:cs="Times New Roman"/>
          <w:sz w:val="24"/>
          <w:szCs w:val="24"/>
        </w:rPr>
        <w:t xml:space="preserve">(Figure </w:t>
      </w:r>
      <w:r w:rsidR="00B83E04" w:rsidRPr="00831496">
        <w:rPr>
          <w:rFonts w:ascii="Times New Roman" w:hAnsi="Times New Roman" w:cs="Times New Roman"/>
          <w:sz w:val="24"/>
          <w:szCs w:val="24"/>
        </w:rPr>
        <w:t xml:space="preserve">3 </w:t>
      </w:r>
      <w:r w:rsidR="00857223" w:rsidRPr="00831496">
        <w:rPr>
          <w:rFonts w:ascii="Times New Roman" w:hAnsi="Times New Roman" w:cs="Times New Roman"/>
          <w:sz w:val="24"/>
          <w:szCs w:val="24"/>
        </w:rPr>
        <w:t>b</w:t>
      </w:r>
      <w:r w:rsidR="002447AC" w:rsidRPr="00831496">
        <w:rPr>
          <w:rFonts w:ascii="Times New Roman" w:hAnsi="Times New Roman" w:cs="Times New Roman"/>
          <w:sz w:val="24"/>
          <w:szCs w:val="24"/>
        </w:rPr>
        <w:t>)</w:t>
      </w:r>
      <w:r w:rsidR="00F632A9" w:rsidRPr="00831496">
        <w:rPr>
          <w:rFonts w:ascii="Times New Roman" w:hAnsi="Times New Roman" w:cs="Times New Roman"/>
          <w:sz w:val="24"/>
          <w:szCs w:val="24"/>
        </w:rPr>
        <w:t xml:space="preserve">. The average value of electroconductivity of the auxetic </w:t>
      </w:r>
      <w:r w:rsidR="00AD5AE7" w:rsidRPr="00831496">
        <w:rPr>
          <w:rFonts w:ascii="Times New Roman" w:hAnsi="Times New Roman" w:cs="Times New Roman"/>
          <w:sz w:val="24"/>
          <w:szCs w:val="24"/>
        </w:rPr>
        <w:t>patc</w:t>
      </w:r>
      <w:r w:rsidR="00F632A9" w:rsidRPr="00831496">
        <w:rPr>
          <w:rFonts w:ascii="Times New Roman" w:hAnsi="Times New Roman" w:cs="Times New Roman"/>
          <w:sz w:val="24"/>
          <w:szCs w:val="24"/>
        </w:rPr>
        <w:t>hes in the transverse direction was found to be 2.51 ± 0.7</w:t>
      </w:r>
      <w:r w:rsidR="009107B5">
        <w:rPr>
          <w:rFonts w:ascii="Times New Roman" w:hAnsi="Times New Roman" w:cs="Times New Roman"/>
          <w:sz w:val="24"/>
          <w:szCs w:val="24"/>
        </w:rPr>
        <w:t> </w:t>
      </w:r>
      <w:r w:rsidR="006C7DFA" w:rsidRPr="00831496">
        <w:rPr>
          <w:rFonts w:ascii="Times New Roman" w:hAnsi="Times New Roman" w:cs="Times New Roman"/>
          <w:sz w:val="24"/>
          <w:szCs w:val="24"/>
        </w:rPr>
        <w:t>S</w:t>
      </w:r>
      <w:r w:rsidR="009107B5">
        <w:rPr>
          <w:rFonts w:ascii="Times New Roman" w:hAnsi="Times New Roman" w:cs="Times New Roman"/>
          <w:sz w:val="24"/>
          <w:szCs w:val="24"/>
        </w:rPr>
        <w:t> </w:t>
      </w:r>
      <w:r w:rsidR="006C7DFA" w:rsidRPr="00831496">
        <w:rPr>
          <w:rFonts w:ascii="Times New Roman" w:hAnsi="Times New Roman" w:cs="Times New Roman"/>
          <w:sz w:val="24"/>
          <w:szCs w:val="24"/>
        </w:rPr>
        <w:t>m</w:t>
      </w:r>
      <w:r w:rsidR="00306C00" w:rsidRPr="00306C00">
        <w:rPr>
          <w:rFonts w:ascii="Times New Roman" w:hAnsi="Times New Roman" w:cs="Times New Roman"/>
          <w:sz w:val="24"/>
          <w:szCs w:val="24"/>
          <w:vertAlign w:val="superscript"/>
        </w:rPr>
        <w:t>−</w:t>
      </w:r>
      <w:r w:rsidR="006C7DFA" w:rsidRPr="00831496">
        <w:rPr>
          <w:rFonts w:ascii="Times New Roman" w:hAnsi="Times New Roman" w:cs="Times New Roman"/>
          <w:sz w:val="24"/>
          <w:szCs w:val="24"/>
          <w:vertAlign w:val="superscript"/>
        </w:rPr>
        <w:t>1</w:t>
      </w:r>
      <w:r w:rsidR="006C7DFA" w:rsidRPr="00831496">
        <w:rPr>
          <w:rFonts w:ascii="Times New Roman" w:hAnsi="Times New Roman" w:cs="Times New Roman"/>
          <w:sz w:val="24"/>
          <w:szCs w:val="24"/>
        </w:rPr>
        <w:t xml:space="preserve"> </w:t>
      </w:r>
      <w:r w:rsidR="00F632A9" w:rsidRPr="00831496">
        <w:rPr>
          <w:rFonts w:ascii="Times New Roman" w:hAnsi="Times New Roman" w:cs="Times New Roman"/>
          <w:sz w:val="24"/>
          <w:szCs w:val="24"/>
        </w:rPr>
        <w:t>and 2.07 ± 0.4</w:t>
      </w:r>
      <w:r w:rsidR="009107B5">
        <w:rPr>
          <w:rFonts w:ascii="Times New Roman" w:hAnsi="Times New Roman" w:cs="Times New Roman"/>
          <w:sz w:val="24"/>
          <w:szCs w:val="24"/>
        </w:rPr>
        <w:t> </w:t>
      </w:r>
      <w:r w:rsidR="006C7DFA" w:rsidRPr="00831496">
        <w:rPr>
          <w:rFonts w:ascii="Times New Roman" w:hAnsi="Times New Roman" w:cs="Times New Roman"/>
          <w:sz w:val="24"/>
          <w:szCs w:val="24"/>
        </w:rPr>
        <w:t>S</w:t>
      </w:r>
      <w:r w:rsidR="009107B5">
        <w:rPr>
          <w:rFonts w:ascii="Times New Roman" w:hAnsi="Times New Roman" w:cs="Times New Roman"/>
          <w:sz w:val="24"/>
          <w:szCs w:val="24"/>
        </w:rPr>
        <w:t> </w:t>
      </w:r>
      <w:r w:rsidR="006C7DFA" w:rsidRPr="00831496">
        <w:rPr>
          <w:rFonts w:ascii="Times New Roman" w:hAnsi="Times New Roman" w:cs="Times New Roman"/>
          <w:sz w:val="24"/>
          <w:szCs w:val="24"/>
        </w:rPr>
        <w:t>m</w:t>
      </w:r>
      <w:r w:rsidR="00306C00" w:rsidRPr="00306C00">
        <w:rPr>
          <w:rFonts w:ascii="Times New Roman" w:hAnsi="Times New Roman" w:cs="Times New Roman"/>
          <w:sz w:val="24"/>
          <w:szCs w:val="24"/>
          <w:vertAlign w:val="superscript"/>
        </w:rPr>
        <w:t>−</w:t>
      </w:r>
      <w:r w:rsidR="006C7DFA" w:rsidRPr="00831496">
        <w:rPr>
          <w:rFonts w:ascii="Times New Roman" w:hAnsi="Times New Roman" w:cs="Times New Roman"/>
          <w:sz w:val="24"/>
          <w:szCs w:val="24"/>
          <w:vertAlign w:val="superscript"/>
        </w:rPr>
        <w:t>1</w:t>
      </w:r>
      <w:r w:rsidR="006C7DFA" w:rsidRPr="00831496">
        <w:rPr>
          <w:rFonts w:ascii="Times New Roman" w:hAnsi="Times New Roman" w:cs="Times New Roman"/>
          <w:sz w:val="24"/>
          <w:szCs w:val="24"/>
        </w:rPr>
        <w:t xml:space="preserve"> </w:t>
      </w:r>
      <w:r w:rsidR="00F632A9" w:rsidRPr="00831496">
        <w:rPr>
          <w:rFonts w:ascii="Times New Roman" w:hAnsi="Times New Roman" w:cs="Times New Roman"/>
          <w:sz w:val="24"/>
          <w:szCs w:val="24"/>
        </w:rPr>
        <w:t>in the longitudinal direction</w:t>
      </w:r>
      <w:r w:rsidR="001D7BE0" w:rsidRPr="00831496">
        <w:rPr>
          <w:rFonts w:ascii="Times New Roman" w:hAnsi="Times New Roman" w:cs="Times New Roman"/>
          <w:sz w:val="24"/>
          <w:szCs w:val="24"/>
        </w:rPr>
        <w:t xml:space="preserve"> (Figure </w:t>
      </w:r>
      <w:r w:rsidR="00B83E04" w:rsidRPr="00831496">
        <w:rPr>
          <w:rFonts w:ascii="Times New Roman" w:hAnsi="Times New Roman" w:cs="Times New Roman"/>
          <w:sz w:val="24"/>
          <w:szCs w:val="24"/>
        </w:rPr>
        <w:t xml:space="preserve">3 </w:t>
      </w:r>
      <w:r w:rsidR="001D7BE0" w:rsidRPr="00831496">
        <w:rPr>
          <w:rFonts w:ascii="Times New Roman" w:hAnsi="Times New Roman" w:cs="Times New Roman"/>
          <w:sz w:val="24"/>
          <w:szCs w:val="24"/>
        </w:rPr>
        <w:t>b)</w:t>
      </w:r>
      <w:r w:rsidR="00F632A9" w:rsidRPr="00831496">
        <w:rPr>
          <w:rFonts w:ascii="Times New Roman" w:hAnsi="Times New Roman" w:cs="Times New Roman"/>
          <w:sz w:val="24"/>
          <w:szCs w:val="24"/>
        </w:rPr>
        <w:t xml:space="preserve">. </w:t>
      </w:r>
      <w:r w:rsidR="00413170" w:rsidRPr="00831496">
        <w:rPr>
          <w:rFonts w:ascii="Times New Roman" w:hAnsi="Times New Roman" w:cs="Times New Roman"/>
          <w:sz w:val="24"/>
          <w:szCs w:val="24"/>
        </w:rPr>
        <w:t>T</w:t>
      </w:r>
      <w:r w:rsidR="007A29E5" w:rsidRPr="00831496">
        <w:rPr>
          <w:rFonts w:ascii="Times New Roman" w:hAnsi="Times New Roman" w:cs="Times New Roman"/>
          <w:sz w:val="24"/>
          <w:szCs w:val="24"/>
        </w:rPr>
        <w:t>he conductivit</w:t>
      </w:r>
      <w:r w:rsidR="003B0E5A" w:rsidRPr="00831496">
        <w:rPr>
          <w:rFonts w:ascii="Times New Roman" w:hAnsi="Times New Roman" w:cs="Times New Roman"/>
          <w:sz w:val="24"/>
          <w:szCs w:val="24"/>
        </w:rPr>
        <w:t>y</w:t>
      </w:r>
      <w:r w:rsidR="007A29E5" w:rsidRPr="00831496">
        <w:rPr>
          <w:rFonts w:ascii="Times New Roman" w:hAnsi="Times New Roman" w:cs="Times New Roman"/>
          <w:sz w:val="24"/>
          <w:szCs w:val="24"/>
        </w:rPr>
        <w:t xml:space="preserve"> of </w:t>
      </w:r>
      <w:r w:rsidR="003B0E5A" w:rsidRPr="00831496">
        <w:rPr>
          <w:rFonts w:ascii="Times New Roman" w:hAnsi="Times New Roman" w:cs="Times New Roman"/>
          <w:sz w:val="24"/>
          <w:szCs w:val="24"/>
        </w:rPr>
        <w:t>human heart tissue is ~0.57</w:t>
      </w:r>
      <w:r w:rsidR="00007D98">
        <w:rPr>
          <w:rFonts w:ascii="Times New Roman" w:hAnsi="Times New Roman" w:cs="Times New Roman"/>
          <w:sz w:val="24"/>
          <w:szCs w:val="24"/>
        </w:rPr>
        <w:t> </w:t>
      </w:r>
      <w:r w:rsidR="006C7DFA" w:rsidRPr="00831496">
        <w:rPr>
          <w:rFonts w:ascii="Times New Roman" w:hAnsi="Times New Roman" w:cs="Times New Roman"/>
          <w:sz w:val="24"/>
          <w:szCs w:val="24"/>
        </w:rPr>
        <w:t>S</w:t>
      </w:r>
      <w:r w:rsidR="00007D98">
        <w:rPr>
          <w:rFonts w:ascii="Times New Roman" w:hAnsi="Times New Roman" w:cs="Times New Roman"/>
          <w:sz w:val="24"/>
          <w:szCs w:val="24"/>
        </w:rPr>
        <w:t> </w:t>
      </w:r>
      <w:r w:rsidR="006C7DFA" w:rsidRPr="00831496">
        <w:rPr>
          <w:rFonts w:ascii="Times New Roman" w:hAnsi="Times New Roman" w:cs="Times New Roman"/>
          <w:sz w:val="24"/>
          <w:szCs w:val="24"/>
        </w:rPr>
        <w:t>m</w:t>
      </w:r>
      <w:r w:rsidR="00306C00" w:rsidRPr="00306C00">
        <w:rPr>
          <w:rFonts w:ascii="Times New Roman" w:hAnsi="Times New Roman" w:cs="Times New Roman"/>
          <w:sz w:val="24"/>
          <w:szCs w:val="24"/>
          <w:vertAlign w:val="superscript"/>
        </w:rPr>
        <w:t>−</w:t>
      </w:r>
      <w:r w:rsidR="006C7DFA" w:rsidRPr="00831496">
        <w:rPr>
          <w:rFonts w:ascii="Times New Roman" w:hAnsi="Times New Roman" w:cs="Times New Roman"/>
          <w:sz w:val="24"/>
          <w:szCs w:val="24"/>
          <w:vertAlign w:val="superscript"/>
        </w:rPr>
        <w:t>1</w:t>
      </w:r>
      <w:r w:rsidR="006C7DFA" w:rsidRPr="00831496">
        <w:rPr>
          <w:rFonts w:ascii="Times New Roman" w:hAnsi="Times New Roman" w:cs="Times New Roman"/>
          <w:sz w:val="24"/>
          <w:szCs w:val="24"/>
        </w:rPr>
        <w:t xml:space="preserve"> </w:t>
      </w:r>
      <w:r w:rsidR="003B0E5A" w:rsidRPr="00831496">
        <w:rPr>
          <w:rFonts w:ascii="Times New Roman" w:hAnsi="Times New Roman" w:cs="Times New Roman"/>
          <w:sz w:val="24"/>
          <w:szCs w:val="24"/>
        </w:rPr>
        <w:t xml:space="preserve">(calculated from </w:t>
      </w:r>
      <w:r w:rsidR="0038006B">
        <w:rPr>
          <w:rFonts w:ascii="Times New Roman" w:hAnsi="Times New Roman" w:cs="Times New Roman"/>
          <w:sz w:val="24"/>
          <w:szCs w:val="24"/>
        </w:rPr>
        <w:t xml:space="preserve">a </w:t>
      </w:r>
      <w:r w:rsidR="003B0E5A" w:rsidRPr="00831496">
        <w:rPr>
          <w:rFonts w:ascii="Times New Roman" w:hAnsi="Times New Roman" w:cs="Times New Roman"/>
          <w:sz w:val="24"/>
          <w:szCs w:val="24"/>
        </w:rPr>
        <w:t xml:space="preserve">resistivity </w:t>
      </w:r>
      <w:r w:rsidR="0038006B">
        <w:rPr>
          <w:rFonts w:ascii="Times New Roman" w:hAnsi="Times New Roman" w:cs="Times New Roman"/>
          <w:sz w:val="24"/>
          <w:szCs w:val="24"/>
        </w:rPr>
        <w:t xml:space="preserve">of </w:t>
      </w:r>
      <w:r w:rsidR="003B0E5A" w:rsidRPr="00831496">
        <w:rPr>
          <w:rFonts w:ascii="Times New Roman" w:hAnsi="Times New Roman" w:cs="Times New Roman"/>
          <w:sz w:val="24"/>
          <w:szCs w:val="24"/>
        </w:rPr>
        <w:t>175</w:t>
      </w:r>
      <w:r w:rsidR="00007D98">
        <w:rPr>
          <w:rFonts w:ascii="Times New Roman" w:hAnsi="Times New Roman" w:cs="Times New Roman"/>
          <w:sz w:val="24"/>
          <w:szCs w:val="24"/>
        </w:rPr>
        <w:t> </w:t>
      </w:r>
      <w:r w:rsidR="003B0E5A" w:rsidRPr="00831496">
        <w:rPr>
          <w:rFonts w:ascii="Times New Roman" w:hAnsi="Times New Roman" w:cs="Times New Roman"/>
          <w:sz w:val="24"/>
          <w:szCs w:val="24"/>
        </w:rPr>
        <w:t>Ω</w:t>
      </w:r>
      <w:r w:rsidR="00007D98">
        <w:rPr>
          <w:rFonts w:ascii="Times New Roman" w:hAnsi="Times New Roman" w:cs="Times New Roman"/>
          <w:sz w:val="24"/>
          <w:szCs w:val="24"/>
        </w:rPr>
        <w:t> </w:t>
      </w:r>
      <w:r w:rsidR="003B0E5A" w:rsidRPr="00831496">
        <w:rPr>
          <w:rFonts w:ascii="Times New Roman" w:hAnsi="Times New Roman" w:cs="Times New Roman"/>
          <w:sz w:val="24"/>
          <w:szCs w:val="24"/>
        </w:rPr>
        <w:t>cm</w:t>
      </w:r>
      <w:r w:rsidR="0038006B">
        <w:rPr>
          <w:rFonts w:ascii="Times New Roman" w:hAnsi="Times New Roman" w:cs="Times New Roman"/>
          <w:sz w:val="24"/>
          <w:szCs w:val="24"/>
        </w:rPr>
        <w:t xml:space="preserve"> previously</w:t>
      </w:r>
      <w:r w:rsidR="003B0E5A" w:rsidRPr="00831496">
        <w:rPr>
          <w:rFonts w:ascii="Times New Roman" w:hAnsi="Times New Roman" w:cs="Times New Roman"/>
          <w:sz w:val="24"/>
          <w:szCs w:val="24"/>
        </w:rPr>
        <w:t xml:space="preserve"> reported </w:t>
      </w:r>
      <w:r w:rsidR="003B0E5A" w:rsidRPr="00831496">
        <w:rPr>
          <w:rFonts w:ascii="Times New Roman" w:hAnsi="Times New Roman" w:cs="Times New Roman"/>
          <w:sz w:val="24"/>
          <w:szCs w:val="24"/>
        </w:rPr>
        <w:fldChar w:fldCharType="begin" w:fldLock="1"/>
      </w:r>
      <w:r w:rsidR="009D0351">
        <w:rPr>
          <w:rFonts w:ascii="Times New Roman" w:hAnsi="Times New Roman" w:cs="Times New Roman"/>
          <w:sz w:val="24"/>
          <w:szCs w:val="24"/>
        </w:rPr>
        <w:instrText>ADDIN CSL_CITATION {"citationItems":[{"id":"ITEM-1","itemData":{"abstract":"The electric resistivity of various human tissues has been reported in many studies, but on comparison large differences appear between these studies. The aim of this study was to investigate systematically the resistivities of human tissues as published in review studies (100 Hz-10 MHz). A data set of 103 resistivities for 21 different human tissues was compiled from six review studies. For each kind of tissue the mean and its 95% confidence interval were calculated. Moreover, an analysis of covariance showed that the calculated means were not statistically different for most tissues, namely skeletal (171 cm) and cardiac (175 cm) muscle, kidney (211 cm), liver (342 cm), lung (157 cm) and spleen (405 cm), with bone (&gt;17 583 cm), fat (3850 cm) and, most likely, the stratum corneum of the skin having higher resistivities. The insignificance of differences between various tissue means could imply an equality of their resistivities, or, alternatively, could be the result of the large confidence intervals which obscured real existing differences. In either case, however, the large 95% confidence intervals reflected large uncertainties in our knowledge of resistivities of human tissues. Applications based on these resistivities in bioimpedance methods, EEG and EKG, should be developed and evaluated with these uncertainties in mind.","author":[{"dropping-particle":"","family":"Faes","given":"T J C","non-dropping-particle":"","parse-names":false,"suffix":""},{"dropping-particle":"","family":"Meij","given":"H A","non-dropping-particle":"Van Der","parse-names":false,"suffix":""},{"dropping-particle":"","family":"Munck","given":"J C","non-dropping-particle":"De","parse-names":false,"suffix":""},{"dropping-particle":"","family":"Heethaar","given":"R M","non-dropping-particle":"","parse-names":false,"suffix":""}],"container-title":"Physiol. Meas","id":"ITEM-1","issued":{"date-parts":[["1999"]]},"page":"1-10","title":"The electric resistivity of human tissues (100 Hz-10 MHz): a meta-analysis of review studies","type":"article-journal","volume":"20"},"uris":["http://www.mendeley.com/documents/?uuid=7127bda5-563c-3bb8-9ccf-e9e511296833"]}],"mendeley":{"formattedCitation":"&lt;sup&gt;[49]&lt;/sup&gt;","plainTextFormattedCitation":"[49]","previouslyFormattedCitation":"&lt;sup&gt;[49]&lt;/sup&gt;"},"properties":{"noteIndex":0},"schema":"https://github.com/citation-style-language/schema/raw/master/csl-citation.json"}</w:instrText>
      </w:r>
      <w:r w:rsidR="003B0E5A" w:rsidRPr="00831496">
        <w:rPr>
          <w:rFonts w:ascii="Times New Roman" w:hAnsi="Times New Roman" w:cs="Times New Roman"/>
          <w:sz w:val="24"/>
          <w:szCs w:val="24"/>
        </w:rPr>
        <w:fldChar w:fldCharType="separate"/>
      </w:r>
      <w:r w:rsidR="0067519B" w:rsidRPr="0067519B">
        <w:rPr>
          <w:rFonts w:ascii="Times New Roman" w:hAnsi="Times New Roman" w:cs="Times New Roman"/>
          <w:noProof/>
          <w:sz w:val="24"/>
          <w:szCs w:val="24"/>
          <w:vertAlign w:val="superscript"/>
        </w:rPr>
        <w:t>[49]</w:t>
      </w:r>
      <w:r w:rsidR="003B0E5A" w:rsidRPr="00831496">
        <w:rPr>
          <w:rFonts w:ascii="Times New Roman" w:hAnsi="Times New Roman" w:cs="Times New Roman"/>
          <w:sz w:val="24"/>
          <w:szCs w:val="24"/>
        </w:rPr>
        <w:fldChar w:fldCharType="end"/>
      </w:r>
      <w:r w:rsidR="00AD5AE7" w:rsidRPr="00831496">
        <w:rPr>
          <w:rFonts w:ascii="Times New Roman" w:hAnsi="Times New Roman" w:cs="Times New Roman"/>
          <w:sz w:val="24"/>
          <w:szCs w:val="24"/>
        </w:rPr>
        <w:t>)</w:t>
      </w:r>
      <w:r w:rsidR="007A29E5" w:rsidRPr="00831496">
        <w:rPr>
          <w:rFonts w:ascii="Times New Roman" w:hAnsi="Times New Roman" w:cs="Times New Roman"/>
          <w:sz w:val="24"/>
          <w:szCs w:val="24"/>
        </w:rPr>
        <w:t>.</w:t>
      </w:r>
      <w:r w:rsidR="003B0E5A" w:rsidRPr="00831496">
        <w:rPr>
          <w:rFonts w:ascii="Times New Roman" w:hAnsi="Times New Roman" w:cs="Times New Roman"/>
          <w:sz w:val="24"/>
          <w:szCs w:val="24"/>
        </w:rPr>
        <w:t xml:space="preserve"> T</w:t>
      </w:r>
      <w:r w:rsidR="00C749CB" w:rsidRPr="00831496">
        <w:rPr>
          <w:rFonts w:ascii="Times New Roman" w:hAnsi="Times New Roman" w:cs="Times New Roman"/>
          <w:sz w:val="24"/>
          <w:szCs w:val="24"/>
        </w:rPr>
        <w:t xml:space="preserve">he </w:t>
      </w:r>
      <w:r w:rsidR="003B0E5A" w:rsidRPr="00831496">
        <w:rPr>
          <w:rFonts w:ascii="Times New Roman" w:hAnsi="Times New Roman" w:cs="Times New Roman"/>
          <w:sz w:val="24"/>
          <w:szCs w:val="24"/>
        </w:rPr>
        <w:t xml:space="preserve">conductivity </w:t>
      </w:r>
      <w:r w:rsidR="00C749CB" w:rsidRPr="00831496">
        <w:rPr>
          <w:rFonts w:ascii="Times New Roman" w:hAnsi="Times New Roman" w:cs="Times New Roman"/>
          <w:sz w:val="24"/>
          <w:szCs w:val="24"/>
        </w:rPr>
        <w:t>values</w:t>
      </w:r>
      <w:r w:rsidR="003B0E5A" w:rsidRPr="00831496">
        <w:rPr>
          <w:rFonts w:ascii="Times New Roman" w:hAnsi="Times New Roman" w:cs="Times New Roman"/>
          <w:sz w:val="24"/>
          <w:szCs w:val="24"/>
        </w:rPr>
        <w:t xml:space="preserve"> that</w:t>
      </w:r>
      <w:r w:rsidR="00C749CB" w:rsidRPr="00831496">
        <w:rPr>
          <w:rFonts w:ascii="Times New Roman" w:hAnsi="Times New Roman" w:cs="Times New Roman"/>
          <w:sz w:val="24"/>
          <w:szCs w:val="24"/>
        </w:rPr>
        <w:t xml:space="preserve"> </w:t>
      </w:r>
      <w:r w:rsidR="003B0E5A" w:rsidRPr="00831496">
        <w:rPr>
          <w:rFonts w:ascii="Times New Roman" w:hAnsi="Times New Roman" w:cs="Times New Roman"/>
          <w:sz w:val="24"/>
          <w:szCs w:val="24"/>
        </w:rPr>
        <w:t>we obtained are</w:t>
      </w:r>
      <w:r w:rsidR="00C749CB" w:rsidRPr="00831496">
        <w:rPr>
          <w:rFonts w:ascii="Times New Roman" w:hAnsi="Times New Roman" w:cs="Times New Roman"/>
          <w:sz w:val="24"/>
          <w:szCs w:val="24"/>
        </w:rPr>
        <w:t xml:space="preserve"> </w:t>
      </w:r>
      <w:r w:rsidR="00857223" w:rsidRPr="00831496">
        <w:rPr>
          <w:rFonts w:ascii="Times New Roman" w:hAnsi="Times New Roman" w:cs="Times New Roman"/>
          <w:sz w:val="24"/>
          <w:szCs w:val="24"/>
        </w:rPr>
        <w:t>&gt;</w:t>
      </w:r>
      <w:r w:rsidR="00007D98">
        <w:rPr>
          <w:rFonts w:ascii="Times New Roman" w:hAnsi="Times New Roman" w:cs="Times New Roman"/>
          <w:sz w:val="24"/>
          <w:szCs w:val="24"/>
        </w:rPr>
        <w:t xml:space="preserve"> </w:t>
      </w:r>
      <w:r w:rsidR="00C749CB" w:rsidRPr="00831496">
        <w:rPr>
          <w:rFonts w:ascii="Times New Roman" w:hAnsi="Times New Roman" w:cs="Times New Roman"/>
          <w:sz w:val="24"/>
          <w:szCs w:val="24"/>
        </w:rPr>
        <w:t xml:space="preserve">4 times higher than those of </w:t>
      </w:r>
      <w:r w:rsidR="003B0E5A" w:rsidRPr="00831496">
        <w:rPr>
          <w:rFonts w:ascii="Times New Roman" w:hAnsi="Times New Roman" w:cs="Times New Roman"/>
          <w:sz w:val="24"/>
          <w:szCs w:val="24"/>
        </w:rPr>
        <w:t>human heart</w:t>
      </w:r>
      <w:r w:rsidR="00C749CB" w:rsidRPr="00831496">
        <w:rPr>
          <w:rFonts w:ascii="Times New Roman" w:hAnsi="Times New Roman" w:cs="Times New Roman"/>
          <w:sz w:val="24"/>
          <w:szCs w:val="24"/>
        </w:rPr>
        <w:t>,</w:t>
      </w:r>
      <w:r w:rsidR="003B0E5A" w:rsidRPr="00831496">
        <w:rPr>
          <w:rFonts w:ascii="Times New Roman" w:hAnsi="Times New Roman" w:cs="Times New Roman"/>
          <w:sz w:val="24"/>
          <w:szCs w:val="24"/>
        </w:rPr>
        <w:t xml:space="preserve"> </w:t>
      </w:r>
      <w:r w:rsidR="003C41B3" w:rsidRPr="00831496">
        <w:rPr>
          <w:rFonts w:ascii="Times New Roman" w:hAnsi="Times New Roman" w:cs="Times New Roman"/>
          <w:sz w:val="24"/>
          <w:szCs w:val="24"/>
        </w:rPr>
        <w:t>and</w:t>
      </w:r>
      <w:r w:rsidR="00C749CB" w:rsidRPr="00831496">
        <w:rPr>
          <w:rFonts w:ascii="Times New Roman" w:hAnsi="Times New Roman" w:cs="Times New Roman"/>
          <w:sz w:val="24"/>
          <w:szCs w:val="24"/>
        </w:rPr>
        <w:t xml:space="preserve"> </w:t>
      </w:r>
      <w:r w:rsidR="008E0FF8" w:rsidRPr="00831496">
        <w:rPr>
          <w:rFonts w:ascii="Times New Roman" w:hAnsi="Times New Roman" w:cs="Times New Roman"/>
          <w:sz w:val="24"/>
          <w:szCs w:val="24"/>
        </w:rPr>
        <w:t>they are comparable with other cardiac patches</w:t>
      </w:r>
      <w:r w:rsidR="00857223" w:rsidRPr="00831496">
        <w:rPr>
          <w:rFonts w:ascii="Times New Roman" w:hAnsi="Times New Roman" w:cs="Times New Roman"/>
          <w:sz w:val="24"/>
          <w:szCs w:val="24"/>
        </w:rPr>
        <w:t xml:space="preserve"> used </w:t>
      </w:r>
      <w:r w:rsidR="008E0FF8" w:rsidRPr="00831496">
        <w:rPr>
          <w:rFonts w:ascii="Times New Roman" w:hAnsi="Times New Roman" w:cs="Times New Roman"/>
          <w:sz w:val="24"/>
          <w:szCs w:val="24"/>
        </w:rPr>
        <w:t>for</w:t>
      </w:r>
      <w:r w:rsidR="00C749CB" w:rsidRPr="00831496">
        <w:rPr>
          <w:rFonts w:ascii="Times New Roman" w:hAnsi="Times New Roman" w:cs="Times New Roman"/>
          <w:sz w:val="24"/>
          <w:szCs w:val="24"/>
        </w:rPr>
        <w:t xml:space="preserve"> </w:t>
      </w:r>
      <w:r w:rsidR="001D7BE0" w:rsidRPr="00831496">
        <w:rPr>
          <w:rFonts w:ascii="Times New Roman" w:hAnsi="Times New Roman" w:cs="Times New Roman"/>
          <w:sz w:val="24"/>
          <w:szCs w:val="24"/>
        </w:rPr>
        <w:t xml:space="preserve">cardiac </w:t>
      </w:r>
      <w:r w:rsidR="00C749CB" w:rsidRPr="00831496">
        <w:rPr>
          <w:rFonts w:ascii="Times New Roman" w:hAnsi="Times New Roman" w:cs="Times New Roman"/>
          <w:sz w:val="24"/>
          <w:szCs w:val="24"/>
        </w:rPr>
        <w:t>tissue engineering</w:t>
      </w:r>
      <w:r w:rsidR="001D7BE0" w:rsidRPr="00831496">
        <w:rPr>
          <w:rFonts w:ascii="Times New Roman" w:hAnsi="Times New Roman" w:cs="Times New Roman"/>
          <w:sz w:val="24"/>
          <w:szCs w:val="24"/>
        </w:rPr>
        <w:t xml:space="preserve">, </w:t>
      </w:r>
      <w:r w:rsidR="008E0FF8" w:rsidRPr="00831496">
        <w:rPr>
          <w:rFonts w:ascii="Times New Roman" w:hAnsi="Times New Roman" w:cs="Times New Roman"/>
          <w:sz w:val="24"/>
          <w:szCs w:val="24"/>
        </w:rPr>
        <w:t>2.4</w:t>
      </w:r>
      <w:r w:rsidR="00007D98">
        <w:rPr>
          <w:rFonts w:ascii="Times New Roman" w:hAnsi="Times New Roman" w:cs="Times New Roman"/>
          <w:sz w:val="24"/>
          <w:szCs w:val="24"/>
        </w:rPr>
        <w:t> </w:t>
      </w:r>
      <w:r w:rsidR="006C7DFA" w:rsidRPr="00831496">
        <w:rPr>
          <w:rFonts w:ascii="Times New Roman" w:hAnsi="Times New Roman" w:cs="Times New Roman"/>
          <w:sz w:val="24"/>
          <w:szCs w:val="24"/>
        </w:rPr>
        <w:t>S</w:t>
      </w:r>
      <w:r w:rsidR="00007D98">
        <w:rPr>
          <w:rFonts w:ascii="Times New Roman" w:hAnsi="Times New Roman" w:cs="Times New Roman"/>
          <w:sz w:val="24"/>
          <w:szCs w:val="24"/>
        </w:rPr>
        <w:t> </w:t>
      </w:r>
      <w:r w:rsidR="006C7DFA" w:rsidRPr="00831496">
        <w:rPr>
          <w:rFonts w:ascii="Times New Roman" w:hAnsi="Times New Roman" w:cs="Times New Roman"/>
          <w:sz w:val="24"/>
          <w:szCs w:val="24"/>
        </w:rPr>
        <w:t>m</w:t>
      </w:r>
      <w:r w:rsidR="00306C00" w:rsidRPr="00306C00">
        <w:rPr>
          <w:rFonts w:ascii="Times New Roman" w:hAnsi="Times New Roman" w:cs="Times New Roman"/>
          <w:sz w:val="24"/>
          <w:szCs w:val="24"/>
          <w:vertAlign w:val="superscript"/>
        </w:rPr>
        <w:t>−</w:t>
      </w:r>
      <w:r w:rsidR="006C7DFA" w:rsidRPr="00831496">
        <w:rPr>
          <w:rFonts w:ascii="Times New Roman" w:hAnsi="Times New Roman" w:cs="Times New Roman"/>
          <w:sz w:val="24"/>
          <w:szCs w:val="24"/>
          <w:vertAlign w:val="superscript"/>
        </w:rPr>
        <w:t>1</w:t>
      </w:r>
      <w:r w:rsidR="006C7DFA" w:rsidRPr="00831496">
        <w:rPr>
          <w:rFonts w:ascii="Times New Roman" w:hAnsi="Times New Roman" w:cs="Times New Roman"/>
          <w:sz w:val="24"/>
          <w:szCs w:val="24"/>
        </w:rPr>
        <w:t xml:space="preserve"> </w:t>
      </w:r>
      <w:r w:rsidR="008E0FF8" w:rsidRPr="00831496">
        <w:rPr>
          <w:rFonts w:ascii="Times New Roman" w:hAnsi="Times New Roman" w:cs="Times New Roman"/>
          <w:sz w:val="24"/>
          <w:szCs w:val="24"/>
        </w:rPr>
        <w:t>– 13.6</w:t>
      </w:r>
      <w:r w:rsidR="00007D98">
        <w:rPr>
          <w:rFonts w:ascii="Times New Roman" w:hAnsi="Times New Roman" w:cs="Times New Roman"/>
          <w:sz w:val="24"/>
          <w:szCs w:val="24"/>
        </w:rPr>
        <w:t> </w:t>
      </w:r>
      <w:r w:rsidR="006C7DFA" w:rsidRPr="00831496">
        <w:rPr>
          <w:rFonts w:ascii="Times New Roman" w:hAnsi="Times New Roman" w:cs="Times New Roman"/>
          <w:sz w:val="24"/>
          <w:szCs w:val="24"/>
        </w:rPr>
        <w:t>S</w:t>
      </w:r>
      <w:r w:rsidR="00007D98">
        <w:rPr>
          <w:rFonts w:ascii="Times New Roman" w:hAnsi="Times New Roman" w:cs="Times New Roman"/>
          <w:sz w:val="24"/>
          <w:szCs w:val="24"/>
        </w:rPr>
        <w:t> </w:t>
      </w:r>
      <w:r w:rsidR="006C7DFA" w:rsidRPr="00831496">
        <w:rPr>
          <w:rFonts w:ascii="Times New Roman" w:hAnsi="Times New Roman" w:cs="Times New Roman"/>
          <w:sz w:val="24"/>
          <w:szCs w:val="24"/>
        </w:rPr>
        <w:t>m</w:t>
      </w:r>
      <w:r w:rsidR="00306C00" w:rsidRPr="00306C00">
        <w:rPr>
          <w:rFonts w:ascii="Times New Roman" w:hAnsi="Times New Roman" w:cs="Times New Roman"/>
          <w:sz w:val="24"/>
          <w:szCs w:val="24"/>
          <w:vertAlign w:val="superscript"/>
        </w:rPr>
        <w:t>−</w:t>
      </w:r>
      <w:r w:rsidR="006C7DFA" w:rsidRPr="00831496">
        <w:rPr>
          <w:rFonts w:ascii="Times New Roman" w:hAnsi="Times New Roman" w:cs="Times New Roman"/>
          <w:sz w:val="24"/>
          <w:szCs w:val="24"/>
          <w:vertAlign w:val="superscript"/>
        </w:rPr>
        <w:t>1</w:t>
      </w:r>
      <w:r w:rsidR="005F7489" w:rsidRPr="00831496">
        <w:rPr>
          <w:rFonts w:ascii="Times New Roman" w:hAnsi="Times New Roman" w:cs="Times New Roman"/>
          <w:sz w:val="24"/>
          <w:szCs w:val="24"/>
        </w:rPr>
        <w:t>.</w:t>
      </w:r>
      <w:r w:rsidR="008E0FF8" w:rsidRPr="00831496">
        <w:rPr>
          <w:rFonts w:ascii="Times New Roman" w:hAnsi="Times New Roman" w:cs="Times New Roman"/>
          <w:sz w:val="24"/>
          <w:szCs w:val="24"/>
        </w:rPr>
        <w:fldChar w:fldCharType="begin" w:fldLock="1"/>
      </w:r>
      <w:r w:rsidR="00DF0533" w:rsidRPr="00831496">
        <w:rPr>
          <w:rFonts w:ascii="Times New Roman" w:hAnsi="Times New Roman" w:cs="Times New Roman"/>
          <w:sz w:val="24"/>
          <w:szCs w:val="24"/>
        </w:rPr>
        <w:instrText>ADDIN CSL_CITATION {"citationItems":[{"id":"ITEM-1","itemData":{"DOI":"10.1002/adfm.201800618","ISSN":"1616301X","author":[{"dropping-particle":"","family":"Kapnisi","given":"Michaella","non-dropping-particle":"","parse-names":false,"suffix":""},{"dropping-particle":"","family":"Mansfield","given":"Catherine","non-dropping-particle":"","parse-names":false,"suffix":""},{"dropping-particle":"","family":"Marijon","given":"Camille","non-dropping-particle":"","parse-names":false,"suffix":""},{"dropping-particle":"","family":"Guex","given":"Anne Geraldine","non-dropping-particle":"","parse-names":false,"suffix":""},{"dropping-particle":"","family":"Perbellini","given":"Filippo","non-dropping-particle":"","parse-names":false,"suffix":""},{"dropping-particle":"","family":"Bardi","given":"Ifigeneia","non-dropping-particle":"","parse-names":false,"suffix":""},{"dropping-particle":"","family":"Humphrey","given":"Eleanor J.","non-dropping-particle":"","parse-names":false,"suffix":""},{"dropping-particle":"","family":"Puetzer","given":"Jennifer L.","non-dropping-particle":"","parse-names":false,"suffix":""},{"dropping-particle":"","family":"Mawad","given":"Damia","non-dropping-particle":"","parse-names":false,"suffix":""},{"dropping-particle":"","family":"Koutsogeorgis","given":"Demosthenes C.","non-dropping-particle":"","parse-names":false,"suffix":""},{"dropping-particle":"","family":"Stuckey","given":"Daniel J.","non-dropping-particle":"","parse-names":false,"suffix":""},{"dropping-particle":"","family":"Terracciano","given":"Cesare M.","non-dropping-particle":"","parse-names":false,"suffix":""},{"dropping-particle":"","family":"Harding","given":"Sian E.","non-dropping-particle":"","parse-names":false,"suffix":""},{"dropping-particle":"","family":"Stevens","given":"Molly M.","non-dropping-particle":"","parse-names":false,"suffix":""}],"container-title":"Advanced Functional Materials","id":"ITEM-1","issue":"21","issued":{"date-parts":[["2018","5"]]},"page":"1800618","title":"Auxetic Cardiac Patches with Tunable Mechanical and Conductive Properties toward Treating Myocardial Infarction","type":"article-journal","volume":"28"},"uris":["http://www.mendeley.com/documents/?uuid=733a0340-7f7f-380d-8848-7b2bd166f7fc"]}],"mendeley":{"formattedCitation":"&lt;sup&gt;[8]&lt;/sup&gt;","plainTextFormattedCitation":"[8]","previouslyFormattedCitation":"&lt;sup&gt;[8]&lt;/sup&gt;"},"properties":{"noteIndex":0},"schema":"https://github.com/citation-style-language/schema/raw/master/csl-citation.json"}</w:instrText>
      </w:r>
      <w:r w:rsidR="008E0FF8" w:rsidRPr="00831496">
        <w:rPr>
          <w:rFonts w:ascii="Times New Roman" w:hAnsi="Times New Roman" w:cs="Times New Roman"/>
          <w:sz w:val="24"/>
          <w:szCs w:val="24"/>
        </w:rPr>
        <w:fldChar w:fldCharType="separate"/>
      </w:r>
      <w:r w:rsidR="00FE5621" w:rsidRPr="00831496">
        <w:rPr>
          <w:rFonts w:ascii="Times New Roman" w:hAnsi="Times New Roman" w:cs="Times New Roman"/>
          <w:noProof/>
          <w:sz w:val="24"/>
          <w:szCs w:val="24"/>
          <w:vertAlign w:val="superscript"/>
        </w:rPr>
        <w:t>[8]</w:t>
      </w:r>
      <w:r w:rsidR="008E0FF8" w:rsidRPr="00831496">
        <w:rPr>
          <w:rFonts w:ascii="Times New Roman" w:hAnsi="Times New Roman" w:cs="Times New Roman"/>
          <w:sz w:val="24"/>
          <w:szCs w:val="24"/>
        </w:rPr>
        <w:fldChar w:fldCharType="end"/>
      </w:r>
      <w:r w:rsidR="008E0FF8" w:rsidRPr="00831496">
        <w:rPr>
          <w:rFonts w:ascii="Times New Roman" w:hAnsi="Times New Roman" w:cs="Times New Roman"/>
          <w:sz w:val="24"/>
          <w:szCs w:val="24"/>
        </w:rPr>
        <w:t xml:space="preserve"> </w:t>
      </w:r>
      <w:r w:rsidR="000A505C" w:rsidRPr="00831496">
        <w:rPr>
          <w:rFonts w:ascii="Times New Roman" w:hAnsi="Times New Roman" w:cs="Times New Roman"/>
          <w:sz w:val="24"/>
          <w:szCs w:val="24"/>
        </w:rPr>
        <w:t>C</w:t>
      </w:r>
      <w:r w:rsidR="00324D2F" w:rsidRPr="00831496">
        <w:rPr>
          <w:rFonts w:ascii="Times New Roman" w:hAnsi="Times New Roman" w:cs="Times New Roman"/>
          <w:sz w:val="24"/>
          <w:szCs w:val="24"/>
        </w:rPr>
        <w:t xml:space="preserve">onductivity values were calculated by taking the length between the two electrodes as the current travel distance. While this is true for the square </w:t>
      </w:r>
      <w:r w:rsidR="00AD5AE7" w:rsidRPr="00831496">
        <w:rPr>
          <w:rFonts w:ascii="Times New Roman" w:hAnsi="Times New Roman" w:cs="Times New Roman"/>
          <w:sz w:val="24"/>
          <w:szCs w:val="24"/>
        </w:rPr>
        <w:t>pa</w:t>
      </w:r>
      <w:r w:rsidR="005E669B" w:rsidRPr="00831496">
        <w:rPr>
          <w:rFonts w:ascii="Times New Roman" w:hAnsi="Times New Roman" w:cs="Times New Roman"/>
          <w:sz w:val="24"/>
          <w:szCs w:val="24"/>
        </w:rPr>
        <w:t>ttern</w:t>
      </w:r>
      <w:r w:rsidR="00324D2F" w:rsidRPr="00831496">
        <w:rPr>
          <w:rFonts w:ascii="Times New Roman" w:hAnsi="Times New Roman" w:cs="Times New Roman"/>
          <w:sz w:val="24"/>
          <w:szCs w:val="24"/>
        </w:rPr>
        <w:t xml:space="preserve">, it is more complex for the auxetic </w:t>
      </w:r>
      <w:r w:rsidR="00AD5AE7" w:rsidRPr="00831496">
        <w:rPr>
          <w:rFonts w:ascii="Times New Roman" w:hAnsi="Times New Roman" w:cs="Times New Roman"/>
          <w:sz w:val="24"/>
          <w:szCs w:val="24"/>
        </w:rPr>
        <w:t>pa</w:t>
      </w:r>
      <w:r w:rsidR="005E669B" w:rsidRPr="00831496">
        <w:rPr>
          <w:rFonts w:ascii="Times New Roman" w:hAnsi="Times New Roman" w:cs="Times New Roman"/>
          <w:sz w:val="24"/>
          <w:szCs w:val="24"/>
        </w:rPr>
        <w:t>ttern</w:t>
      </w:r>
      <w:r w:rsidR="00324D2F" w:rsidRPr="00831496">
        <w:rPr>
          <w:rFonts w:ascii="Times New Roman" w:hAnsi="Times New Roman" w:cs="Times New Roman"/>
          <w:sz w:val="24"/>
          <w:szCs w:val="24"/>
        </w:rPr>
        <w:t xml:space="preserve">. By following the </w:t>
      </w:r>
      <w:r w:rsidR="000A505C" w:rsidRPr="00831496">
        <w:rPr>
          <w:rFonts w:ascii="Times New Roman" w:hAnsi="Times New Roman" w:cs="Times New Roman"/>
          <w:sz w:val="24"/>
          <w:szCs w:val="24"/>
        </w:rPr>
        <w:t xml:space="preserve">auxetic </w:t>
      </w:r>
      <w:r w:rsidR="00324D2F" w:rsidRPr="00831496">
        <w:rPr>
          <w:rFonts w:ascii="Times New Roman" w:hAnsi="Times New Roman" w:cs="Times New Roman"/>
          <w:sz w:val="24"/>
          <w:szCs w:val="24"/>
        </w:rPr>
        <w:t>pattern in each direction, it can be seen that the distance the current travel</w:t>
      </w:r>
      <w:r w:rsidR="000A505C" w:rsidRPr="00831496">
        <w:rPr>
          <w:rFonts w:ascii="Times New Roman" w:hAnsi="Times New Roman" w:cs="Times New Roman"/>
          <w:sz w:val="24"/>
          <w:szCs w:val="24"/>
        </w:rPr>
        <w:t>s</w:t>
      </w:r>
      <w:r w:rsidR="00324D2F" w:rsidRPr="00831496">
        <w:rPr>
          <w:rFonts w:ascii="Times New Roman" w:hAnsi="Times New Roman" w:cs="Times New Roman"/>
          <w:sz w:val="24"/>
          <w:szCs w:val="24"/>
        </w:rPr>
        <w:t xml:space="preserve"> is longer than the distance between the two electrodes, with the longest route being in the longitudinal direction.</w:t>
      </w:r>
      <w:r w:rsidR="008E0FF8" w:rsidRPr="00831496">
        <w:rPr>
          <w:rFonts w:ascii="Times New Roman" w:hAnsi="Times New Roman" w:cs="Times New Roman"/>
          <w:sz w:val="24"/>
          <w:szCs w:val="24"/>
        </w:rPr>
        <w:t xml:space="preserve"> Overall</w:t>
      </w:r>
      <w:r w:rsidR="00894113">
        <w:rPr>
          <w:rFonts w:ascii="Times New Roman" w:hAnsi="Times New Roman" w:cs="Times New Roman"/>
          <w:sz w:val="24"/>
          <w:szCs w:val="24"/>
        </w:rPr>
        <w:t>,</w:t>
      </w:r>
      <w:r w:rsidR="008E0FF8" w:rsidRPr="00831496">
        <w:rPr>
          <w:rFonts w:ascii="Times New Roman" w:hAnsi="Times New Roman" w:cs="Times New Roman"/>
          <w:sz w:val="24"/>
          <w:szCs w:val="24"/>
        </w:rPr>
        <w:t xml:space="preserve"> the patterning has a significant effect on the conductivity of the</w:t>
      </w:r>
      <w:r w:rsidR="000C1348">
        <w:rPr>
          <w:rFonts w:ascii="Times New Roman" w:hAnsi="Times New Roman" w:cs="Times New Roman"/>
          <w:sz w:val="24"/>
          <w:szCs w:val="24"/>
        </w:rPr>
        <w:t xml:space="preserve"> auxetic</w:t>
      </w:r>
      <w:r w:rsidR="008E0FF8" w:rsidRPr="00831496">
        <w:rPr>
          <w:rFonts w:ascii="Times New Roman" w:hAnsi="Times New Roman" w:cs="Times New Roman"/>
          <w:sz w:val="24"/>
          <w:szCs w:val="24"/>
        </w:rPr>
        <w:t xml:space="preserve"> </w:t>
      </w:r>
      <w:r w:rsidR="008E0FF8" w:rsidRPr="00831496">
        <w:rPr>
          <w:rFonts w:ascii="Times New Roman" w:hAnsi="Times New Roman" w:cs="Times New Roman"/>
          <w:sz w:val="24"/>
          <w:szCs w:val="24"/>
        </w:rPr>
        <w:lastRenderedPageBreak/>
        <w:t>patches</w:t>
      </w:r>
      <w:r w:rsidR="000C1348">
        <w:rPr>
          <w:rFonts w:ascii="Times New Roman" w:hAnsi="Times New Roman" w:cs="Times New Roman"/>
          <w:sz w:val="24"/>
          <w:szCs w:val="24"/>
        </w:rPr>
        <w:t xml:space="preserve"> in comparison to the square patches</w:t>
      </w:r>
      <w:r w:rsidR="008E0FF8" w:rsidRPr="00831496">
        <w:rPr>
          <w:rFonts w:ascii="Times New Roman" w:hAnsi="Times New Roman" w:cs="Times New Roman"/>
          <w:sz w:val="24"/>
          <w:szCs w:val="24"/>
        </w:rPr>
        <w:t xml:space="preserve">. </w:t>
      </w:r>
      <w:r w:rsidR="00224831" w:rsidRPr="00831496">
        <w:rPr>
          <w:rFonts w:ascii="Times New Roman" w:hAnsi="Times New Roman" w:cs="Times New Roman"/>
          <w:sz w:val="24"/>
          <w:szCs w:val="24"/>
        </w:rPr>
        <w:t>The myocardium exhibits</w:t>
      </w:r>
      <w:r w:rsidR="00B83E0C" w:rsidRPr="00831496">
        <w:rPr>
          <w:rFonts w:ascii="Times New Roman" w:hAnsi="Times New Roman" w:cs="Times New Roman"/>
          <w:sz w:val="24"/>
          <w:szCs w:val="24"/>
        </w:rPr>
        <w:t xml:space="preserve"> directionally-dependent</w:t>
      </w:r>
      <w:r w:rsidR="00224831" w:rsidRPr="00831496">
        <w:rPr>
          <w:rFonts w:ascii="Times New Roman" w:hAnsi="Times New Roman" w:cs="Times New Roman"/>
          <w:sz w:val="24"/>
          <w:szCs w:val="24"/>
        </w:rPr>
        <w:t xml:space="preserve"> electrical properties</w:t>
      </w:r>
      <w:r w:rsidR="005F7489" w:rsidRPr="00831496">
        <w:rPr>
          <w:rFonts w:ascii="Times New Roman" w:hAnsi="Times New Roman" w:cs="Times New Roman"/>
          <w:sz w:val="24"/>
          <w:szCs w:val="24"/>
        </w:rPr>
        <w:t>.</w:t>
      </w:r>
      <w:r w:rsidR="00D80FA5" w:rsidRPr="00831496">
        <w:rPr>
          <w:rFonts w:ascii="Times New Roman" w:hAnsi="Times New Roman" w:cs="Times New Roman"/>
          <w:b/>
          <w:sz w:val="24"/>
          <w:szCs w:val="24"/>
        </w:rPr>
        <w:fldChar w:fldCharType="begin" w:fldLock="1"/>
      </w:r>
      <w:r w:rsidR="009D0351">
        <w:rPr>
          <w:rFonts w:ascii="Times New Roman" w:hAnsi="Times New Roman" w:cs="Times New Roman"/>
          <w:b/>
          <w:sz w:val="24"/>
          <w:szCs w:val="24"/>
        </w:rPr>
        <w:instrText>ADDIN CSL_CITATION {"citationItems":[{"id":"ITEM-1","itemData":{"DOI":"10.1088/0031-9155/54/16/002","ISSN":"00319155","abstract":"A two-pronged approach, review and measurement, has been adopted to characterize the conductivity of tissues at frequencies below 1 MHz. The review covers data published in the last decade and earlier data not included in recent reviews. The measurements were carried out on pig tissue, in vivo, and pig body fluids in vitro. Conductivity data have been obtained for skeletal and myocardial muscle, liver, skull, fat, lung and body fluids (blood, bile, CSF and urine). A critical analysis of the data highlights their usefulness and limitations and enables suggestions to be made for measuring the electrical properties of tissues.","author":[{"dropping-particle":"","family":"Gabriel","given":"C.","non-dropping-particle":"","parse-names":false,"suffix":""},{"dropping-particle":"","family":"Peyman","given":"A.","non-dropping-particle":"","parse-names":false,"suffix":""},{"dropping-particle":"","family":"Grant","given":"E. H.","non-dropping-particle":"","parse-names":false,"suffix":""}],"container-title":"Physics in Medicine and Biology","id":"ITEM-1","issue":"16","issued":{"date-parts":[["2009"]]},"page":"4863-4878","title":"Electrical conductivity of tissue at frequencies below 1 MHz","type":"article-journal","volume":"54"},"uris":["http://www.mendeley.com/documents/?uuid=4af94cb5-dfd5-4be4-a020-0f1f23256bf2"]},{"id":"ITEM-2","itemData":{"DOI":"10.1038/NMAT2316","PMID":"18978786","author":[{"dropping-particle":"","family":"Engelmayr","given":"George C.","non-dropping-particle":"","parse-names":false,"suffix":""},{"dropping-particle":"","family":"Jr.","given":"","non-dropping-particle":"","parse-names":false,"suffix":""},{"dropping-particle":"","family":"Cheng","given":"Mingyu","non-dropping-particle":"","parse-names":false,"suffix":""},{"dropping-particle":"","family":"Bettinger","given":"Christopher J.","non-dropping-particle":"","parse-names":false,"suffix":""},{"dropping-particle":"","family":"Borenstein","given":"Jeffrey T.","non-dropping-particle":"","parse-names":false,"suffix":""},{"dropping-particle":"","family":"Langer","given":"Robert","non-dropping-particle":"","parse-names":false,"suffix":""},{"dropping-particle":"","family":"Freed","given":"Lisa E.","non-dropping-particle":"","parse-names":false,"suffix":""}],"container-title":"Nature materials","id":"ITEM-2","issue":"12","issued":{"date-parts":[["2008"]]},"page":"1003","publisher":"NIH Public Access","title":"Accordion-Like Honeycombs for Tissue Engineering of Cardiac Anisotropy","type":"article-journal","volume":"7"},"uris":["http://www.mendeley.com/documents/?uuid=bbb84799-7d62-3351-b5bf-8c4dc377d63e"]}],"mendeley":{"formattedCitation":"&lt;sup&gt;[10,50]&lt;/sup&gt;","plainTextFormattedCitation":"[10,50]","previouslyFormattedCitation":"&lt;sup&gt;[10,50]&lt;/sup&gt;"},"properties":{"noteIndex":0},"schema":"https://github.com/citation-style-language/schema/raw/master/csl-citation.json"}</w:instrText>
      </w:r>
      <w:r w:rsidR="00D80FA5" w:rsidRPr="00831496">
        <w:rPr>
          <w:rFonts w:ascii="Times New Roman" w:hAnsi="Times New Roman" w:cs="Times New Roman"/>
          <w:b/>
          <w:sz w:val="24"/>
          <w:szCs w:val="24"/>
        </w:rPr>
        <w:fldChar w:fldCharType="separate"/>
      </w:r>
      <w:r w:rsidR="0067519B" w:rsidRPr="0067519B">
        <w:rPr>
          <w:rFonts w:ascii="Times New Roman" w:hAnsi="Times New Roman" w:cs="Times New Roman"/>
          <w:noProof/>
          <w:sz w:val="24"/>
          <w:szCs w:val="24"/>
          <w:vertAlign w:val="superscript"/>
        </w:rPr>
        <w:t>[10,50]</w:t>
      </w:r>
      <w:r w:rsidR="00D80FA5" w:rsidRPr="00831496">
        <w:rPr>
          <w:rFonts w:ascii="Times New Roman" w:hAnsi="Times New Roman" w:cs="Times New Roman"/>
          <w:b/>
          <w:sz w:val="24"/>
          <w:szCs w:val="24"/>
        </w:rPr>
        <w:fldChar w:fldCharType="end"/>
      </w:r>
      <w:r w:rsidR="005F7489" w:rsidRPr="00831496">
        <w:rPr>
          <w:rFonts w:ascii="Times New Roman" w:hAnsi="Times New Roman" w:cs="Times New Roman"/>
          <w:sz w:val="24"/>
          <w:szCs w:val="24"/>
        </w:rPr>
        <w:t xml:space="preserve"> </w:t>
      </w:r>
      <w:r w:rsidR="00D80FA5" w:rsidRPr="00831496">
        <w:rPr>
          <w:rFonts w:ascii="Times New Roman" w:hAnsi="Times New Roman" w:cs="Times New Roman"/>
          <w:sz w:val="24"/>
          <w:szCs w:val="24"/>
        </w:rPr>
        <w:t xml:space="preserve">Propagation of the electrical impulse is </w:t>
      </w:r>
      <w:r w:rsidR="000A505C" w:rsidRPr="00831496">
        <w:rPr>
          <w:rFonts w:ascii="Times New Roman" w:hAnsi="Times New Roman" w:cs="Times New Roman"/>
          <w:sz w:val="24"/>
          <w:szCs w:val="24"/>
        </w:rPr>
        <w:t>two-fold</w:t>
      </w:r>
      <w:r w:rsidR="003C41B3" w:rsidRPr="00831496">
        <w:rPr>
          <w:rFonts w:ascii="Times New Roman" w:hAnsi="Times New Roman" w:cs="Times New Roman"/>
          <w:sz w:val="24"/>
          <w:szCs w:val="24"/>
        </w:rPr>
        <w:t xml:space="preserve"> faster </w:t>
      </w:r>
      <w:r w:rsidR="00D80FA5" w:rsidRPr="00831496">
        <w:rPr>
          <w:rFonts w:ascii="Times New Roman" w:hAnsi="Times New Roman" w:cs="Times New Roman"/>
          <w:sz w:val="24"/>
          <w:szCs w:val="24"/>
        </w:rPr>
        <w:t xml:space="preserve">in the longitudinal direction </w:t>
      </w:r>
      <w:r w:rsidR="00083452" w:rsidRPr="00831496">
        <w:rPr>
          <w:rFonts w:ascii="Times New Roman" w:hAnsi="Times New Roman" w:cs="Times New Roman"/>
          <w:sz w:val="24"/>
          <w:szCs w:val="24"/>
        </w:rPr>
        <w:t>than in the transverse direction of the heart muscle fibe</w:t>
      </w:r>
      <w:r w:rsidR="003C41B3" w:rsidRPr="00831496">
        <w:rPr>
          <w:rFonts w:ascii="Times New Roman" w:hAnsi="Times New Roman" w:cs="Times New Roman"/>
          <w:sz w:val="24"/>
          <w:szCs w:val="24"/>
        </w:rPr>
        <w:t>r</w:t>
      </w:r>
      <w:r w:rsidR="00083452" w:rsidRPr="00831496">
        <w:rPr>
          <w:rFonts w:ascii="Times New Roman" w:hAnsi="Times New Roman" w:cs="Times New Roman"/>
          <w:sz w:val="24"/>
          <w:szCs w:val="24"/>
        </w:rPr>
        <w:t>s</w:t>
      </w:r>
      <w:r w:rsidR="002A720F" w:rsidRPr="00831496">
        <w:rPr>
          <w:rFonts w:ascii="Times New Roman" w:hAnsi="Times New Roman" w:cs="Times New Roman"/>
          <w:sz w:val="24"/>
          <w:szCs w:val="24"/>
        </w:rPr>
        <w:t>.</w:t>
      </w:r>
      <w:r w:rsidR="00D80FA5" w:rsidRPr="00831496">
        <w:rPr>
          <w:rFonts w:ascii="Times New Roman" w:hAnsi="Times New Roman" w:cs="Times New Roman"/>
          <w:sz w:val="24"/>
          <w:szCs w:val="24"/>
        </w:rPr>
        <w:fldChar w:fldCharType="begin" w:fldLock="1"/>
      </w:r>
      <w:r w:rsidR="009D0351">
        <w:rPr>
          <w:rFonts w:ascii="Times New Roman" w:hAnsi="Times New Roman" w:cs="Times New Roman"/>
          <w:sz w:val="24"/>
          <w:szCs w:val="24"/>
        </w:rPr>
        <w:instrText>ADDIN CSL_CITATION {"citationItems":[{"id":"ITEM-1","itemData":{"DOI":"10.1016/J.PBIOMOLBIO.2007.03.014","ISSN":"0079-6107","abstract":"Anisotropy, the property of being directionally dependent, is ubiquitous in nature. Propagation of the electrical impulse in cardiac tissue is anisotropic, a property that is determined by molecular, cellular, and histological determinants. The properties and spatial arrangement of connexin molecules, the cell size and geometry, and the fiber orientation and arrangement are examples of structural determinants of anisotropy. Anisotropy is not a static property but is subject to dynamic functional regulation, mediated by modulation of gap junctional conductance. Tissue repolarization is also anisotropic. The relevance of anisotropy extends beyond normal propagation and has important implications in pathological states, as a potential substrate for abnormal rhythms and reentry.","author":[{"dropping-particle":"","family":"Valderrábano","given":"Miguel","non-dropping-particle":"","parse-names":false,"suffix":""}],"container-title":"Progress in Biophysics and Molecular Biology","id":"ITEM-1","issue":"1-2","issued":{"date-parts":[["2007","5","1"]]},"page":"144-168","publisher":"Pergamon","title":"Influence of anisotropic conduction properties in the propagation of the cardiac action potential","type":"article-journal","volume":"94"},"uris":["http://www.mendeley.com/documents/?uuid=7a9383f6-2901-3791-bf45-6aec2906c080"]},{"id":"ITEM-2","itemData":{"DOI":"10.1109/10.245632","ISSN":"00189294","author":[{"dropping-particle":"","family":"Steendijk","given":"P.","non-dropping-particle":"","parse-names":false,"suffix":""},{"dropping-particle":"","family":"Mur","given":"G.","non-dropping-particle":"","parse-names":false,"suffix":""},{"dropping-particle":"","family":"Velde","given":"E.T.","non-dropping-particle":"Van Der","parse-names":false,"suffix":""},{"dropping-particle":"","family":"Baan","given":"J.","non-dropping-particle":"","parse-names":false,"suffix":""}],"container-title":"IEEE Transactions on Biomedical Engineering","id":"ITEM-2","issue":"11","issued":{"date-parts":[["1993"]]},"page":"1138-1148","title":"The four-electrode resistivity technique in anisotropic media: theoretical analysis and application on myocardial tissue in vivo","type":"article-journal","volume":"40"},"uris":["http://www.mendeley.com/documents/?uuid=0df187d4-027f-3ba2-a13e-e129e529be94"]}],"mendeley":{"formattedCitation":"&lt;sup&gt;[51,52]&lt;/sup&gt;","plainTextFormattedCitation":"[51,52]","previouslyFormattedCitation":"&lt;sup&gt;[51,52]&lt;/sup&gt;"},"properties":{"noteIndex":0},"schema":"https://github.com/citation-style-language/schema/raw/master/csl-citation.json"}</w:instrText>
      </w:r>
      <w:r w:rsidR="00D80FA5" w:rsidRPr="00831496">
        <w:rPr>
          <w:rFonts w:ascii="Times New Roman" w:hAnsi="Times New Roman" w:cs="Times New Roman"/>
          <w:sz w:val="24"/>
          <w:szCs w:val="24"/>
        </w:rPr>
        <w:fldChar w:fldCharType="separate"/>
      </w:r>
      <w:r w:rsidR="0067519B" w:rsidRPr="0067519B">
        <w:rPr>
          <w:rFonts w:ascii="Times New Roman" w:hAnsi="Times New Roman" w:cs="Times New Roman"/>
          <w:noProof/>
          <w:sz w:val="24"/>
          <w:szCs w:val="24"/>
          <w:vertAlign w:val="superscript"/>
        </w:rPr>
        <w:t>[51,52]</w:t>
      </w:r>
      <w:r w:rsidR="00D80FA5" w:rsidRPr="00831496">
        <w:rPr>
          <w:rFonts w:ascii="Times New Roman" w:hAnsi="Times New Roman" w:cs="Times New Roman"/>
          <w:sz w:val="24"/>
          <w:szCs w:val="24"/>
        </w:rPr>
        <w:fldChar w:fldCharType="end"/>
      </w:r>
      <w:r w:rsidR="00B30FC8" w:rsidRPr="00831496">
        <w:rPr>
          <w:rFonts w:ascii="Times New Roman" w:hAnsi="Times New Roman" w:cs="Times New Roman"/>
          <w:sz w:val="24"/>
          <w:szCs w:val="24"/>
        </w:rPr>
        <w:t xml:space="preserve"> </w:t>
      </w:r>
      <w:r w:rsidR="00FF7D19" w:rsidRPr="00831496">
        <w:rPr>
          <w:rFonts w:ascii="Times New Roman" w:hAnsi="Times New Roman" w:cs="Times New Roman"/>
          <w:sz w:val="24"/>
          <w:szCs w:val="24"/>
        </w:rPr>
        <w:t>Here,</w:t>
      </w:r>
      <w:r w:rsidR="00413170" w:rsidRPr="00831496">
        <w:rPr>
          <w:rFonts w:ascii="Times New Roman" w:hAnsi="Times New Roman" w:cs="Times New Roman"/>
          <w:sz w:val="24"/>
          <w:szCs w:val="24"/>
        </w:rPr>
        <w:t xml:space="preserve"> </w:t>
      </w:r>
      <w:r w:rsidR="00836125" w:rsidRPr="00831496">
        <w:rPr>
          <w:rFonts w:ascii="Times New Roman" w:hAnsi="Times New Roman" w:cs="Times New Roman"/>
          <w:sz w:val="24"/>
          <w:szCs w:val="24"/>
        </w:rPr>
        <w:t xml:space="preserve">the </w:t>
      </w:r>
      <w:r w:rsidR="00413170" w:rsidRPr="00831496">
        <w:rPr>
          <w:rFonts w:ascii="Times New Roman" w:hAnsi="Times New Roman" w:cs="Times New Roman"/>
          <w:sz w:val="24"/>
          <w:szCs w:val="24"/>
        </w:rPr>
        <w:t xml:space="preserve">electroconductivity values obtained in the </w:t>
      </w:r>
      <w:r w:rsidR="00705A37" w:rsidRPr="00831496">
        <w:rPr>
          <w:rFonts w:ascii="Times New Roman" w:hAnsi="Times New Roman" w:cs="Times New Roman"/>
          <w:sz w:val="24"/>
          <w:szCs w:val="24"/>
        </w:rPr>
        <w:t>transverse</w:t>
      </w:r>
      <w:r w:rsidR="00FF7D19" w:rsidRPr="00831496">
        <w:rPr>
          <w:rFonts w:ascii="Times New Roman" w:hAnsi="Times New Roman" w:cs="Times New Roman"/>
          <w:sz w:val="24"/>
          <w:szCs w:val="24"/>
        </w:rPr>
        <w:t xml:space="preserve"> direction were greater</w:t>
      </w:r>
      <w:r w:rsidR="00413170" w:rsidRPr="00831496">
        <w:rPr>
          <w:rFonts w:ascii="Times New Roman" w:hAnsi="Times New Roman" w:cs="Times New Roman"/>
          <w:sz w:val="24"/>
          <w:szCs w:val="24"/>
        </w:rPr>
        <w:t xml:space="preserve"> </w:t>
      </w:r>
      <w:r w:rsidR="00FF7D19" w:rsidRPr="00831496">
        <w:rPr>
          <w:rFonts w:ascii="Times New Roman" w:hAnsi="Times New Roman" w:cs="Times New Roman"/>
          <w:sz w:val="24"/>
          <w:szCs w:val="24"/>
        </w:rPr>
        <w:t xml:space="preserve">than in the </w:t>
      </w:r>
      <w:r w:rsidR="00857223" w:rsidRPr="00831496">
        <w:rPr>
          <w:rFonts w:ascii="Times New Roman" w:hAnsi="Times New Roman" w:cs="Times New Roman"/>
          <w:sz w:val="24"/>
          <w:szCs w:val="24"/>
        </w:rPr>
        <w:t>longitudin</w:t>
      </w:r>
      <w:r w:rsidR="00413170" w:rsidRPr="00831496">
        <w:rPr>
          <w:rFonts w:ascii="Times New Roman" w:hAnsi="Times New Roman" w:cs="Times New Roman"/>
          <w:sz w:val="24"/>
          <w:szCs w:val="24"/>
        </w:rPr>
        <w:t>al direction,</w:t>
      </w:r>
      <w:r w:rsidR="00836125" w:rsidRPr="00831496">
        <w:rPr>
          <w:rFonts w:ascii="Times New Roman" w:hAnsi="Times New Roman" w:cs="Times New Roman"/>
          <w:sz w:val="24"/>
          <w:szCs w:val="24"/>
        </w:rPr>
        <w:t xml:space="preserve"> with</w:t>
      </w:r>
      <w:r w:rsidR="00857223" w:rsidRPr="00831496">
        <w:rPr>
          <w:rFonts w:ascii="Times New Roman" w:hAnsi="Times New Roman" w:cs="Times New Roman"/>
          <w:sz w:val="24"/>
          <w:szCs w:val="24"/>
        </w:rPr>
        <w:t xml:space="preserve"> </w:t>
      </w:r>
      <w:r w:rsidR="00836125" w:rsidRPr="00831496">
        <w:rPr>
          <w:rFonts w:ascii="Times New Roman" w:hAnsi="Times New Roman" w:cs="Times New Roman"/>
          <w:sz w:val="24"/>
          <w:szCs w:val="24"/>
        </w:rPr>
        <w:t>a ratio of electroconductivity (</w:t>
      </w:r>
      <w:proofErr w:type="spellStart"/>
      <w:r w:rsidR="00836125" w:rsidRPr="00831496">
        <w:rPr>
          <w:rFonts w:ascii="Times New Roman" w:hAnsi="Times New Roman" w:cs="Times New Roman"/>
          <w:i/>
          <w:sz w:val="24"/>
          <w:szCs w:val="24"/>
        </w:rPr>
        <w:t>σ</w:t>
      </w:r>
      <w:r w:rsidR="00836125" w:rsidRPr="00831496">
        <w:rPr>
          <w:rFonts w:ascii="Times New Roman" w:hAnsi="Times New Roman" w:cs="Times New Roman"/>
          <w:i/>
          <w:sz w:val="24"/>
          <w:szCs w:val="24"/>
          <w:vertAlign w:val="subscript"/>
        </w:rPr>
        <w:t>L</w:t>
      </w:r>
      <w:r w:rsidR="00357393" w:rsidRPr="00831496">
        <w:rPr>
          <w:rFonts w:ascii="Times New Roman" w:hAnsi="Times New Roman" w:cs="Times New Roman"/>
          <w:i/>
          <w:sz w:val="24"/>
          <w:szCs w:val="24"/>
          <w:vertAlign w:val="subscript"/>
        </w:rPr>
        <w:t>ong</w:t>
      </w:r>
      <w:proofErr w:type="spellEnd"/>
      <w:r w:rsidR="00836125" w:rsidRPr="00831496">
        <w:rPr>
          <w:rFonts w:ascii="Times New Roman" w:hAnsi="Times New Roman" w:cs="Times New Roman"/>
          <w:sz w:val="24"/>
          <w:szCs w:val="24"/>
        </w:rPr>
        <w:t xml:space="preserve">/ </w:t>
      </w:r>
      <w:proofErr w:type="spellStart"/>
      <w:r w:rsidR="00836125" w:rsidRPr="00831496">
        <w:rPr>
          <w:rFonts w:ascii="Times New Roman" w:hAnsi="Times New Roman" w:cs="Times New Roman"/>
          <w:i/>
          <w:sz w:val="24"/>
          <w:szCs w:val="24"/>
        </w:rPr>
        <w:t>σ</w:t>
      </w:r>
      <w:r w:rsidR="00836125" w:rsidRPr="00831496">
        <w:rPr>
          <w:rFonts w:ascii="Times New Roman" w:hAnsi="Times New Roman" w:cs="Times New Roman"/>
          <w:i/>
          <w:sz w:val="24"/>
          <w:szCs w:val="24"/>
          <w:vertAlign w:val="subscript"/>
        </w:rPr>
        <w:t>T</w:t>
      </w:r>
      <w:r w:rsidR="00357393" w:rsidRPr="00831496">
        <w:rPr>
          <w:rFonts w:ascii="Times New Roman" w:hAnsi="Times New Roman" w:cs="Times New Roman"/>
          <w:i/>
          <w:sz w:val="24"/>
          <w:szCs w:val="24"/>
          <w:vertAlign w:val="subscript"/>
        </w:rPr>
        <w:t>rans</w:t>
      </w:r>
      <w:proofErr w:type="spellEnd"/>
      <w:r w:rsidR="00836125" w:rsidRPr="00831496">
        <w:rPr>
          <w:rFonts w:ascii="Times New Roman" w:hAnsi="Times New Roman" w:cs="Times New Roman"/>
          <w:sz w:val="24"/>
          <w:szCs w:val="24"/>
        </w:rPr>
        <w:t xml:space="preserve">) </w:t>
      </w:r>
      <w:r w:rsidR="00857223" w:rsidRPr="00831496">
        <w:rPr>
          <w:rFonts w:ascii="Times New Roman" w:hAnsi="Times New Roman" w:cs="Times New Roman"/>
          <w:sz w:val="24"/>
          <w:szCs w:val="24"/>
        </w:rPr>
        <w:t>of</w:t>
      </w:r>
      <w:r w:rsidR="00836125" w:rsidRPr="00831496">
        <w:rPr>
          <w:rFonts w:ascii="Times New Roman" w:hAnsi="Times New Roman" w:cs="Times New Roman"/>
          <w:sz w:val="24"/>
          <w:szCs w:val="24"/>
        </w:rPr>
        <w:t xml:space="preserve"> </w:t>
      </w:r>
      <w:r w:rsidR="008C305D" w:rsidRPr="00831496">
        <w:rPr>
          <w:rFonts w:ascii="Times New Roman" w:hAnsi="Times New Roman" w:cs="Times New Roman"/>
          <w:sz w:val="24"/>
          <w:szCs w:val="24"/>
        </w:rPr>
        <w:t>0.75</w:t>
      </w:r>
      <w:r w:rsidR="00857223" w:rsidRPr="00831496">
        <w:rPr>
          <w:rFonts w:ascii="Times New Roman" w:hAnsi="Times New Roman" w:cs="Times New Roman"/>
          <w:sz w:val="24"/>
          <w:szCs w:val="24"/>
        </w:rPr>
        <w:t>.</w:t>
      </w:r>
      <w:bookmarkStart w:id="8" w:name="_Hlk5784050"/>
      <w:r w:rsidR="004C4F3E" w:rsidRPr="00831496">
        <w:rPr>
          <w:rFonts w:ascii="Times New Roman" w:hAnsi="Times New Roman" w:cs="Times New Roman"/>
          <w:sz w:val="24"/>
          <w:szCs w:val="24"/>
        </w:rPr>
        <w:t xml:space="preserve"> </w:t>
      </w:r>
      <w:r w:rsidR="00D05ADF" w:rsidRPr="00831496">
        <w:rPr>
          <w:rFonts w:ascii="Times New Roman" w:hAnsi="Times New Roman" w:cs="Times New Roman"/>
          <w:sz w:val="24"/>
          <w:szCs w:val="24"/>
        </w:rPr>
        <w:t>Nevertheless,</w:t>
      </w:r>
      <w:r w:rsidR="00D92258" w:rsidRPr="00831496">
        <w:rPr>
          <w:rFonts w:ascii="Times New Roman" w:hAnsi="Times New Roman" w:cs="Times New Roman"/>
          <w:sz w:val="24"/>
          <w:szCs w:val="24"/>
        </w:rPr>
        <w:t xml:space="preserve"> the electrical conductivities </w:t>
      </w:r>
      <w:r w:rsidR="00C153C9">
        <w:rPr>
          <w:rFonts w:ascii="Times New Roman" w:hAnsi="Times New Roman" w:cs="Times New Roman"/>
          <w:sz w:val="24"/>
          <w:szCs w:val="24"/>
        </w:rPr>
        <w:t xml:space="preserve">of </w:t>
      </w:r>
      <w:r w:rsidR="00D92258" w:rsidRPr="00831496">
        <w:rPr>
          <w:rFonts w:ascii="Times New Roman" w:hAnsi="Times New Roman" w:cs="Times New Roman"/>
          <w:sz w:val="24"/>
          <w:szCs w:val="24"/>
        </w:rPr>
        <w:t xml:space="preserve">the auxetic patches </w:t>
      </w:r>
      <w:r w:rsidR="00C153C9" w:rsidRPr="00831496">
        <w:rPr>
          <w:rFonts w:ascii="Times New Roman" w:hAnsi="Times New Roman" w:cs="Times New Roman"/>
          <w:sz w:val="24"/>
          <w:szCs w:val="24"/>
        </w:rPr>
        <w:t>reported here</w:t>
      </w:r>
      <w:r w:rsidR="00C153C9">
        <w:rPr>
          <w:rFonts w:ascii="Times New Roman" w:hAnsi="Times New Roman" w:cs="Times New Roman"/>
          <w:sz w:val="24"/>
          <w:szCs w:val="24"/>
        </w:rPr>
        <w:t xml:space="preserve"> are</w:t>
      </w:r>
      <w:r w:rsidR="00C153C9" w:rsidRPr="00831496">
        <w:rPr>
          <w:rFonts w:ascii="Times New Roman" w:hAnsi="Times New Roman" w:cs="Times New Roman"/>
          <w:sz w:val="24"/>
          <w:szCs w:val="24"/>
        </w:rPr>
        <w:t xml:space="preserve"> </w:t>
      </w:r>
      <w:r w:rsidR="00D05ADF" w:rsidRPr="00831496">
        <w:rPr>
          <w:rFonts w:ascii="Times New Roman" w:hAnsi="Times New Roman" w:cs="Times New Roman"/>
          <w:sz w:val="24"/>
          <w:szCs w:val="24"/>
        </w:rPr>
        <w:t>higher than those reported for human myocardium.</w:t>
      </w:r>
      <w:r w:rsidR="00D92258" w:rsidRPr="00831496">
        <w:rPr>
          <w:rFonts w:ascii="Times New Roman" w:hAnsi="Times New Roman" w:cs="Times New Roman"/>
          <w:sz w:val="24"/>
          <w:szCs w:val="24"/>
        </w:rPr>
        <w:t xml:space="preserve"> </w:t>
      </w:r>
      <w:bookmarkEnd w:id="8"/>
      <w:r w:rsidR="00EA152A" w:rsidRPr="00B91E57">
        <w:rPr>
          <w:rFonts w:ascii="Times New Roman" w:hAnsi="Times New Roman" w:cs="Times New Roman"/>
          <w:color w:val="C00000"/>
          <w:sz w:val="24"/>
          <w:szCs w:val="24"/>
        </w:rPr>
        <w:t xml:space="preserve">The </w:t>
      </w:r>
      <w:r w:rsidR="00687F9D" w:rsidRPr="00B91E57">
        <w:rPr>
          <w:rFonts w:ascii="Times New Roman" w:hAnsi="Times New Roman" w:cs="Times New Roman"/>
          <w:color w:val="C00000"/>
          <w:sz w:val="24"/>
          <w:szCs w:val="24"/>
        </w:rPr>
        <w:t>electroconduction</w:t>
      </w:r>
      <w:r w:rsidR="00AE1344">
        <w:rPr>
          <w:rFonts w:ascii="Times New Roman" w:hAnsi="Times New Roman" w:cs="Times New Roman"/>
          <w:color w:val="C00000"/>
          <w:sz w:val="24"/>
          <w:szCs w:val="24"/>
        </w:rPr>
        <w:t xml:space="preserve"> bridging capability</w:t>
      </w:r>
      <w:r w:rsidR="00EA152A" w:rsidRPr="00B91E57">
        <w:rPr>
          <w:rFonts w:ascii="Times New Roman" w:hAnsi="Times New Roman" w:cs="Times New Roman"/>
          <w:color w:val="C00000"/>
          <w:sz w:val="24"/>
          <w:szCs w:val="24"/>
        </w:rPr>
        <w:t xml:space="preserve"> of the patch was </w:t>
      </w:r>
      <w:r w:rsidR="00AE1344">
        <w:rPr>
          <w:rFonts w:ascii="Times New Roman" w:hAnsi="Times New Roman" w:cs="Times New Roman"/>
          <w:color w:val="C00000"/>
          <w:sz w:val="24"/>
          <w:szCs w:val="24"/>
        </w:rPr>
        <w:t xml:space="preserve">also </w:t>
      </w:r>
      <w:r w:rsidR="00EA152A" w:rsidRPr="00B91E57">
        <w:rPr>
          <w:rFonts w:ascii="Times New Roman" w:hAnsi="Times New Roman" w:cs="Times New Roman"/>
          <w:color w:val="C00000"/>
          <w:sz w:val="24"/>
          <w:szCs w:val="24"/>
        </w:rPr>
        <w:t xml:space="preserve">tested </w:t>
      </w:r>
      <w:r w:rsidR="00EA152A" w:rsidRPr="00B91E57">
        <w:rPr>
          <w:rFonts w:ascii="Times New Roman" w:hAnsi="Times New Roman" w:cs="Times New Roman"/>
          <w:i/>
          <w:color w:val="C00000"/>
          <w:sz w:val="24"/>
          <w:szCs w:val="24"/>
        </w:rPr>
        <w:t>ex vivo</w:t>
      </w:r>
      <w:r w:rsidR="00EA152A" w:rsidRPr="00B91E57">
        <w:rPr>
          <w:rFonts w:ascii="Times New Roman" w:hAnsi="Times New Roman" w:cs="Times New Roman"/>
          <w:color w:val="C00000"/>
          <w:sz w:val="24"/>
          <w:szCs w:val="24"/>
        </w:rPr>
        <w:t xml:space="preserve"> using freshly isolated skeletal muscle. The PPy-coated patches supported electrical conduction as a bridge between biological tissue</w:t>
      </w:r>
      <w:r w:rsidR="003B3B38">
        <w:rPr>
          <w:rFonts w:ascii="Times New Roman" w:hAnsi="Times New Roman" w:cs="Times New Roman"/>
          <w:color w:val="C00000"/>
          <w:sz w:val="24"/>
          <w:szCs w:val="24"/>
        </w:rPr>
        <w:t>.</w:t>
      </w:r>
      <w:r w:rsidR="00EA152A" w:rsidRPr="00B91E57">
        <w:rPr>
          <w:rFonts w:ascii="Times New Roman" w:hAnsi="Times New Roman" w:cs="Times New Roman"/>
          <w:color w:val="C00000"/>
          <w:sz w:val="24"/>
          <w:szCs w:val="24"/>
        </w:rPr>
        <w:t xml:space="preserve"> </w:t>
      </w:r>
      <w:r w:rsidR="008D757E">
        <w:rPr>
          <w:rFonts w:ascii="Times New Roman" w:hAnsi="Times New Roman" w:cs="Times New Roman"/>
          <w:color w:val="C00000"/>
          <w:sz w:val="24"/>
          <w:szCs w:val="24"/>
        </w:rPr>
        <w:t xml:space="preserve">Two hind limb rat muscles were dissected and placed next to each other separated by a </w:t>
      </w:r>
      <w:r w:rsidR="00683CF4" w:rsidRPr="00683CF4">
        <w:rPr>
          <w:rFonts w:ascii="Times New Roman" w:hAnsi="Times New Roman" w:cs="Times New Roman"/>
          <w:color w:val="C00000"/>
          <w:sz w:val="24"/>
          <w:szCs w:val="24"/>
        </w:rPr>
        <w:t>polydimethylsiloxane (PDMS) wall. The muscle tissues were bridged with the PPy-coated patch or with the insulating PCL patch</w:t>
      </w:r>
      <w:r w:rsidR="0038006B">
        <w:rPr>
          <w:rFonts w:ascii="Times New Roman" w:hAnsi="Times New Roman" w:cs="Times New Roman"/>
          <w:color w:val="C00000"/>
          <w:sz w:val="24"/>
          <w:szCs w:val="24"/>
        </w:rPr>
        <w:t xml:space="preserve">. </w:t>
      </w:r>
      <w:r w:rsidR="00687F9D" w:rsidRPr="00B91E57">
        <w:rPr>
          <w:rFonts w:ascii="Times New Roman" w:hAnsi="Times New Roman" w:cs="Times New Roman"/>
          <w:color w:val="C00000"/>
          <w:sz w:val="24"/>
          <w:szCs w:val="24"/>
        </w:rPr>
        <w:t>When bridging the two muscles with the PCL patch, contraction of the muscles was undetectable</w:t>
      </w:r>
      <w:r w:rsidR="00AE1344" w:rsidRPr="00AE1344">
        <w:rPr>
          <w:rFonts w:ascii="Times New Roman" w:hAnsi="Times New Roman" w:cs="Times New Roman"/>
          <w:color w:val="C00000"/>
          <w:sz w:val="24"/>
          <w:szCs w:val="24"/>
        </w:rPr>
        <w:t xml:space="preserve"> </w:t>
      </w:r>
      <w:r w:rsidR="00AE1344">
        <w:rPr>
          <w:rFonts w:ascii="Times New Roman" w:hAnsi="Times New Roman" w:cs="Times New Roman"/>
          <w:color w:val="C00000"/>
          <w:sz w:val="24"/>
          <w:szCs w:val="24"/>
        </w:rPr>
        <w:t xml:space="preserve">when </w:t>
      </w:r>
      <w:r w:rsidR="00AE1344" w:rsidRPr="00683CF4">
        <w:rPr>
          <w:rFonts w:ascii="Times New Roman" w:hAnsi="Times New Roman" w:cs="Times New Roman"/>
          <w:color w:val="C00000"/>
          <w:sz w:val="24"/>
          <w:szCs w:val="24"/>
        </w:rPr>
        <w:t>100-mA current was applied</w:t>
      </w:r>
      <w:r w:rsidR="00687F9D" w:rsidRPr="00B91E57">
        <w:rPr>
          <w:rFonts w:ascii="Times New Roman" w:hAnsi="Times New Roman" w:cs="Times New Roman"/>
          <w:color w:val="C00000"/>
          <w:sz w:val="24"/>
          <w:szCs w:val="24"/>
        </w:rPr>
        <w:t>. In contrast with the PPy-coated patch, noticeable contraction of the muscles was observed as the circuit was closed</w:t>
      </w:r>
      <w:r w:rsidR="003B3B38">
        <w:rPr>
          <w:rFonts w:ascii="Times New Roman" w:hAnsi="Times New Roman" w:cs="Times New Roman"/>
          <w:color w:val="C00000"/>
          <w:sz w:val="24"/>
          <w:szCs w:val="24"/>
        </w:rPr>
        <w:t xml:space="preserve"> </w:t>
      </w:r>
      <w:r w:rsidR="003B3B38" w:rsidRPr="00B91E57">
        <w:rPr>
          <w:rFonts w:ascii="Times New Roman" w:hAnsi="Times New Roman" w:cs="Times New Roman"/>
          <w:color w:val="C00000"/>
          <w:sz w:val="24"/>
          <w:szCs w:val="24"/>
        </w:rPr>
        <w:t>(Video S1).</w:t>
      </w:r>
      <w:r w:rsidR="00687F9D" w:rsidRPr="00B91E57">
        <w:rPr>
          <w:rFonts w:ascii="Times New Roman" w:hAnsi="Times New Roman" w:cs="Times New Roman"/>
          <w:color w:val="C00000"/>
          <w:sz w:val="24"/>
          <w:szCs w:val="24"/>
        </w:rPr>
        <w:t xml:space="preserve"> This demonstrates electrical conduction of the PPy-coated patches with biological tissue.</w:t>
      </w:r>
    </w:p>
    <w:p w14:paraId="4DB60D1C" w14:textId="16FB61DF" w:rsidR="0042660E" w:rsidRPr="00AE6956" w:rsidRDefault="000A505C" w:rsidP="0042660E">
      <w:pPr>
        <w:spacing w:line="480" w:lineRule="auto"/>
        <w:ind w:firstLine="720"/>
        <w:jc w:val="both"/>
        <w:rPr>
          <w:rFonts w:ascii="Times New Roman" w:hAnsi="Times New Roman" w:cs="Times New Roman"/>
          <w:color w:val="FF0000"/>
          <w:sz w:val="24"/>
          <w:szCs w:val="24"/>
        </w:rPr>
      </w:pPr>
      <w:r w:rsidRPr="00831496">
        <w:rPr>
          <w:rFonts w:ascii="Times New Roman" w:hAnsi="Times New Roman" w:cs="Times New Roman"/>
          <w:sz w:val="24"/>
          <w:szCs w:val="24"/>
        </w:rPr>
        <w:t>The c</w:t>
      </w:r>
      <w:r w:rsidR="008E73E7" w:rsidRPr="00831496">
        <w:rPr>
          <w:rFonts w:ascii="Times New Roman" w:hAnsi="Times New Roman" w:cs="Times New Roman"/>
          <w:sz w:val="24"/>
          <w:szCs w:val="24"/>
        </w:rPr>
        <w:t xml:space="preserve">onductivity of the </w:t>
      </w:r>
      <w:r w:rsidR="00502CB3" w:rsidRPr="00831496">
        <w:rPr>
          <w:rFonts w:ascii="Times New Roman" w:hAnsi="Times New Roman" w:cs="Times New Roman"/>
          <w:sz w:val="24"/>
          <w:szCs w:val="24"/>
        </w:rPr>
        <w:t>PPy</w:t>
      </w:r>
      <w:r w:rsidR="008E73E7" w:rsidRPr="00831496">
        <w:rPr>
          <w:rFonts w:ascii="Times New Roman" w:hAnsi="Times New Roman" w:cs="Times New Roman"/>
          <w:sz w:val="24"/>
          <w:szCs w:val="24"/>
        </w:rPr>
        <w:t xml:space="preserve">-coated </w:t>
      </w:r>
      <w:r w:rsidR="00083452" w:rsidRPr="00831496">
        <w:rPr>
          <w:rFonts w:ascii="Times New Roman" w:hAnsi="Times New Roman" w:cs="Times New Roman"/>
          <w:sz w:val="24"/>
          <w:szCs w:val="24"/>
        </w:rPr>
        <w:t>patc</w:t>
      </w:r>
      <w:r w:rsidR="005E680B" w:rsidRPr="00831496">
        <w:rPr>
          <w:rFonts w:ascii="Times New Roman" w:hAnsi="Times New Roman" w:cs="Times New Roman"/>
          <w:sz w:val="24"/>
          <w:szCs w:val="24"/>
        </w:rPr>
        <w:t>he</w:t>
      </w:r>
      <w:r w:rsidR="008E73E7" w:rsidRPr="00831496">
        <w:rPr>
          <w:rFonts w:ascii="Times New Roman" w:hAnsi="Times New Roman" w:cs="Times New Roman"/>
          <w:sz w:val="24"/>
          <w:szCs w:val="24"/>
        </w:rPr>
        <w:t>s remained stable for</w:t>
      </w:r>
      <w:r w:rsidR="00925986" w:rsidRPr="00831496">
        <w:rPr>
          <w:rFonts w:ascii="Times New Roman" w:hAnsi="Times New Roman" w:cs="Times New Roman"/>
          <w:sz w:val="24"/>
          <w:szCs w:val="24"/>
        </w:rPr>
        <w:t xml:space="preserve"> the first 7 days across </w:t>
      </w:r>
      <w:r w:rsidRPr="00831496">
        <w:rPr>
          <w:rFonts w:ascii="Times New Roman" w:hAnsi="Times New Roman" w:cs="Times New Roman"/>
          <w:sz w:val="24"/>
          <w:szCs w:val="24"/>
        </w:rPr>
        <w:t>all</w:t>
      </w:r>
      <w:r w:rsidR="002D0B3A" w:rsidRPr="00831496">
        <w:rPr>
          <w:rFonts w:ascii="Times New Roman" w:hAnsi="Times New Roman" w:cs="Times New Roman"/>
          <w:sz w:val="24"/>
          <w:szCs w:val="24"/>
        </w:rPr>
        <w:t xml:space="preserve"> </w:t>
      </w:r>
      <w:r w:rsidR="00925986" w:rsidRPr="00831496">
        <w:rPr>
          <w:rFonts w:ascii="Times New Roman" w:hAnsi="Times New Roman" w:cs="Times New Roman"/>
          <w:sz w:val="24"/>
          <w:szCs w:val="24"/>
        </w:rPr>
        <w:t>conditions</w:t>
      </w:r>
      <w:r w:rsidR="00E615EE" w:rsidRPr="00831496">
        <w:rPr>
          <w:rFonts w:ascii="Times New Roman" w:hAnsi="Times New Roman" w:cs="Times New Roman"/>
          <w:sz w:val="24"/>
          <w:szCs w:val="24"/>
        </w:rPr>
        <w:t xml:space="preserve"> (Figure 3 </w:t>
      </w:r>
      <w:r w:rsidR="00857223" w:rsidRPr="00831496">
        <w:rPr>
          <w:rFonts w:ascii="Times New Roman" w:hAnsi="Times New Roman" w:cs="Times New Roman"/>
          <w:sz w:val="24"/>
          <w:szCs w:val="24"/>
        </w:rPr>
        <w:t>c</w:t>
      </w:r>
      <w:r w:rsidR="00E615EE" w:rsidRPr="00831496">
        <w:rPr>
          <w:rFonts w:ascii="Times New Roman" w:hAnsi="Times New Roman" w:cs="Times New Roman"/>
          <w:sz w:val="24"/>
          <w:szCs w:val="24"/>
        </w:rPr>
        <w:t>)</w:t>
      </w:r>
      <w:r w:rsidR="00925986" w:rsidRPr="00831496">
        <w:rPr>
          <w:rFonts w:ascii="Times New Roman" w:hAnsi="Times New Roman" w:cs="Times New Roman"/>
          <w:sz w:val="24"/>
          <w:szCs w:val="24"/>
        </w:rPr>
        <w:t>. On day 14 the conductivity of the</w:t>
      </w:r>
      <w:r w:rsidR="0028090F" w:rsidRPr="00831496">
        <w:rPr>
          <w:rFonts w:ascii="Times New Roman" w:hAnsi="Times New Roman" w:cs="Times New Roman"/>
          <w:sz w:val="24"/>
          <w:szCs w:val="24"/>
        </w:rPr>
        <w:t xml:space="preserve"> square patches was ~68% of the initial conductivity</w:t>
      </w:r>
      <w:r w:rsidR="008220D2" w:rsidRPr="00831496">
        <w:rPr>
          <w:rFonts w:ascii="Times New Roman" w:hAnsi="Times New Roman" w:cs="Times New Roman"/>
          <w:sz w:val="24"/>
          <w:szCs w:val="24"/>
        </w:rPr>
        <w:t>,</w:t>
      </w:r>
      <w:r w:rsidRPr="00831496">
        <w:rPr>
          <w:rFonts w:ascii="Times New Roman" w:hAnsi="Times New Roman" w:cs="Times New Roman"/>
          <w:sz w:val="24"/>
          <w:szCs w:val="24"/>
        </w:rPr>
        <w:t xml:space="preserve"> although this reading was not statistically significant</w:t>
      </w:r>
      <w:r w:rsidR="0028090F" w:rsidRPr="00831496">
        <w:rPr>
          <w:rFonts w:ascii="Times New Roman" w:hAnsi="Times New Roman" w:cs="Times New Roman"/>
          <w:sz w:val="24"/>
          <w:szCs w:val="24"/>
        </w:rPr>
        <w:t xml:space="preserve"> (</w:t>
      </w:r>
      <w:r w:rsidR="0028090F" w:rsidRPr="00831496">
        <w:rPr>
          <w:rFonts w:ascii="Times New Roman" w:hAnsi="Times New Roman" w:cs="Times New Roman"/>
          <w:i/>
          <w:sz w:val="24"/>
          <w:szCs w:val="24"/>
        </w:rPr>
        <w:t xml:space="preserve">p </w:t>
      </w:r>
      <w:r w:rsidR="0028090F" w:rsidRPr="00831496">
        <w:rPr>
          <w:rFonts w:ascii="Times New Roman" w:hAnsi="Times New Roman" w:cs="Times New Roman"/>
          <w:sz w:val="24"/>
          <w:szCs w:val="24"/>
        </w:rPr>
        <w:t>= 0.1459)</w:t>
      </w:r>
      <w:r w:rsidR="009906BC" w:rsidRPr="00831496">
        <w:rPr>
          <w:rFonts w:ascii="Times New Roman" w:hAnsi="Times New Roman" w:cs="Times New Roman"/>
          <w:sz w:val="24"/>
          <w:szCs w:val="24"/>
        </w:rPr>
        <w:t>.</w:t>
      </w:r>
      <w:r w:rsidR="0028090F" w:rsidRPr="00831496">
        <w:rPr>
          <w:rFonts w:ascii="Times New Roman" w:hAnsi="Times New Roman" w:cs="Times New Roman"/>
          <w:sz w:val="24"/>
          <w:szCs w:val="24"/>
        </w:rPr>
        <w:t xml:space="preserve"> </w:t>
      </w:r>
      <w:r w:rsidR="009906BC" w:rsidRPr="00831496">
        <w:rPr>
          <w:rFonts w:ascii="Times New Roman" w:hAnsi="Times New Roman" w:cs="Times New Roman"/>
          <w:sz w:val="24"/>
          <w:szCs w:val="24"/>
        </w:rPr>
        <w:t>The conductivity of the</w:t>
      </w:r>
      <w:r w:rsidR="00925986" w:rsidRPr="00831496">
        <w:rPr>
          <w:rFonts w:ascii="Times New Roman" w:hAnsi="Times New Roman" w:cs="Times New Roman"/>
          <w:sz w:val="24"/>
          <w:szCs w:val="24"/>
        </w:rPr>
        <w:t xml:space="preserve"> auxetic </w:t>
      </w:r>
      <w:r w:rsidR="00083452" w:rsidRPr="00831496">
        <w:rPr>
          <w:rFonts w:ascii="Times New Roman" w:hAnsi="Times New Roman" w:cs="Times New Roman"/>
          <w:sz w:val="24"/>
          <w:szCs w:val="24"/>
        </w:rPr>
        <w:t>patc</w:t>
      </w:r>
      <w:r w:rsidR="00925986" w:rsidRPr="00831496">
        <w:rPr>
          <w:rFonts w:ascii="Times New Roman" w:hAnsi="Times New Roman" w:cs="Times New Roman"/>
          <w:sz w:val="24"/>
          <w:szCs w:val="24"/>
        </w:rPr>
        <w:t>hes in the transverse direction was ~68% of the initial conductivity (</w:t>
      </w:r>
      <w:r w:rsidR="00925986" w:rsidRPr="00831496">
        <w:rPr>
          <w:rFonts w:ascii="Times New Roman" w:hAnsi="Times New Roman" w:cs="Times New Roman"/>
          <w:i/>
          <w:sz w:val="24"/>
          <w:szCs w:val="24"/>
        </w:rPr>
        <w:t>p</w:t>
      </w:r>
      <w:r w:rsidR="005D41E8" w:rsidRPr="00831496">
        <w:rPr>
          <w:rFonts w:ascii="Times New Roman" w:hAnsi="Times New Roman" w:cs="Times New Roman"/>
          <w:i/>
          <w:sz w:val="24"/>
          <w:szCs w:val="24"/>
        </w:rPr>
        <w:t xml:space="preserve"> </w:t>
      </w:r>
      <w:r w:rsidR="00925986" w:rsidRPr="00831496">
        <w:rPr>
          <w:rFonts w:ascii="Times New Roman" w:hAnsi="Times New Roman" w:cs="Times New Roman"/>
          <w:sz w:val="24"/>
          <w:szCs w:val="24"/>
        </w:rPr>
        <w:t>=</w:t>
      </w:r>
      <w:r w:rsidR="005D41E8" w:rsidRPr="00831496">
        <w:rPr>
          <w:rFonts w:ascii="Times New Roman" w:hAnsi="Times New Roman" w:cs="Times New Roman"/>
          <w:sz w:val="24"/>
          <w:szCs w:val="24"/>
        </w:rPr>
        <w:t xml:space="preserve"> </w:t>
      </w:r>
      <w:r w:rsidR="00925986" w:rsidRPr="00831496">
        <w:rPr>
          <w:rFonts w:ascii="Times New Roman" w:hAnsi="Times New Roman" w:cs="Times New Roman"/>
          <w:sz w:val="24"/>
          <w:szCs w:val="24"/>
        </w:rPr>
        <w:t>0.0085)</w:t>
      </w:r>
      <w:r w:rsidR="00357393" w:rsidRPr="00831496">
        <w:rPr>
          <w:rFonts w:ascii="Times New Roman" w:hAnsi="Times New Roman" w:cs="Times New Roman"/>
          <w:sz w:val="24"/>
          <w:szCs w:val="24"/>
        </w:rPr>
        <w:t xml:space="preserve"> and ~56% </w:t>
      </w:r>
      <w:r w:rsidR="006E3390" w:rsidRPr="00831496">
        <w:rPr>
          <w:rFonts w:ascii="Times New Roman" w:hAnsi="Times New Roman" w:cs="Times New Roman"/>
          <w:sz w:val="24"/>
          <w:szCs w:val="24"/>
        </w:rPr>
        <w:t xml:space="preserve">of the initial conductivity </w:t>
      </w:r>
      <w:r w:rsidR="00925986" w:rsidRPr="00831496">
        <w:rPr>
          <w:rFonts w:ascii="Times New Roman" w:hAnsi="Times New Roman" w:cs="Times New Roman"/>
          <w:sz w:val="24"/>
          <w:szCs w:val="24"/>
        </w:rPr>
        <w:t>in the longitudinal direction (</w:t>
      </w:r>
      <w:r w:rsidR="00925986" w:rsidRPr="00831496">
        <w:rPr>
          <w:rFonts w:ascii="Times New Roman" w:hAnsi="Times New Roman" w:cs="Times New Roman"/>
          <w:i/>
          <w:sz w:val="24"/>
          <w:szCs w:val="24"/>
        </w:rPr>
        <w:t>p</w:t>
      </w:r>
      <w:r w:rsidR="00925986" w:rsidRPr="00831496">
        <w:rPr>
          <w:rFonts w:ascii="Times New Roman" w:hAnsi="Times New Roman" w:cs="Times New Roman"/>
          <w:sz w:val="24"/>
          <w:szCs w:val="24"/>
        </w:rPr>
        <w:t xml:space="preserve"> &lt; 0.0001).</w:t>
      </w:r>
      <w:r w:rsidR="008E73E7" w:rsidRPr="00831496">
        <w:rPr>
          <w:rFonts w:ascii="Times New Roman" w:hAnsi="Times New Roman" w:cs="Times New Roman"/>
          <w:sz w:val="24"/>
          <w:szCs w:val="24"/>
        </w:rPr>
        <w:t xml:space="preserve"> </w:t>
      </w:r>
      <w:r w:rsidR="009318B2" w:rsidRPr="00831496">
        <w:rPr>
          <w:rFonts w:ascii="Times New Roman" w:hAnsi="Times New Roman" w:cs="Times New Roman"/>
          <w:sz w:val="24"/>
          <w:szCs w:val="24"/>
        </w:rPr>
        <w:t xml:space="preserve">There was no statistical difference </w:t>
      </w:r>
      <w:r w:rsidRPr="00831496">
        <w:rPr>
          <w:rFonts w:ascii="Times New Roman" w:hAnsi="Times New Roman" w:cs="Times New Roman"/>
          <w:sz w:val="24"/>
          <w:szCs w:val="24"/>
        </w:rPr>
        <w:t xml:space="preserve">between </w:t>
      </w:r>
      <w:r w:rsidR="009318B2" w:rsidRPr="00831496">
        <w:rPr>
          <w:rFonts w:ascii="Times New Roman" w:hAnsi="Times New Roman" w:cs="Times New Roman"/>
          <w:sz w:val="24"/>
          <w:szCs w:val="24"/>
        </w:rPr>
        <w:t>the</w:t>
      </w:r>
      <w:r w:rsidRPr="00831496">
        <w:rPr>
          <w:rFonts w:ascii="Times New Roman" w:hAnsi="Times New Roman" w:cs="Times New Roman"/>
          <w:sz w:val="24"/>
          <w:szCs w:val="24"/>
        </w:rPr>
        <w:t xml:space="preserve"> three</w:t>
      </w:r>
      <w:r w:rsidR="009318B2" w:rsidRPr="00831496">
        <w:rPr>
          <w:rFonts w:ascii="Times New Roman" w:hAnsi="Times New Roman" w:cs="Times New Roman"/>
          <w:sz w:val="24"/>
          <w:szCs w:val="24"/>
        </w:rPr>
        <w:t xml:space="preserve"> groups at day 14.</w:t>
      </w:r>
      <w:r w:rsidR="00525E7B" w:rsidRPr="00831496">
        <w:rPr>
          <w:rFonts w:ascii="Times New Roman" w:hAnsi="Times New Roman" w:cs="Times New Roman"/>
          <w:sz w:val="24"/>
          <w:szCs w:val="24"/>
        </w:rPr>
        <w:t xml:space="preserve"> The observed conductivity decay may be due to the use of SDBS, as it has been reported that </w:t>
      </w:r>
      <w:r w:rsidR="00502CB3" w:rsidRPr="00831496">
        <w:rPr>
          <w:rFonts w:ascii="Times New Roman" w:hAnsi="Times New Roman" w:cs="Times New Roman"/>
          <w:sz w:val="24"/>
          <w:szCs w:val="24"/>
        </w:rPr>
        <w:t>PPy</w:t>
      </w:r>
      <w:r w:rsidR="00525E7B" w:rsidRPr="00831496">
        <w:rPr>
          <w:rFonts w:ascii="Times New Roman" w:hAnsi="Times New Roman" w:cs="Times New Roman"/>
          <w:sz w:val="24"/>
          <w:szCs w:val="24"/>
        </w:rPr>
        <w:t xml:space="preserve"> doped with long side chains benzenesulfonates, such as SDBS, can exhibit lower stability than other dopants</w:t>
      </w:r>
      <w:r w:rsidR="002A720F" w:rsidRPr="00831496">
        <w:rPr>
          <w:rFonts w:ascii="Times New Roman" w:hAnsi="Times New Roman" w:cs="Times New Roman"/>
          <w:sz w:val="24"/>
          <w:szCs w:val="24"/>
        </w:rPr>
        <w:t>.</w:t>
      </w:r>
      <w:r w:rsidR="004357A6" w:rsidRPr="00831496">
        <w:rPr>
          <w:rFonts w:ascii="Times New Roman" w:hAnsi="Times New Roman" w:cs="Times New Roman"/>
          <w:sz w:val="24"/>
          <w:szCs w:val="24"/>
        </w:rPr>
        <w:fldChar w:fldCharType="begin" w:fldLock="1"/>
      </w:r>
      <w:r w:rsidR="009D0351">
        <w:rPr>
          <w:rFonts w:ascii="Times New Roman" w:hAnsi="Times New Roman" w:cs="Times New Roman"/>
          <w:sz w:val="24"/>
          <w:szCs w:val="24"/>
        </w:rPr>
        <w:instrText>ADDIN CSL_CITATION {"citationItems":[{"id":"ITEM-1","itemData":{"DOI":"10.1155/2006/860413","ISSN":"0973-4945","abstract":"&lt;p&gt;This paper deals with a fundamental review of preparation methods, characterizations, thermal and environmental stabilities and practical applications of polypyrrole (PPy) conducting electroactive polymers. In this article some of the most important factors affecting the electrical, electrochemical, thermal and environmental stabilities of polypyrrole conducting polymers have also been reviewed.&lt;/p&gt;","author":[{"dropping-particle":"","family":"Ansari","given":"Reza","non-dropping-particle":"","parse-names":false,"suffix":""}],"container-title":"E-Journal of Chemistry","id":"ITEM-1","issue":"4","issued":{"date-parts":[["2006"]]},"page":"186-201","title":"Polypyrrole Conducting Electroactive Polymers: Synthesis and Stability Studies","type":"article-journal","volume":"3"},"uris":["http://www.mendeley.com/documents/?uuid=dd5eafd3-831c-3d56-9892-22253d6c8947"]}],"mendeley":{"formattedCitation":"&lt;sup&gt;[53]&lt;/sup&gt;","plainTextFormattedCitation":"[53]","previouslyFormattedCitation":"&lt;sup&gt;[53]&lt;/sup&gt;"},"properties":{"noteIndex":0},"schema":"https://github.com/citation-style-language/schema/raw/master/csl-citation.json"}</w:instrText>
      </w:r>
      <w:r w:rsidR="004357A6" w:rsidRPr="00831496">
        <w:rPr>
          <w:rFonts w:ascii="Times New Roman" w:hAnsi="Times New Roman" w:cs="Times New Roman"/>
          <w:sz w:val="24"/>
          <w:szCs w:val="24"/>
        </w:rPr>
        <w:fldChar w:fldCharType="separate"/>
      </w:r>
      <w:r w:rsidR="0067519B" w:rsidRPr="0067519B">
        <w:rPr>
          <w:rFonts w:ascii="Times New Roman" w:hAnsi="Times New Roman" w:cs="Times New Roman"/>
          <w:noProof/>
          <w:sz w:val="24"/>
          <w:szCs w:val="24"/>
          <w:vertAlign w:val="superscript"/>
        </w:rPr>
        <w:t>[53]</w:t>
      </w:r>
      <w:r w:rsidR="004357A6" w:rsidRPr="00831496">
        <w:rPr>
          <w:rFonts w:ascii="Times New Roman" w:hAnsi="Times New Roman" w:cs="Times New Roman"/>
          <w:sz w:val="24"/>
          <w:szCs w:val="24"/>
        </w:rPr>
        <w:fldChar w:fldCharType="end"/>
      </w:r>
      <w:r w:rsidR="00525E7B" w:rsidRPr="00831496">
        <w:rPr>
          <w:rFonts w:ascii="Times New Roman" w:hAnsi="Times New Roman" w:cs="Times New Roman"/>
          <w:sz w:val="24"/>
          <w:szCs w:val="24"/>
        </w:rPr>
        <w:t xml:space="preserve"> </w:t>
      </w:r>
      <w:r w:rsidR="00907DCC" w:rsidRPr="00831496">
        <w:rPr>
          <w:rFonts w:ascii="Times New Roman" w:hAnsi="Times New Roman" w:cs="Times New Roman"/>
          <w:sz w:val="24"/>
          <w:szCs w:val="24"/>
        </w:rPr>
        <w:t xml:space="preserve">The degradation rate constant </w:t>
      </w:r>
      <w:r w:rsidR="00907DCC" w:rsidRPr="00831496">
        <w:rPr>
          <w:rFonts w:ascii="Times New Roman" w:hAnsi="Times New Roman" w:cs="Times New Roman"/>
          <w:i/>
          <w:sz w:val="24"/>
          <w:szCs w:val="24"/>
        </w:rPr>
        <w:t>k</w:t>
      </w:r>
      <w:r w:rsidR="00907DCC" w:rsidRPr="00831496">
        <w:rPr>
          <w:rFonts w:ascii="Times New Roman" w:hAnsi="Times New Roman" w:cs="Times New Roman"/>
          <w:sz w:val="24"/>
          <w:szCs w:val="24"/>
        </w:rPr>
        <w:t xml:space="preserve"> was found to be 0.0</w:t>
      </w:r>
      <w:r w:rsidR="00AA7167" w:rsidRPr="00831496">
        <w:rPr>
          <w:rFonts w:ascii="Times New Roman" w:hAnsi="Times New Roman" w:cs="Times New Roman"/>
          <w:sz w:val="24"/>
          <w:szCs w:val="24"/>
        </w:rPr>
        <w:t>3</w:t>
      </w:r>
      <w:r w:rsidR="001E335B">
        <w:rPr>
          <w:rFonts w:ascii="Times New Roman" w:hAnsi="Times New Roman" w:cs="Times New Roman"/>
          <w:sz w:val="24"/>
          <w:szCs w:val="24"/>
        </w:rPr>
        <w:t> </w:t>
      </w:r>
      <w:r w:rsidR="00907DCC" w:rsidRPr="00831496">
        <w:rPr>
          <w:rFonts w:ascii="Times New Roman" w:hAnsi="Times New Roman" w:cs="Times New Roman"/>
          <w:sz w:val="24"/>
          <w:szCs w:val="24"/>
        </w:rPr>
        <w:t>day</w:t>
      </w:r>
      <w:r w:rsidR="00306C00" w:rsidRPr="00306C00">
        <w:rPr>
          <w:rFonts w:ascii="Times New Roman" w:hAnsi="Times New Roman" w:cs="Times New Roman"/>
          <w:sz w:val="24"/>
          <w:szCs w:val="24"/>
          <w:vertAlign w:val="superscript"/>
        </w:rPr>
        <w:t>−</w:t>
      </w:r>
      <w:r w:rsidR="0022664A" w:rsidRPr="00831496">
        <w:rPr>
          <w:rFonts w:ascii="Times New Roman" w:hAnsi="Times New Roman" w:cs="Times New Roman"/>
          <w:sz w:val="24"/>
          <w:szCs w:val="24"/>
          <w:vertAlign w:val="superscript"/>
        </w:rPr>
        <w:t>1</w:t>
      </w:r>
      <w:r w:rsidR="00161389" w:rsidRPr="00831496">
        <w:rPr>
          <w:rFonts w:ascii="Times New Roman" w:hAnsi="Times New Roman" w:cs="Times New Roman"/>
          <w:sz w:val="24"/>
          <w:szCs w:val="24"/>
        </w:rPr>
        <w:t xml:space="preserve">. </w:t>
      </w:r>
      <w:r w:rsidR="00480DA1">
        <w:rPr>
          <w:rFonts w:ascii="Times New Roman" w:hAnsi="Times New Roman" w:cs="Times New Roman"/>
          <w:sz w:val="24"/>
          <w:szCs w:val="24"/>
        </w:rPr>
        <w:t xml:space="preserve">PPy is used in biological applications due to its favorable biocompatibility </w:t>
      </w:r>
      <w:r w:rsidR="00480DA1" w:rsidRPr="00921AFA">
        <w:rPr>
          <w:rFonts w:ascii="Times New Roman" w:hAnsi="Times New Roman" w:cs="Times New Roman"/>
          <w:i/>
          <w:sz w:val="24"/>
          <w:szCs w:val="24"/>
        </w:rPr>
        <w:t>in vitro</w:t>
      </w:r>
      <w:r w:rsidR="00480DA1">
        <w:rPr>
          <w:rFonts w:ascii="Times New Roman" w:hAnsi="Times New Roman" w:cs="Times New Roman"/>
          <w:sz w:val="24"/>
          <w:szCs w:val="24"/>
        </w:rPr>
        <w:t xml:space="preserve"> and </w:t>
      </w:r>
      <w:r w:rsidR="00480DA1" w:rsidRPr="00921AFA">
        <w:rPr>
          <w:rFonts w:ascii="Times New Roman" w:hAnsi="Times New Roman" w:cs="Times New Roman"/>
          <w:i/>
          <w:sz w:val="24"/>
          <w:szCs w:val="24"/>
        </w:rPr>
        <w:t>in vivo</w:t>
      </w:r>
      <w:r w:rsidR="00480DA1">
        <w:rPr>
          <w:rFonts w:ascii="Times New Roman" w:hAnsi="Times New Roman" w:cs="Times New Roman"/>
          <w:sz w:val="24"/>
          <w:szCs w:val="24"/>
        </w:rPr>
        <w:t>.</w:t>
      </w:r>
      <w:r w:rsidR="00480DA1">
        <w:rPr>
          <w:rFonts w:ascii="Times New Roman" w:hAnsi="Times New Roman" w:cs="Times New Roman"/>
          <w:sz w:val="24"/>
          <w:szCs w:val="24"/>
        </w:rPr>
        <w:fldChar w:fldCharType="begin" w:fldLock="1"/>
      </w:r>
      <w:r w:rsidR="009D0351">
        <w:rPr>
          <w:rFonts w:ascii="Times New Roman" w:hAnsi="Times New Roman" w:cs="Times New Roman"/>
          <w:sz w:val="24"/>
          <w:szCs w:val="24"/>
        </w:rPr>
        <w:instrText>ADDIN CSL_CITATION {"citationItems":[{"id":"ITEM-1","itemData":{"DOI":"10.1002/adma.200501242","ISSN":"0935-9648","author":[{"dropping-particle":"","family":"George","given":"P. M.","non-dropping-particle":"","parse-names":false,"suffix":""},{"dropping-particle":"","family":"LaVan","given":"D. A.","non-dropping-particle":"","parse-names":false,"suffix":""},{"dropping-particle":"","family":"Burdick","given":"J. A.","non-dropping-particle":"","parse-names":false,"suffix":""},{"dropping-particle":"","family":"Chen","given":"C.-Y.","non-dropping-particle":"","parse-names":false,"suffix":""},{"dropping-particle":"","family":"Liang","given":"E.","non-dropping-particle":"","parse-names":false,"suffix":""},{"dropping-particle":"","family":"Langer","given":"R.","non-dropping-particle":"","parse-names":false,"suffix":""}],"container-title":"Advanced Materials","id":"ITEM-1","issue":"5","issued":{"date-parts":[["2006","3","3"]]},"page":"577-581","publisher":"John Wiley &amp; Sons, Ltd","title":"Electrically Controlled Drug Delivery from Biotin-Doped Conductive Polypyrrole","type":"article-journal","volume":"18"},"uris":["http://www.mendeley.com/documents/?uuid=f9307d78-e1d4-34ad-84fe-2c84424937be"]},{"id":"ITEM-2","itemData":{"DOI":"10.1002/jbm.a.20065","ISSN":"0021-9304","author":[{"dropping-particle":"","family":"Wang","given":"Xioadong","non-dropping-particle":"","parse-names":false,"suffix":""},{"dropping-particle":"","family":"Gu","given":"Xioasong","non-dropping-particle":"","parse-names":false,"suffix":""},{"dropping-particle":"","family":"Yuan","given":"Chunwai","non-dropping-particle":"","parse-names":false,"suffix":""},{"dropping-particle":"","family":"Chen","given":"Shujian","non-dropping-particle":"","parse-names":false,"suffix":""},{"dropping-particle":"","family":"Zhang","given":"Peiyun","non-dropping-particle":"","parse-names":false,"suffix":""},{"dropping-particle":"","family":"Zhang","given":"Tianyi","non-dropping-particle":"","parse-names":false,"suffix":""},{"dropping-particle":"","family":"Yao","given":"Jian","non-dropping-particle":"","parse-names":false,"suffix":""},{"dropping-particle":"","family":"Chen","given":"Fen","non-dropping-particle":"","parse-names":false,"suffix":""},{"dropping-particle":"","family":"Chen","given":"Gang","non-dropping-particle":"","parse-names":false,"suffix":""}],"container-title":"Journal of Biomedical Materials Research","id":"ITEM-2","issue":"3","issued":{"date-parts":[["2004","3","1"]]},"page":"411-422","publisher":"John Wiley &amp; Sons, Ltd","title":"Evaluation of biocompatibility of polypyrrolein vitro andin vivo","type":"article-journal","volume":"68A"},"uris":["http://www.mendeley.com/documents/?uuid=fee987ba-9e45-3a68-b06c-91cad2067a73"]}],"mendeley":{"formattedCitation":"&lt;sup&gt;[54,55]&lt;/sup&gt;","plainTextFormattedCitation":"[54,55]","previouslyFormattedCitation":"&lt;sup&gt;[54,55]&lt;/sup&gt;"},"properties":{"noteIndex":0},"schema":"https://github.com/citation-style-language/schema/raw/master/csl-citation.json"}</w:instrText>
      </w:r>
      <w:r w:rsidR="00480DA1">
        <w:rPr>
          <w:rFonts w:ascii="Times New Roman" w:hAnsi="Times New Roman" w:cs="Times New Roman"/>
          <w:sz w:val="24"/>
          <w:szCs w:val="24"/>
        </w:rPr>
        <w:fldChar w:fldCharType="separate"/>
      </w:r>
      <w:r w:rsidR="0067519B" w:rsidRPr="0067519B">
        <w:rPr>
          <w:rFonts w:ascii="Times New Roman" w:hAnsi="Times New Roman" w:cs="Times New Roman"/>
          <w:noProof/>
          <w:sz w:val="24"/>
          <w:szCs w:val="24"/>
          <w:vertAlign w:val="superscript"/>
        </w:rPr>
        <w:t>[54,55]</w:t>
      </w:r>
      <w:r w:rsidR="00480DA1">
        <w:rPr>
          <w:rFonts w:ascii="Times New Roman" w:hAnsi="Times New Roman" w:cs="Times New Roman"/>
          <w:sz w:val="24"/>
          <w:szCs w:val="24"/>
        </w:rPr>
        <w:fldChar w:fldCharType="end"/>
      </w:r>
      <w:r w:rsidR="00480DA1">
        <w:rPr>
          <w:rFonts w:ascii="Times New Roman" w:hAnsi="Times New Roman" w:cs="Times New Roman"/>
          <w:sz w:val="24"/>
          <w:szCs w:val="24"/>
        </w:rPr>
        <w:t xml:space="preserve"> </w:t>
      </w:r>
      <w:r w:rsidR="0038006B">
        <w:rPr>
          <w:rFonts w:ascii="Times New Roman" w:hAnsi="Times New Roman" w:cs="Times New Roman"/>
          <w:sz w:val="24"/>
          <w:szCs w:val="24"/>
        </w:rPr>
        <w:lastRenderedPageBreak/>
        <w:t>Nevertheless</w:t>
      </w:r>
      <w:r w:rsidR="00480DA1">
        <w:rPr>
          <w:rFonts w:ascii="Times New Roman" w:hAnsi="Times New Roman" w:cs="Times New Roman"/>
          <w:sz w:val="24"/>
          <w:szCs w:val="24"/>
        </w:rPr>
        <w:t>, w</w:t>
      </w:r>
      <w:r w:rsidR="007B3BB3" w:rsidRPr="00831496">
        <w:rPr>
          <w:rFonts w:ascii="Times New Roman" w:hAnsi="Times New Roman" w:cs="Times New Roman"/>
          <w:sz w:val="24"/>
          <w:szCs w:val="24"/>
        </w:rPr>
        <w:t xml:space="preserve">e determined the </w:t>
      </w:r>
      <w:r w:rsidR="006623F1" w:rsidRPr="00831496">
        <w:rPr>
          <w:rFonts w:ascii="Times New Roman" w:hAnsi="Times New Roman" w:cs="Times New Roman"/>
          <w:sz w:val="24"/>
          <w:szCs w:val="24"/>
        </w:rPr>
        <w:t>cyto</w:t>
      </w:r>
      <w:r w:rsidR="007B3BB3" w:rsidRPr="00831496">
        <w:rPr>
          <w:rFonts w:ascii="Times New Roman" w:hAnsi="Times New Roman" w:cs="Times New Roman"/>
          <w:sz w:val="24"/>
          <w:szCs w:val="24"/>
        </w:rPr>
        <w:t>compatibility of the PPy-coat</w:t>
      </w:r>
      <w:r w:rsidR="00000CAF">
        <w:rPr>
          <w:rFonts w:ascii="Times New Roman" w:hAnsi="Times New Roman" w:cs="Times New Roman"/>
          <w:sz w:val="24"/>
          <w:szCs w:val="24"/>
        </w:rPr>
        <w:t>ed PCL-fibers</w:t>
      </w:r>
      <w:r w:rsidR="007B3BB3" w:rsidRPr="00831496">
        <w:rPr>
          <w:rFonts w:ascii="Times New Roman" w:hAnsi="Times New Roman" w:cs="Times New Roman"/>
          <w:sz w:val="24"/>
          <w:szCs w:val="24"/>
        </w:rPr>
        <w:t xml:space="preserve"> on human MSCs</w:t>
      </w:r>
      <w:r w:rsidR="00634374">
        <w:rPr>
          <w:rFonts w:ascii="Times New Roman" w:hAnsi="Times New Roman" w:cs="Times New Roman"/>
          <w:sz w:val="24"/>
          <w:szCs w:val="24"/>
        </w:rPr>
        <w:t xml:space="preserve"> </w:t>
      </w:r>
      <w:r w:rsidR="0038006B">
        <w:rPr>
          <w:rFonts w:ascii="Times New Roman" w:hAnsi="Times New Roman" w:cs="Times New Roman"/>
          <w:sz w:val="24"/>
          <w:szCs w:val="24"/>
        </w:rPr>
        <w:t>by</w:t>
      </w:r>
      <w:r w:rsidR="007B3BB3" w:rsidRPr="00831496">
        <w:rPr>
          <w:rFonts w:ascii="Times New Roman" w:hAnsi="Times New Roman" w:cs="Times New Roman"/>
          <w:sz w:val="24"/>
          <w:szCs w:val="24"/>
        </w:rPr>
        <w:t xml:space="preserve"> </w:t>
      </w:r>
      <w:r w:rsidR="00634374">
        <w:rPr>
          <w:rFonts w:ascii="Times New Roman" w:hAnsi="Times New Roman" w:cs="Times New Roman"/>
          <w:sz w:val="24"/>
          <w:szCs w:val="24"/>
        </w:rPr>
        <w:t>perform</w:t>
      </w:r>
      <w:r w:rsidR="0038006B">
        <w:rPr>
          <w:rFonts w:ascii="Times New Roman" w:hAnsi="Times New Roman" w:cs="Times New Roman"/>
          <w:sz w:val="24"/>
          <w:szCs w:val="24"/>
        </w:rPr>
        <w:t>ing</w:t>
      </w:r>
      <w:r w:rsidR="007B3BB3" w:rsidRPr="00831496">
        <w:rPr>
          <w:rFonts w:ascii="Times New Roman" w:hAnsi="Times New Roman" w:cs="Times New Roman"/>
          <w:sz w:val="24"/>
          <w:szCs w:val="24"/>
        </w:rPr>
        <w:t xml:space="preserve"> a maceration study </w:t>
      </w:r>
      <w:r w:rsidR="00933E2D">
        <w:rPr>
          <w:rFonts w:ascii="Times New Roman" w:hAnsi="Times New Roman" w:cs="Times New Roman"/>
          <w:sz w:val="24"/>
          <w:szCs w:val="24"/>
        </w:rPr>
        <w:t xml:space="preserve">with </w:t>
      </w:r>
      <w:r w:rsidR="007B3BB3" w:rsidRPr="00831496">
        <w:rPr>
          <w:rFonts w:ascii="Times New Roman" w:hAnsi="Times New Roman" w:cs="Times New Roman"/>
          <w:sz w:val="24"/>
          <w:szCs w:val="24"/>
        </w:rPr>
        <w:t>the</w:t>
      </w:r>
      <w:r w:rsidR="00634374">
        <w:rPr>
          <w:rFonts w:ascii="Times New Roman" w:hAnsi="Times New Roman" w:cs="Times New Roman"/>
          <w:sz w:val="24"/>
          <w:szCs w:val="24"/>
        </w:rPr>
        <w:t xml:space="preserve"> </w:t>
      </w:r>
      <w:r w:rsidR="00933E2D">
        <w:rPr>
          <w:rFonts w:ascii="Times New Roman" w:hAnsi="Times New Roman" w:cs="Times New Roman"/>
          <w:sz w:val="24"/>
          <w:szCs w:val="24"/>
        </w:rPr>
        <w:t xml:space="preserve">PPy-coated </w:t>
      </w:r>
      <w:r w:rsidR="00634374">
        <w:rPr>
          <w:rFonts w:ascii="Times New Roman" w:hAnsi="Times New Roman" w:cs="Times New Roman"/>
          <w:sz w:val="24"/>
          <w:szCs w:val="24"/>
        </w:rPr>
        <w:t>patches</w:t>
      </w:r>
      <w:r w:rsidR="00104B1E">
        <w:rPr>
          <w:rFonts w:ascii="Times New Roman" w:hAnsi="Times New Roman" w:cs="Times New Roman"/>
          <w:sz w:val="24"/>
          <w:szCs w:val="24"/>
        </w:rPr>
        <w:t xml:space="preserve"> where the maceration media </w:t>
      </w:r>
      <w:r w:rsidR="00000CAF">
        <w:rPr>
          <w:rFonts w:ascii="Times New Roman" w:hAnsi="Times New Roman" w:cs="Times New Roman"/>
          <w:sz w:val="24"/>
          <w:szCs w:val="24"/>
        </w:rPr>
        <w:t>(</w:t>
      </w:r>
      <w:r w:rsidR="00634374">
        <w:rPr>
          <w:rFonts w:ascii="Times New Roman" w:hAnsi="Times New Roman" w:cs="Times New Roman"/>
          <w:sz w:val="24"/>
          <w:szCs w:val="24"/>
        </w:rPr>
        <w:t xml:space="preserve">expansion media with the </w:t>
      </w:r>
      <w:r w:rsidR="007B3BB3" w:rsidRPr="00831496">
        <w:rPr>
          <w:rFonts w:ascii="Times New Roman" w:hAnsi="Times New Roman" w:cs="Times New Roman"/>
          <w:sz w:val="24"/>
          <w:szCs w:val="24"/>
        </w:rPr>
        <w:t xml:space="preserve">eluates of the </w:t>
      </w:r>
      <w:r w:rsidR="00634374">
        <w:rPr>
          <w:rFonts w:ascii="Times New Roman" w:hAnsi="Times New Roman" w:cs="Times New Roman"/>
          <w:sz w:val="24"/>
          <w:szCs w:val="24"/>
        </w:rPr>
        <w:t>patches</w:t>
      </w:r>
      <w:r w:rsidR="00104B1E">
        <w:rPr>
          <w:rFonts w:ascii="Times New Roman" w:hAnsi="Times New Roman" w:cs="Times New Roman"/>
          <w:sz w:val="24"/>
          <w:szCs w:val="24"/>
        </w:rPr>
        <w:t>)</w:t>
      </w:r>
      <w:r w:rsidR="00634374" w:rsidRPr="00831496">
        <w:rPr>
          <w:rFonts w:ascii="Times New Roman" w:hAnsi="Times New Roman" w:cs="Times New Roman"/>
          <w:sz w:val="24"/>
          <w:szCs w:val="24"/>
        </w:rPr>
        <w:t xml:space="preserve"> </w:t>
      </w:r>
      <w:r w:rsidR="007B3BB3" w:rsidRPr="00831496">
        <w:rPr>
          <w:rFonts w:ascii="Times New Roman" w:hAnsi="Times New Roman" w:cs="Times New Roman"/>
          <w:sz w:val="24"/>
          <w:szCs w:val="24"/>
        </w:rPr>
        <w:t>w</w:t>
      </w:r>
      <w:r w:rsidR="00634374">
        <w:rPr>
          <w:rFonts w:ascii="Times New Roman" w:hAnsi="Times New Roman" w:cs="Times New Roman"/>
          <w:sz w:val="24"/>
          <w:szCs w:val="24"/>
        </w:rPr>
        <w:t>as</w:t>
      </w:r>
      <w:r w:rsidR="007B3BB3" w:rsidRPr="00831496">
        <w:rPr>
          <w:rFonts w:ascii="Times New Roman" w:hAnsi="Times New Roman" w:cs="Times New Roman"/>
          <w:sz w:val="24"/>
          <w:szCs w:val="24"/>
        </w:rPr>
        <w:t xml:space="preserve"> supplemented </w:t>
      </w:r>
      <w:r w:rsidR="002872A8">
        <w:rPr>
          <w:rFonts w:ascii="Times New Roman" w:hAnsi="Times New Roman" w:cs="Times New Roman"/>
          <w:sz w:val="24"/>
          <w:szCs w:val="24"/>
        </w:rPr>
        <w:t>to</w:t>
      </w:r>
      <w:r w:rsidR="007B3BB3" w:rsidRPr="00831496">
        <w:rPr>
          <w:rFonts w:ascii="Times New Roman" w:hAnsi="Times New Roman" w:cs="Times New Roman"/>
          <w:sz w:val="24"/>
          <w:szCs w:val="24"/>
        </w:rPr>
        <w:t xml:space="preserve"> the culture media</w:t>
      </w:r>
      <w:r w:rsidR="00634374">
        <w:rPr>
          <w:rFonts w:ascii="Times New Roman" w:hAnsi="Times New Roman" w:cs="Times New Roman"/>
          <w:sz w:val="24"/>
          <w:szCs w:val="24"/>
        </w:rPr>
        <w:t xml:space="preserve"> of human MSCs</w:t>
      </w:r>
      <w:r w:rsidR="007B3BB3" w:rsidRPr="00831496">
        <w:rPr>
          <w:rFonts w:ascii="Times New Roman" w:hAnsi="Times New Roman" w:cs="Times New Roman"/>
          <w:sz w:val="24"/>
          <w:szCs w:val="24"/>
        </w:rPr>
        <w:t xml:space="preserve"> in different </w:t>
      </w:r>
      <w:r w:rsidR="00634374">
        <w:rPr>
          <w:rFonts w:ascii="Times New Roman" w:hAnsi="Times New Roman" w:cs="Times New Roman"/>
          <w:sz w:val="24"/>
          <w:szCs w:val="24"/>
        </w:rPr>
        <w:t>volume fractions</w:t>
      </w:r>
      <w:r w:rsidR="0038006B">
        <w:rPr>
          <w:rFonts w:ascii="Times New Roman" w:hAnsi="Times New Roman" w:cs="Times New Roman"/>
          <w:sz w:val="24"/>
          <w:szCs w:val="24"/>
        </w:rPr>
        <w:t xml:space="preserve"> (Figure 3 d)</w:t>
      </w:r>
      <w:r w:rsidR="00634374">
        <w:rPr>
          <w:rFonts w:ascii="Times New Roman" w:hAnsi="Times New Roman" w:cs="Times New Roman"/>
          <w:sz w:val="24"/>
          <w:szCs w:val="24"/>
        </w:rPr>
        <w:t>.</w:t>
      </w:r>
      <w:r w:rsidR="002521B6">
        <w:rPr>
          <w:rFonts w:ascii="Times New Roman" w:hAnsi="Times New Roman" w:cs="Times New Roman"/>
          <w:sz w:val="24"/>
          <w:szCs w:val="24"/>
        </w:rPr>
        <w:t xml:space="preserve"> Cell viability was similar across all groups</w:t>
      </w:r>
      <w:r w:rsidR="00D77FD5">
        <w:rPr>
          <w:rFonts w:ascii="Times New Roman" w:hAnsi="Times New Roman" w:cs="Times New Roman"/>
          <w:sz w:val="24"/>
          <w:szCs w:val="24"/>
        </w:rPr>
        <w:t xml:space="preserve"> as indicated by </w:t>
      </w:r>
      <w:r w:rsidR="00933E2D">
        <w:rPr>
          <w:rFonts w:ascii="Times New Roman" w:hAnsi="Times New Roman" w:cs="Times New Roman"/>
          <w:sz w:val="24"/>
          <w:szCs w:val="24"/>
        </w:rPr>
        <w:t>the reduction of tetrazolium dye MTT to formazan by the viable cells</w:t>
      </w:r>
      <w:r w:rsidR="00D77FD5">
        <w:rPr>
          <w:rFonts w:ascii="Times New Roman" w:hAnsi="Times New Roman" w:cs="Times New Roman"/>
          <w:sz w:val="24"/>
          <w:szCs w:val="24"/>
        </w:rPr>
        <w:t>.</w:t>
      </w:r>
      <w:r w:rsidR="00933E2D">
        <w:rPr>
          <w:rFonts w:ascii="Times New Roman" w:hAnsi="Times New Roman" w:cs="Times New Roman"/>
          <w:sz w:val="24"/>
          <w:szCs w:val="24"/>
        </w:rPr>
        <w:fldChar w:fldCharType="begin" w:fldLock="1"/>
      </w:r>
      <w:r w:rsidR="009D0351">
        <w:rPr>
          <w:rFonts w:ascii="Times New Roman" w:hAnsi="Times New Roman" w:cs="Times New Roman"/>
          <w:sz w:val="24"/>
          <w:szCs w:val="24"/>
        </w:rPr>
        <w:instrText>ADDIN CSL_CITATION {"citationItems":[{"id":"ITEM-1","itemData":{"PMID":"23805433","abstract":"This chapter is an introductory overview of the most commonly used assay methods to estimate the number of viable cells in multi-well plates. This chapter describes assays where data are recorded using a plate-reader; it does not cover assay methods designed for flow cytometry or high content imaging. The assay methods covered include the use of different classes of colorimetric tetrazolium reagents, resazurin reduction and protease substrates generating a fluorescent signal, the luminogenic ATP assay, and a novel real-time assay to monitor live cells for days in culture. The assays described are based on measurement of a marker activity associated with viable cell number. These assays are used for measuring the results of cell proliferation, testing for cytotoxic effects of compounds, and for multiplexing as an internal control to determine viable cell number during other cell-based assays.","author":[{"dropping-particle":"","family":"Riss","given":"Terry L","non-dropping-particle":"","parse-names":false,"suffix":""},{"dropping-particle":"","family":"Moravec","given":"Richard A","non-dropping-particle":"","parse-names":false,"suffix":""},{"dropping-particle":"","family":"Niles","given":"Andrew L","non-dropping-particle":"","parse-names":false,"suffix":""},{"dropping-particle":"","family":"Duellman","given":"Sarah","non-dropping-particle":"","parse-names":false,"suffix":""},{"dropping-particle":"","family":"Benink","given":"Hélène A","non-dropping-particle":"","parse-names":false,"suffix":""},{"dropping-particle":"","family":"Worzella","given":"Tracy J","non-dropping-particle":"","parse-names":false,"suffix":""},{"dropping-particle":"","family":"Minor","given":"Lisa","non-dropping-particle":"","parse-names":false,"suffix":""}],"container-title":"Assay Guidance Manual","id":"ITEM-1","issued":{"date-parts":[["2004","7","1"]]},"publisher":"Eli Lilly &amp; Company and the National Center for Advancing Translational Sciences","title":"Cell Viability Assays","type":"book"},"uris":["http://www.mendeley.com/documents/?uuid=4be258ad-8c3d-37a2-8bb7-d27721099967"]}],"mendeley":{"formattedCitation":"&lt;sup&gt;[56]&lt;/sup&gt;","plainTextFormattedCitation":"[56]","previouslyFormattedCitation":"&lt;sup&gt;[56]&lt;/sup&gt;"},"properties":{"noteIndex":0},"schema":"https://github.com/citation-style-language/schema/raw/master/csl-citation.json"}</w:instrText>
      </w:r>
      <w:r w:rsidR="00933E2D">
        <w:rPr>
          <w:rFonts w:ascii="Times New Roman" w:hAnsi="Times New Roman" w:cs="Times New Roman"/>
          <w:sz w:val="24"/>
          <w:szCs w:val="24"/>
        </w:rPr>
        <w:fldChar w:fldCharType="separate"/>
      </w:r>
      <w:r w:rsidR="0067519B" w:rsidRPr="0067519B">
        <w:rPr>
          <w:rFonts w:ascii="Times New Roman" w:hAnsi="Times New Roman" w:cs="Times New Roman"/>
          <w:noProof/>
          <w:sz w:val="24"/>
          <w:szCs w:val="24"/>
          <w:vertAlign w:val="superscript"/>
        </w:rPr>
        <w:t>[56]</w:t>
      </w:r>
      <w:r w:rsidR="00933E2D">
        <w:rPr>
          <w:rFonts w:ascii="Times New Roman" w:hAnsi="Times New Roman" w:cs="Times New Roman"/>
          <w:sz w:val="24"/>
          <w:szCs w:val="24"/>
        </w:rPr>
        <w:fldChar w:fldCharType="end"/>
      </w:r>
      <w:r w:rsidR="002521B6">
        <w:rPr>
          <w:rFonts w:ascii="Times New Roman" w:hAnsi="Times New Roman" w:cs="Times New Roman"/>
          <w:sz w:val="24"/>
          <w:szCs w:val="24"/>
        </w:rPr>
        <w:t xml:space="preserve"> </w:t>
      </w:r>
      <w:r w:rsidR="00480DA1">
        <w:rPr>
          <w:rFonts w:ascii="Times New Roman" w:hAnsi="Times New Roman" w:cs="Times New Roman"/>
          <w:sz w:val="24"/>
          <w:szCs w:val="24"/>
        </w:rPr>
        <w:t xml:space="preserve">Human </w:t>
      </w:r>
      <w:r w:rsidR="002521B6">
        <w:rPr>
          <w:rFonts w:ascii="Times New Roman" w:hAnsi="Times New Roman" w:cs="Times New Roman"/>
          <w:sz w:val="24"/>
          <w:szCs w:val="24"/>
        </w:rPr>
        <w:t>MSCs cultured in 100%</w:t>
      </w:r>
      <w:r w:rsidR="007B3BB3" w:rsidRPr="00831496">
        <w:rPr>
          <w:rFonts w:ascii="Times New Roman" w:hAnsi="Times New Roman" w:cs="Times New Roman"/>
          <w:sz w:val="24"/>
          <w:szCs w:val="24"/>
        </w:rPr>
        <w:t xml:space="preserve"> </w:t>
      </w:r>
      <w:r w:rsidR="002521B6">
        <w:rPr>
          <w:rFonts w:ascii="Times New Roman" w:hAnsi="Times New Roman" w:cs="Times New Roman"/>
          <w:sz w:val="24"/>
          <w:szCs w:val="24"/>
        </w:rPr>
        <w:t xml:space="preserve">(v/v) maceration media showed a cell viability of 85.3 ± 2.1% </w:t>
      </w:r>
      <w:r w:rsidR="00000CAF">
        <w:rPr>
          <w:rFonts w:ascii="Times New Roman" w:hAnsi="Times New Roman" w:cs="Times New Roman"/>
          <w:sz w:val="24"/>
          <w:szCs w:val="24"/>
        </w:rPr>
        <w:t xml:space="preserve">which </w:t>
      </w:r>
      <w:r w:rsidR="002521B6">
        <w:rPr>
          <w:rFonts w:ascii="Times New Roman" w:hAnsi="Times New Roman" w:cs="Times New Roman"/>
          <w:sz w:val="24"/>
          <w:szCs w:val="24"/>
        </w:rPr>
        <w:t xml:space="preserve">was </w:t>
      </w:r>
      <w:r w:rsidR="00613637">
        <w:rPr>
          <w:rFonts w:ascii="Times New Roman" w:hAnsi="Times New Roman" w:cs="Times New Roman"/>
          <w:sz w:val="24"/>
          <w:szCs w:val="24"/>
        </w:rPr>
        <w:t>statistically</w:t>
      </w:r>
      <w:r w:rsidR="00613637" w:rsidRPr="009423F3">
        <w:rPr>
          <w:rFonts w:ascii="Times New Roman" w:hAnsi="Times New Roman" w:cs="Times New Roman"/>
          <w:sz w:val="24"/>
          <w:szCs w:val="24"/>
        </w:rPr>
        <w:t xml:space="preserve"> </w:t>
      </w:r>
      <w:r w:rsidR="002521B6" w:rsidRPr="009423F3">
        <w:rPr>
          <w:rFonts w:ascii="Times New Roman" w:hAnsi="Times New Roman" w:cs="Times New Roman"/>
          <w:sz w:val="24"/>
          <w:szCs w:val="24"/>
        </w:rPr>
        <w:t>different from the control group</w:t>
      </w:r>
      <w:r w:rsidR="00000CAF">
        <w:rPr>
          <w:rFonts w:ascii="Times New Roman" w:hAnsi="Times New Roman" w:cs="Times New Roman"/>
          <w:sz w:val="24"/>
          <w:szCs w:val="24"/>
        </w:rPr>
        <w:t xml:space="preserve"> </w:t>
      </w:r>
      <w:r w:rsidR="00000CAF" w:rsidRPr="009423F3">
        <w:rPr>
          <w:rFonts w:ascii="Times New Roman" w:hAnsi="Times New Roman" w:cs="Times New Roman"/>
          <w:sz w:val="24"/>
          <w:szCs w:val="24"/>
        </w:rPr>
        <w:t>(expansion media without maceration media</w:t>
      </w:r>
      <w:r w:rsidR="00000CAF">
        <w:rPr>
          <w:rFonts w:ascii="Times New Roman" w:hAnsi="Times New Roman" w:cs="Times New Roman"/>
          <w:sz w:val="24"/>
          <w:szCs w:val="24"/>
        </w:rPr>
        <w:t>, 0%</w:t>
      </w:r>
      <w:r w:rsidR="00000CAF" w:rsidRPr="009423F3">
        <w:rPr>
          <w:rFonts w:ascii="Times New Roman" w:hAnsi="Times New Roman" w:cs="Times New Roman"/>
          <w:sz w:val="24"/>
          <w:szCs w:val="24"/>
        </w:rPr>
        <w:t>)</w:t>
      </w:r>
      <w:r w:rsidR="00000CAF">
        <w:rPr>
          <w:rFonts w:ascii="Times New Roman" w:hAnsi="Times New Roman" w:cs="Times New Roman"/>
          <w:sz w:val="24"/>
          <w:szCs w:val="24"/>
        </w:rPr>
        <w:t xml:space="preserve"> </w:t>
      </w:r>
      <w:r w:rsidR="002521B6" w:rsidRPr="009423F3">
        <w:rPr>
          <w:rFonts w:ascii="Times New Roman" w:hAnsi="Times New Roman" w:cs="Times New Roman"/>
          <w:sz w:val="24"/>
          <w:szCs w:val="24"/>
        </w:rPr>
        <w:t xml:space="preserve"> </w:t>
      </w:r>
      <w:r w:rsidR="002521B6">
        <w:rPr>
          <w:rFonts w:ascii="Times New Roman" w:hAnsi="Times New Roman" w:cs="Times New Roman"/>
          <w:sz w:val="24"/>
          <w:szCs w:val="24"/>
        </w:rPr>
        <w:t xml:space="preserve">and </w:t>
      </w:r>
      <w:r w:rsidR="002521B6" w:rsidRPr="009423F3">
        <w:rPr>
          <w:rFonts w:ascii="Times New Roman" w:hAnsi="Times New Roman" w:cs="Times New Roman"/>
          <w:sz w:val="24"/>
          <w:szCs w:val="24"/>
        </w:rPr>
        <w:t xml:space="preserve">groups supplemented with 0.5 – </w:t>
      </w:r>
      <w:r w:rsidR="002521B6">
        <w:rPr>
          <w:rFonts w:ascii="Times New Roman" w:hAnsi="Times New Roman" w:cs="Times New Roman"/>
          <w:sz w:val="24"/>
          <w:szCs w:val="24"/>
        </w:rPr>
        <w:t>10</w:t>
      </w:r>
      <w:r w:rsidR="002521B6" w:rsidRPr="009423F3">
        <w:rPr>
          <w:rFonts w:ascii="Times New Roman" w:hAnsi="Times New Roman" w:cs="Times New Roman"/>
          <w:sz w:val="24"/>
          <w:szCs w:val="24"/>
        </w:rPr>
        <w:t>% (v/v) maceration media</w:t>
      </w:r>
      <w:r w:rsidR="002521B6">
        <w:rPr>
          <w:rFonts w:ascii="Times New Roman" w:hAnsi="Times New Roman" w:cs="Times New Roman"/>
          <w:sz w:val="24"/>
          <w:szCs w:val="24"/>
        </w:rPr>
        <w:t>.</w:t>
      </w:r>
      <w:r w:rsidR="00AD396A">
        <w:rPr>
          <w:rFonts w:ascii="Times New Roman" w:hAnsi="Times New Roman" w:cs="Times New Roman"/>
          <w:sz w:val="24"/>
          <w:szCs w:val="24"/>
        </w:rPr>
        <w:t xml:space="preserve"> </w:t>
      </w:r>
      <w:r w:rsidR="00480DA1">
        <w:rPr>
          <w:rFonts w:ascii="Times New Roman" w:hAnsi="Times New Roman" w:cs="Times New Roman"/>
          <w:sz w:val="24"/>
          <w:szCs w:val="24"/>
        </w:rPr>
        <w:t xml:space="preserve">PPy-coated patches were </w:t>
      </w:r>
      <w:proofErr w:type="spellStart"/>
      <w:r w:rsidR="00480DA1">
        <w:rPr>
          <w:rFonts w:ascii="Times New Roman" w:hAnsi="Times New Roman" w:cs="Times New Roman"/>
          <w:sz w:val="24"/>
          <w:szCs w:val="24"/>
        </w:rPr>
        <w:t>cytocompatible</w:t>
      </w:r>
      <w:proofErr w:type="spellEnd"/>
      <w:r w:rsidR="00613637">
        <w:rPr>
          <w:rFonts w:ascii="Times New Roman" w:hAnsi="Times New Roman" w:cs="Times New Roman"/>
          <w:sz w:val="24"/>
          <w:szCs w:val="24"/>
        </w:rPr>
        <w:t>, however,</w:t>
      </w:r>
      <w:r w:rsidR="00480DA1">
        <w:rPr>
          <w:rFonts w:ascii="Times New Roman" w:hAnsi="Times New Roman" w:cs="Times New Roman"/>
          <w:sz w:val="24"/>
          <w:szCs w:val="24"/>
        </w:rPr>
        <w:t xml:space="preserve"> </w:t>
      </w:r>
      <w:r w:rsidR="00613637">
        <w:rPr>
          <w:rFonts w:ascii="Times New Roman" w:hAnsi="Times New Roman" w:cs="Times New Roman"/>
          <w:sz w:val="24"/>
          <w:szCs w:val="24"/>
        </w:rPr>
        <w:t>r</w:t>
      </w:r>
      <w:r w:rsidR="009A7EB9">
        <w:rPr>
          <w:rFonts w:ascii="Times New Roman" w:hAnsi="Times New Roman" w:cs="Times New Roman"/>
          <w:sz w:val="24"/>
          <w:szCs w:val="24"/>
        </w:rPr>
        <w:t xml:space="preserve">epeated steps of washing </w:t>
      </w:r>
      <w:r w:rsidR="00613637">
        <w:rPr>
          <w:rFonts w:ascii="Times New Roman" w:hAnsi="Times New Roman" w:cs="Times New Roman"/>
          <w:sz w:val="24"/>
          <w:szCs w:val="24"/>
        </w:rPr>
        <w:t xml:space="preserve">prior cell culture </w:t>
      </w:r>
      <w:r w:rsidR="009A7EB9">
        <w:rPr>
          <w:rFonts w:ascii="Times New Roman" w:hAnsi="Times New Roman" w:cs="Times New Roman"/>
          <w:sz w:val="24"/>
          <w:szCs w:val="24"/>
        </w:rPr>
        <w:t xml:space="preserve">are necessary to remove remnants of the synthesis (e.g. impurities, reactants, monomers and shorter oligomers) which are believed to cause reduced </w:t>
      </w:r>
      <w:r w:rsidR="00480DA1">
        <w:rPr>
          <w:rFonts w:ascii="Times New Roman" w:hAnsi="Times New Roman" w:cs="Times New Roman"/>
          <w:sz w:val="24"/>
          <w:szCs w:val="24"/>
        </w:rPr>
        <w:t>cyto</w:t>
      </w:r>
      <w:r w:rsidR="009A7EB9">
        <w:rPr>
          <w:rFonts w:ascii="Times New Roman" w:hAnsi="Times New Roman" w:cs="Times New Roman"/>
          <w:sz w:val="24"/>
          <w:szCs w:val="24"/>
        </w:rPr>
        <w:t>compatibility.</w:t>
      </w:r>
      <w:r w:rsidR="009A7EB9">
        <w:rPr>
          <w:rFonts w:ascii="Times New Roman" w:hAnsi="Times New Roman" w:cs="Times New Roman"/>
          <w:sz w:val="24"/>
          <w:szCs w:val="24"/>
        </w:rPr>
        <w:fldChar w:fldCharType="begin" w:fldLock="1"/>
      </w:r>
      <w:r w:rsidR="009A7EB9">
        <w:rPr>
          <w:rFonts w:ascii="Times New Roman" w:hAnsi="Times New Roman" w:cs="Times New Roman"/>
          <w:sz w:val="24"/>
          <w:szCs w:val="24"/>
        </w:rPr>
        <w:instrText>ADDIN CSL_CITATION {"citationItems":[{"id":"ITEM-1","itemData":{"DOI":"10.1016/J.ACTBIO.2014.02.015","ISSN":"1742-7061","abstract":"Developing stimulus-responsive biomaterials with easy-to-tailor properties is a highly desired goal of the tissue engineering community. A novel type of electroactive biomaterial, the conductive polymer, promises to become one such material. Conductive polymers are already used in fuel cells, computer displays and microsurgical tools, and are now finding applications in the field of biomaterials. These versatile polymers can be synthesised alone, as hydrogels, combined into composites or electrospun into microfibres. They can be created to be biocompatible and biodegradable. Their physical properties can easily be optimized for a specific application through binding biologically important molecules into the polymer using one of the many available methods for their functionalization. Their conductive nature allows cells or tissue cultured upon them to be stimulated, the polymers’ own physical properties to be influenced post-synthesis and the drugs bound in them released, through the application of an electrical signal. It is thus little wonder that these polymers are becoming very important materials for biosensors, neural implants, drug delivery devices and tissue engineering scaffolds. Focusing mainly on polypyrrole, polyaniline and poly(3,4-ethylenedioxythiophene), we review conductive polymers from the perspective of tissue engineering. The basic properties of conductive polymers, their chemical and electrochemical synthesis, the phenomena underlying their conductivity and the ways to tailor their properties (functionalization, composites, etc.) are discussed.","author":[{"dropping-particle":"","family":"Balint","given":"Richard","non-dropping-particle":"","parse-names":false,"suffix":""},{"dropping-particle":"","family":"Cassidy","given":"Nigel J.","non-dropping-particle":"","parse-names":false,"suffix":""},{"dropping-particle":"","family":"Cartmell","given":"Sarah H.","non-dropping-particle":"","parse-names":false,"suffix":""}],"container-title":"Acta Biomaterialia","id":"ITEM-1","issue":"6","issued":{"date-parts":[["2014","6","1"]]},"page":"2341-2353","publisher":"Elsevier","title":"Conductive polymers: Towards a smart biomaterial for tissue engineering","type":"article-journal","volume":"10"},"uris":["http://www.mendeley.com/documents/?uuid=02e179bb-2b7b-3d45-a379-0eebc6c0f833"]}],"mendeley":{"formattedCitation":"&lt;sup&gt;[17]&lt;/sup&gt;","plainTextFormattedCitation":"[17]","previouslyFormattedCitation":"&lt;sup&gt;[17]&lt;/sup&gt;"},"properties":{"noteIndex":0},"schema":"https://github.com/citation-style-language/schema/raw/master/csl-citation.json"}</w:instrText>
      </w:r>
      <w:r w:rsidR="009A7EB9">
        <w:rPr>
          <w:rFonts w:ascii="Times New Roman" w:hAnsi="Times New Roman" w:cs="Times New Roman"/>
          <w:sz w:val="24"/>
          <w:szCs w:val="24"/>
        </w:rPr>
        <w:fldChar w:fldCharType="separate"/>
      </w:r>
      <w:r w:rsidR="009A7EB9" w:rsidRPr="00A224F3">
        <w:rPr>
          <w:rFonts w:ascii="Times New Roman" w:hAnsi="Times New Roman" w:cs="Times New Roman"/>
          <w:noProof/>
          <w:sz w:val="24"/>
          <w:szCs w:val="24"/>
          <w:vertAlign w:val="superscript"/>
        </w:rPr>
        <w:t>[17]</w:t>
      </w:r>
      <w:r w:rsidR="009A7EB9">
        <w:rPr>
          <w:rFonts w:ascii="Times New Roman" w:hAnsi="Times New Roman" w:cs="Times New Roman"/>
          <w:sz w:val="24"/>
          <w:szCs w:val="24"/>
        </w:rPr>
        <w:fldChar w:fldCharType="end"/>
      </w:r>
      <w:r w:rsidR="009A7EB9">
        <w:rPr>
          <w:rFonts w:ascii="Times New Roman" w:hAnsi="Times New Roman" w:cs="Times New Roman"/>
          <w:sz w:val="24"/>
          <w:szCs w:val="24"/>
        </w:rPr>
        <w:t xml:space="preserve"> </w:t>
      </w:r>
      <w:bookmarkStart w:id="9" w:name="_Hlk22806776"/>
      <w:r w:rsidR="00AE6956" w:rsidRPr="00086AF7">
        <w:rPr>
          <w:rFonts w:ascii="Times New Roman" w:hAnsi="Times New Roman" w:cs="Times New Roman"/>
          <w:color w:val="C00000"/>
          <w:sz w:val="24"/>
          <w:szCs w:val="24"/>
        </w:rPr>
        <w:t>Additionally, neonatal cardiac fibroblasts were seeded onto the patches to determine the</w:t>
      </w:r>
      <w:r w:rsidR="00A9138D" w:rsidRPr="00086AF7">
        <w:rPr>
          <w:rFonts w:ascii="Times New Roman" w:hAnsi="Times New Roman" w:cs="Times New Roman"/>
          <w:color w:val="C00000"/>
          <w:sz w:val="24"/>
          <w:szCs w:val="24"/>
        </w:rPr>
        <w:t>ir</w:t>
      </w:r>
      <w:r w:rsidR="00AE6956" w:rsidRPr="00086AF7">
        <w:rPr>
          <w:rFonts w:ascii="Times New Roman" w:hAnsi="Times New Roman" w:cs="Times New Roman"/>
          <w:color w:val="C00000"/>
          <w:sz w:val="24"/>
          <w:szCs w:val="24"/>
        </w:rPr>
        <w:t xml:space="preserve"> cytocompatibility when cells were in contact with the patches (Figure 3 e).</w:t>
      </w:r>
      <w:r w:rsidR="00AE6956" w:rsidRPr="00086AF7">
        <w:rPr>
          <w:color w:val="C00000"/>
        </w:rPr>
        <w:t xml:space="preserve"> </w:t>
      </w:r>
      <w:r w:rsidR="00AE6956" w:rsidRPr="00086AF7">
        <w:rPr>
          <w:rFonts w:ascii="Times New Roman" w:hAnsi="Times New Roman" w:cs="Times New Roman"/>
          <w:color w:val="C00000"/>
          <w:sz w:val="24"/>
          <w:szCs w:val="24"/>
        </w:rPr>
        <w:t>No differences were observed in neonatal cardiac fibroblasts viability between PCL-patches and PPy-coated patches. Interestingly</w:t>
      </w:r>
      <w:r w:rsidR="00415E1D" w:rsidRPr="00086AF7">
        <w:rPr>
          <w:rFonts w:ascii="Times New Roman" w:hAnsi="Times New Roman" w:cs="Times New Roman"/>
          <w:color w:val="C00000"/>
          <w:sz w:val="24"/>
          <w:szCs w:val="24"/>
        </w:rPr>
        <w:t>,</w:t>
      </w:r>
      <w:r w:rsidR="00AE6956" w:rsidRPr="00086AF7">
        <w:rPr>
          <w:rFonts w:ascii="Times New Roman" w:hAnsi="Times New Roman" w:cs="Times New Roman"/>
          <w:color w:val="C00000"/>
          <w:sz w:val="24"/>
          <w:szCs w:val="24"/>
        </w:rPr>
        <w:t xml:space="preserve"> it appeared to be more cells attached to the PPy-coated patches</w:t>
      </w:r>
      <w:bookmarkEnd w:id="9"/>
      <w:r w:rsidR="00415E1D" w:rsidRPr="00086AF7">
        <w:rPr>
          <w:rFonts w:ascii="Times New Roman" w:hAnsi="Times New Roman" w:cs="Times New Roman"/>
          <w:color w:val="C00000"/>
          <w:sz w:val="24"/>
          <w:szCs w:val="24"/>
        </w:rPr>
        <w:t xml:space="preserve"> than to the uncoated PCL-patches</w:t>
      </w:r>
      <w:r w:rsidR="00415E1D">
        <w:rPr>
          <w:rFonts w:ascii="Times New Roman" w:hAnsi="Times New Roman" w:cs="Times New Roman"/>
          <w:color w:val="FF0000"/>
          <w:sz w:val="24"/>
          <w:szCs w:val="24"/>
        </w:rPr>
        <w:t>.</w:t>
      </w:r>
    </w:p>
    <w:p w14:paraId="2666A95B" w14:textId="68B7C971" w:rsidR="0042660E" w:rsidRPr="008858A2" w:rsidRDefault="00E029DC" w:rsidP="0042660E">
      <w:pPr>
        <w:spacing w:line="480" w:lineRule="auto"/>
        <w:ind w:firstLine="720"/>
        <w:jc w:val="both"/>
        <w:rPr>
          <w:rFonts w:ascii="Times New Roman" w:hAnsi="Times New Roman" w:cs="Times New Roman"/>
          <w:color w:val="C00000"/>
          <w:sz w:val="24"/>
          <w:szCs w:val="24"/>
        </w:rPr>
      </w:pPr>
      <w:r w:rsidRPr="00831496">
        <w:rPr>
          <w:rFonts w:ascii="Times New Roman" w:hAnsi="Times New Roman" w:cs="Times New Roman"/>
          <w:sz w:val="24"/>
          <w:szCs w:val="24"/>
        </w:rPr>
        <w:t>A</w:t>
      </w:r>
      <w:r w:rsidR="002C2597" w:rsidRPr="00831496">
        <w:rPr>
          <w:rFonts w:ascii="Times New Roman" w:hAnsi="Times New Roman" w:cs="Times New Roman"/>
          <w:sz w:val="24"/>
          <w:szCs w:val="24"/>
        </w:rPr>
        <w:t>uxetic patch</w:t>
      </w:r>
      <w:r w:rsidRPr="00831496">
        <w:rPr>
          <w:rFonts w:ascii="Times New Roman" w:hAnsi="Times New Roman" w:cs="Times New Roman"/>
          <w:sz w:val="24"/>
          <w:szCs w:val="24"/>
        </w:rPr>
        <w:t>es</w:t>
      </w:r>
      <w:r w:rsidR="002C2597" w:rsidRPr="00831496">
        <w:rPr>
          <w:rFonts w:ascii="Times New Roman" w:hAnsi="Times New Roman" w:cs="Times New Roman"/>
          <w:sz w:val="24"/>
          <w:szCs w:val="24"/>
        </w:rPr>
        <w:t xml:space="preserve"> </w:t>
      </w:r>
      <w:r w:rsidR="00131FDD" w:rsidRPr="00831496">
        <w:rPr>
          <w:rFonts w:ascii="Times New Roman" w:hAnsi="Times New Roman" w:cs="Times New Roman"/>
          <w:sz w:val="24"/>
          <w:szCs w:val="24"/>
        </w:rPr>
        <w:t xml:space="preserve">exhibited anisotropic </w:t>
      </w:r>
      <w:r w:rsidR="002C2597" w:rsidRPr="00831496">
        <w:rPr>
          <w:rFonts w:ascii="Times New Roman" w:hAnsi="Times New Roman" w:cs="Times New Roman"/>
          <w:sz w:val="24"/>
          <w:szCs w:val="24"/>
        </w:rPr>
        <w:t>m</w:t>
      </w:r>
      <w:r w:rsidR="0030158D" w:rsidRPr="00831496">
        <w:rPr>
          <w:rFonts w:ascii="Times New Roman" w:hAnsi="Times New Roman" w:cs="Times New Roman"/>
          <w:sz w:val="24"/>
          <w:szCs w:val="24"/>
        </w:rPr>
        <w:t>echanical</w:t>
      </w:r>
      <w:r w:rsidR="00131FDD" w:rsidRPr="00831496">
        <w:rPr>
          <w:rFonts w:ascii="Times New Roman" w:hAnsi="Times New Roman" w:cs="Times New Roman"/>
          <w:sz w:val="24"/>
          <w:szCs w:val="24"/>
        </w:rPr>
        <w:t xml:space="preserve"> properties closely resembling</w:t>
      </w:r>
      <w:r w:rsidR="00135A5E" w:rsidRPr="00831496">
        <w:rPr>
          <w:rFonts w:ascii="Times New Roman" w:hAnsi="Times New Roman" w:cs="Times New Roman"/>
          <w:sz w:val="24"/>
          <w:szCs w:val="24"/>
        </w:rPr>
        <w:t xml:space="preserve"> that of the</w:t>
      </w:r>
      <w:r w:rsidR="00131FDD" w:rsidRPr="00831496">
        <w:rPr>
          <w:rFonts w:ascii="Times New Roman" w:hAnsi="Times New Roman" w:cs="Times New Roman"/>
          <w:sz w:val="24"/>
          <w:szCs w:val="24"/>
        </w:rPr>
        <w:t xml:space="preserve"> </w:t>
      </w:r>
      <w:r w:rsidR="002A181A" w:rsidRPr="00831496">
        <w:rPr>
          <w:rFonts w:ascii="Times New Roman" w:hAnsi="Times New Roman" w:cs="Times New Roman"/>
          <w:sz w:val="24"/>
          <w:szCs w:val="24"/>
        </w:rPr>
        <w:t>human</w:t>
      </w:r>
      <w:r w:rsidR="008833C5" w:rsidRPr="00831496">
        <w:rPr>
          <w:rFonts w:ascii="Times New Roman" w:hAnsi="Times New Roman" w:cs="Times New Roman"/>
          <w:sz w:val="24"/>
          <w:szCs w:val="24"/>
        </w:rPr>
        <w:t xml:space="preserve"> myocardium. </w:t>
      </w:r>
      <w:r w:rsidR="008E2DBA" w:rsidRPr="00831496">
        <w:rPr>
          <w:rFonts w:ascii="Times New Roman" w:hAnsi="Times New Roman" w:cs="Times New Roman"/>
          <w:sz w:val="24"/>
          <w:szCs w:val="24"/>
        </w:rPr>
        <w:t xml:space="preserve">Mechanical properties of the </w:t>
      </w:r>
      <w:r w:rsidR="002A181A" w:rsidRPr="00831496">
        <w:rPr>
          <w:rFonts w:ascii="Times New Roman" w:hAnsi="Times New Roman" w:cs="Times New Roman"/>
          <w:sz w:val="24"/>
          <w:szCs w:val="24"/>
        </w:rPr>
        <w:t>patc</w:t>
      </w:r>
      <w:r w:rsidR="00A66465" w:rsidRPr="00831496">
        <w:rPr>
          <w:rFonts w:ascii="Times New Roman" w:hAnsi="Times New Roman" w:cs="Times New Roman"/>
          <w:sz w:val="24"/>
          <w:szCs w:val="24"/>
        </w:rPr>
        <w:t>hes</w:t>
      </w:r>
      <w:r w:rsidR="002E0640" w:rsidRPr="00831496">
        <w:rPr>
          <w:rFonts w:ascii="Times New Roman" w:hAnsi="Times New Roman" w:cs="Times New Roman"/>
          <w:sz w:val="24"/>
          <w:szCs w:val="24"/>
        </w:rPr>
        <w:t>, coated and uncoated,</w:t>
      </w:r>
      <w:r w:rsidR="00A66465" w:rsidRPr="00831496">
        <w:rPr>
          <w:rFonts w:ascii="Times New Roman" w:hAnsi="Times New Roman" w:cs="Times New Roman"/>
          <w:sz w:val="24"/>
          <w:szCs w:val="24"/>
        </w:rPr>
        <w:t xml:space="preserve"> were evaluated under uniaxial tensile loading conditions</w:t>
      </w:r>
      <w:r w:rsidR="002A181A" w:rsidRPr="00831496">
        <w:rPr>
          <w:rFonts w:ascii="Times New Roman" w:hAnsi="Times New Roman" w:cs="Times New Roman"/>
          <w:sz w:val="24"/>
          <w:szCs w:val="24"/>
        </w:rPr>
        <w:t xml:space="preserve">; </w:t>
      </w:r>
      <w:r w:rsidR="00A66465" w:rsidRPr="00831496">
        <w:rPr>
          <w:rFonts w:ascii="Times New Roman" w:hAnsi="Times New Roman" w:cs="Times New Roman"/>
          <w:sz w:val="24"/>
          <w:szCs w:val="24"/>
        </w:rPr>
        <w:t xml:space="preserve">a nonlinear stress-strain behavior was observed for all </w:t>
      </w:r>
      <w:r w:rsidR="002A181A" w:rsidRPr="00831496">
        <w:rPr>
          <w:rFonts w:ascii="Times New Roman" w:hAnsi="Times New Roman" w:cs="Times New Roman"/>
          <w:sz w:val="24"/>
          <w:szCs w:val="24"/>
        </w:rPr>
        <w:t>patc</w:t>
      </w:r>
      <w:r w:rsidR="006304F5" w:rsidRPr="00831496">
        <w:rPr>
          <w:rFonts w:ascii="Times New Roman" w:hAnsi="Times New Roman" w:cs="Times New Roman"/>
          <w:sz w:val="24"/>
          <w:szCs w:val="24"/>
        </w:rPr>
        <w:t>hes</w:t>
      </w:r>
      <w:r w:rsidR="002A181A" w:rsidRPr="00831496">
        <w:rPr>
          <w:rFonts w:ascii="Times New Roman" w:hAnsi="Times New Roman" w:cs="Times New Roman"/>
          <w:sz w:val="24"/>
          <w:szCs w:val="24"/>
        </w:rPr>
        <w:t xml:space="preserve"> (Figure 4</w:t>
      </w:r>
      <w:r w:rsidR="002E0640" w:rsidRPr="00831496">
        <w:rPr>
          <w:rFonts w:ascii="Times New Roman" w:hAnsi="Times New Roman" w:cs="Times New Roman"/>
          <w:sz w:val="24"/>
          <w:szCs w:val="24"/>
        </w:rPr>
        <w:t>a</w:t>
      </w:r>
      <w:r w:rsidR="00315A16" w:rsidRPr="00831496">
        <w:rPr>
          <w:rFonts w:ascii="Times New Roman" w:hAnsi="Times New Roman" w:cs="Times New Roman"/>
          <w:sz w:val="24"/>
          <w:szCs w:val="24"/>
        </w:rPr>
        <w:t>; for uncoated</w:t>
      </w:r>
      <w:r w:rsidR="007F5CA7">
        <w:rPr>
          <w:rFonts w:ascii="Times New Roman" w:hAnsi="Times New Roman" w:cs="Times New Roman"/>
          <w:sz w:val="24"/>
          <w:szCs w:val="24"/>
        </w:rPr>
        <w:t xml:space="preserve"> patches</w:t>
      </w:r>
      <w:r w:rsidR="00315A16" w:rsidRPr="00831496">
        <w:rPr>
          <w:rFonts w:ascii="Times New Roman" w:hAnsi="Times New Roman" w:cs="Times New Roman"/>
          <w:sz w:val="24"/>
          <w:szCs w:val="24"/>
        </w:rPr>
        <w:t xml:space="preserve"> see Figure </w:t>
      </w:r>
      <w:r w:rsidR="004F5986">
        <w:rPr>
          <w:rFonts w:ascii="Times New Roman" w:hAnsi="Times New Roman" w:cs="Times New Roman"/>
          <w:sz w:val="24"/>
          <w:szCs w:val="24"/>
        </w:rPr>
        <w:t>S</w:t>
      </w:r>
      <w:r w:rsidR="00A10438" w:rsidRPr="00831496">
        <w:rPr>
          <w:rFonts w:ascii="Times New Roman" w:hAnsi="Times New Roman" w:cs="Times New Roman"/>
          <w:sz w:val="24"/>
          <w:szCs w:val="24"/>
        </w:rPr>
        <w:t>3</w:t>
      </w:r>
      <w:r w:rsidR="002A181A" w:rsidRPr="00831496">
        <w:rPr>
          <w:rFonts w:ascii="Times New Roman" w:hAnsi="Times New Roman" w:cs="Times New Roman"/>
          <w:sz w:val="24"/>
          <w:szCs w:val="24"/>
        </w:rPr>
        <w:t>)</w:t>
      </w:r>
      <w:r w:rsidR="00A66465" w:rsidRPr="00831496">
        <w:rPr>
          <w:rFonts w:ascii="Times New Roman" w:hAnsi="Times New Roman" w:cs="Times New Roman"/>
          <w:sz w:val="24"/>
          <w:szCs w:val="24"/>
        </w:rPr>
        <w:t>.</w:t>
      </w:r>
      <w:r w:rsidR="00315A16" w:rsidRPr="00831496">
        <w:rPr>
          <w:rFonts w:ascii="Times New Roman" w:hAnsi="Times New Roman" w:cs="Times New Roman"/>
          <w:sz w:val="24"/>
          <w:szCs w:val="24"/>
        </w:rPr>
        <w:t xml:space="preserve"> As the straight fibers of the </w:t>
      </w:r>
      <w:r w:rsidR="00BE4EF4" w:rsidRPr="00831496">
        <w:rPr>
          <w:rFonts w:ascii="Times New Roman" w:hAnsi="Times New Roman" w:cs="Times New Roman"/>
          <w:sz w:val="24"/>
          <w:szCs w:val="24"/>
        </w:rPr>
        <w:t>patch with</w:t>
      </w:r>
      <w:r w:rsidR="000A505C" w:rsidRPr="00831496">
        <w:rPr>
          <w:rFonts w:ascii="Times New Roman" w:hAnsi="Times New Roman" w:cs="Times New Roman"/>
          <w:sz w:val="24"/>
          <w:szCs w:val="24"/>
        </w:rPr>
        <w:t xml:space="preserve"> a</w:t>
      </w:r>
      <w:r w:rsidR="00BE4EF4" w:rsidRPr="00831496">
        <w:rPr>
          <w:rFonts w:ascii="Times New Roman" w:hAnsi="Times New Roman" w:cs="Times New Roman"/>
          <w:sz w:val="24"/>
          <w:szCs w:val="24"/>
        </w:rPr>
        <w:t xml:space="preserve"> </w:t>
      </w:r>
      <w:r w:rsidR="00315A16" w:rsidRPr="00831496">
        <w:rPr>
          <w:rFonts w:ascii="Times New Roman" w:hAnsi="Times New Roman" w:cs="Times New Roman"/>
          <w:sz w:val="24"/>
          <w:szCs w:val="24"/>
        </w:rPr>
        <w:t>square pattern are already</w:t>
      </w:r>
      <w:r w:rsidR="000A505C" w:rsidRPr="00831496">
        <w:rPr>
          <w:rFonts w:ascii="Times New Roman" w:hAnsi="Times New Roman" w:cs="Times New Roman"/>
          <w:sz w:val="24"/>
          <w:szCs w:val="24"/>
        </w:rPr>
        <w:t xml:space="preserve"> </w:t>
      </w:r>
      <w:r w:rsidR="00315A16" w:rsidRPr="00831496">
        <w:rPr>
          <w:rFonts w:ascii="Times New Roman" w:hAnsi="Times New Roman" w:cs="Times New Roman"/>
          <w:sz w:val="24"/>
          <w:szCs w:val="24"/>
        </w:rPr>
        <w:t xml:space="preserve">taut, </w:t>
      </w:r>
      <w:r w:rsidR="006259F0" w:rsidRPr="00831496">
        <w:rPr>
          <w:rFonts w:ascii="Times New Roman" w:hAnsi="Times New Roman" w:cs="Times New Roman"/>
          <w:sz w:val="24"/>
          <w:szCs w:val="24"/>
        </w:rPr>
        <w:t xml:space="preserve">it was observed that </w:t>
      </w:r>
      <w:r w:rsidR="00BE4EF4" w:rsidRPr="00831496">
        <w:rPr>
          <w:rFonts w:ascii="Times New Roman" w:hAnsi="Times New Roman" w:cs="Times New Roman"/>
          <w:sz w:val="24"/>
          <w:szCs w:val="24"/>
        </w:rPr>
        <w:t>the stress increase</w:t>
      </w:r>
      <w:r w:rsidR="00F37AB3" w:rsidRPr="00831496">
        <w:rPr>
          <w:rFonts w:ascii="Times New Roman" w:hAnsi="Times New Roman" w:cs="Times New Roman"/>
          <w:sz w:val="24"/>
          <w:szCs w:val="24"/>
        </w:rPr>
        <w:t>s</w:t>
      </w:r>
      <w:r w:rsidR="00BE4EF4" w:rsidRPr="00831496">
        <w:rPr>
          <w:rFonts w:ascii="Times New Roman" w:hAnsi="Times New Roman" w:cs="Times New Roman"/>
          <w:sz w:val="24"/>
          <w:szCs w:val="24"/>
        </w:rPr>
        <w:t xml:space="preserve"> rapidly </w:t>
      </w:r>
      <w:r w:rsidR="00315A16" w:rsidRPr="00831496">
        <w:rPr>
          <w:rFonts w:ascii="Times New Roman" w:hAnsi="Times New Roman" w:cs="Times New Roman"/>
          <w:sz w:val="24"/>
          <w:szCs w:val="24"/>
        </w:rPr>
        <w:t>with</w:t>
      </w:r>
      <w:r w:rsidR="00BE4EF4" w:rsidRPr="00831496">
        <w:rPr>
          <w:rFonts w:ascii="Times New Roman" w:hAnsi="Times New Roman" w:cs="Times New Roman"/>
          <w:sz w:val="24"/>
          <w:szCs w:val="24"/>
        </w:rPr>
        <w:t xml:space="preserve"> </w:t>
      </w:r>
      <w:r w:rsidR="00315A16" w:rsidRPr="00831496">
        <w:rPr>
          <w:rFonts w:ascii="Times New Roman" w:hAnsi="Times New Roman" w:cs="Times New Roman"/>
          <w:sz w:val="24"/>
          <w:szCs w:val="24"/>
        </w:rPr>
        <w:t>applied tensile strains (Figure 4 a).</w:t>
      </w:r>
      <w:r w:rsidR="00BE4EF4" w:rsidRPr="00831496">
        <w:rPr>
          <w:rFonts w:ascii="Times New Roman" w:hAnsi="Times New Roman" w:cs="Times New Roman"/>
          <w:sz w:val="24"/>
          <w:szCs w:val="24"/>
        </w:rPr>
        <w:t xml:space="preserve"> </w:t>
      </w:r>
      <w:r w:rsidR="00315A16" w:rsidRPr="00831496">
        <w:rPr>
          <w:rFonts w:ascii="Times New Roman" w:hAnsi="Times New Roman" w:cs="Times New Roman"/>
          <w:sz w:val="24"/>
          <w:szCs w:val="24"/>
        </w:rPr>
        <w:t xml:space="preserve">In contrast, auxetic </w:t>
      </w:r>
      <w:r w:rsidR="00135A5E" w:rsidRPr="00831496">
        <w:rPr>
          <w:rFonts w:ascii="Times New Roman" w:hAnsi="Times New Roman" w:cs="Times New Roman"/>
          <w:sz w:val="24"/>
          <w:szCs w:val="24"/>
        </w:rPr>
        <w:t xml:space="preserve">patches </w:t>
      </w:r>
      <w:r w:rsidR="000A5BD8" w:rsidRPr="00831496">
        <w:rPr>
          <w:rFonts w:ascii="Times New Roman" w:hAnsi="Times New Roman" w:cs="Times New Roman"/>
          <w:sz w:val="24"/>
          <w:szCs w:val="24"/>
        </w:rPr>
        <w:t>display</w:t>
      </w:r>
      <w:r w:rsidR="006259F0" w:rsidRPr="00831496">
        <w:rPr>
          <w:rFonts w:ascii="Times New Roman" w:hAnsi="Times New Roman" w:cs="Times New Roman"/>
          <w:sz w:val="24"/>
          <w:szCs w:val="24"/>
        </w:rPr>
        <w:t>ed</w:t>
      </w:r>
      <w:r w:rsidR="000A5BD8" w:rsidRPr="00831496">
        <w:rPr>
          <w:rFonts w:ascii="Times New Roman" w:hAnsi="Times New Roman" w:cs="Times New Roman"/>
          <w:sz w:val="24"/>
          <w:szCs w:val="24"/>
        </w:rPr>
        <w:t xml:space="preserve"> a </w:t>
      </w:r>
      <w:r w:rsidR="000A5BD8" w:rsidRPr="00831496">
        <w:rPr>
          <w:rFonts w:ascii="Times New Roman" w:hAnsi="Times New Roman" w:cs="Times New Roman"/>
          <w:i/>
          <w:sz w:val="24"/>
          <w:szCs w:val="24"/>
        </w:rPr>
        <w:t>J</w:t>
      </w:r>
      <w:r w:rsidR="000A5BD8" w:rsidRPr="00831496">
        <w:rPr>
          <w:rFonts w:ascii="Times New Roman" w:hAnsi="Times New Roman" w:cs="Times New Roman"/>
          <w:sz w:val="24"/>
          <w:szCs w:val="24"/>
        </w:rPr>
        <w:t xml:space="preserve">-shaped stress-strain </w:t>
      </w:r>
      <w:r w:rsidR="00F971CB" w:rsidRPr="00831496">
        <w:rPr>
          <w:rFonts w:ascii="Times New Roman" w:hAnsi="Times New Roman" w:cs="Times New Roman"/>
          <w:sz w:val="24"/>
          <w:szCs w:val="24"/>
        </w:rPr>
        <w:t>response</w:t>
      </w:r>
      <w:r w:rsidR="000A5BD8" w:rsidRPr="00831496">
        <w:rPr>
          <w:rFonts w:ascii="Times New Roman" w:hAnsi="Times New Roman" w:cs="Times New Roman"/>
          <w:sz w:val="24"/>
          <w:szCs w:val="24"/>
        </w:rPr>
        <w:t xml:space="preserve"> </w:t>
      </w:r>
      <w:r w:rsidR="006259F0" w:rsidRPr="00831496">
        <w:rPr>
          <w:rFonts w:ascii="Times New Roman" w:hAnsi="Times New Roman" w:cs="Times New Roman"/>
          <w:sz w:val="24"/>
          <w:szCs w:val="24"/>
        </w:rPr>
        <w:t xml:space="preserve">(in both testing directions) </w:t>
      </w:r>
      <w:r w:rsidR="000A5BD8" w:rsidRPr="00831496">
        <w:rPr>
          <w:rFonts w:ascii="Times New Roman" w:hAnsi="Times New Roman" w:cs="Times New Roman"/>
          <w:sz w:val="24"/>
          <w:szCs w:val="24"/>
        </w:rPr>
        <w:t>with three distinct phases (toe, heel and linear) resembling those of biological soft materials</w:t>
      </w:r>
      <w:r w:rsidR="00A81CA2" w:rsidRPr="00831496">
        <w:rPr>
          <w:rFonts w:ascii="Times New Roman" w:hAnsi="Times New Roman" w:cs="Times New Roman"/>
          <w:sz w:val="24"/>
          <w:szCs w:val="24"/>
        </w:rPr>
        <w:fldChar w:fldCharType="begin" w:fldLock="1"/>
      </w:r>
      <w:r w:rsidR="009D0351">
        <w:rPr>
          <w:rFonts w:ascii="Times New Roman" w:hAnsi="Times New Roman" w:cs="Times New Roman"/>
          <w:sz w:val="24"/>
          <w:szCs w:val="24"/>
        </w:rPr>
        <w:instrText>ADDIN CSL_CITATION {"citationItems":[{"id":"ITEM-1","itemData":{"DOI":"10.3390/polym10070715","ISSN":"2073-4360","PMID":"30960640","abstract":"Herein, we study stress⁻strain diagrams of soft biological materials such as animal skin, muscles, and arteries by Finsler geometry (FG) modeling. The stress⁻strain diagram of these biological materials is always J-shaped and is composed of toe, heel, linear, and failure regions. In the toe region, the stress is almost zero, and the length of this zero-stress region becomes very large (</w:instrText>
      </w:r>
      <w:r w:rsidR="009D0351">
        <w:rPr>
          <w:rFonts w:ascii="Cambria Math" w:hAnsi="Cambria Math" w:cs="Cambria Math"/>
          <w:sz w:val="24"/>
          <w:szCs w:val="24"/>
        </w:rPr>
        <w:instrText>≃</w:instrText>
      </w:r>
      <w:r w:rsidR="009D0351">
        <w:rPr>
          <w:rFonts w:ascii="Times New Roman" w:hAnsi="Times New Roman" w:cs="Times New Roman"/>
          <w:sz w:val="24"/>
          <w:szCs w:val="24"/>
        </w:rPr>
        <w:instrText>150%) in, for example, certain arteries. In this paper, we study long-toe diagrams using two-dimensional (2D) and 3D FG modeling techniques and Monte Carlo (MC) simulations. We find that, except for the failure region, large-strain J-shaped diagrams are successfully reproduced by the FG models. This implies that the complex J-shaped curves originate from the interaction between the directional and positional degrees of freedom of polymeric molecules, as implemented in the FG model.","author":[{"dropping-particle":"","family":"Mitsuhashi","given":"Kazuhiko","non-dropping-particle":"","parse-names":false,"suffix":""},{"dropping-particle":"","family":"Ghosh","given":"Swapan","non-dropping-particle":"","parse-names":false,"suffix":""},{"dropping-particle":"","family":"Koibuchi","given":"Hiroshi","non-dropping-particle":"","parse-names":false,"suffix":""}],"container-title":"Polymers","id":"ITEM-1","issue":"7","issued":{"date-parts":[["2018","6","29"]]},"publisher":"Multidisciplinary Digital Publishing Institute  (MDPI)","title":"Mathematical Modeling and Simulations for Large-Strain J-Shaped Diagrams of Soft Biological Materials.","type":"article-journal","volume":"10"},"uris":["http://www.mendeley.com/documents/?uuid=d7e233de-4f71-3974-8a5d-4ebbac8853e2"]}],"mendeley":{"formattedCitation":"&lt;sup&gt;[57]&lt;/sup&gt;","plainTextFormattedCitation":"[57]","previouslyFormattedCitation":"&lt;sup&gt;[57]&lt;/sup&gt;"},"properties":{"noteIndex":0},"schema":"https://github.com/citation-style-language/schema/raw/master/csl-citation.json"}</w:instrText>
      </w:r>
      <w:r w:rsidR="00A81CA2" w:rsidRPr="00831496">
        <w:rPr>
          <w:rFonts w:ascii="Times New Roman" w:hAnsi="Times New Roman" w:cs="Times New Roman"/>
          <w:sz w:val="24"/>
          <w:szCs w:val="24"/>
        </w:rPr>
        <w:fldChar w:fldCharType="separate"/>
      </w:r>
      <w:r w:rsidR="0067519B" w:rsidRPr="0067519B">
        <w:rPr>
          <w:rFonts w:ascii="Times New Roman" w:hAnsi="Times New Roman" w:cs="Times New Roman"/>
          <w:noProof/>
          <w:sz w:val="24"/>
          <w:szCs w:val="24"/>
          <w:vertAlign w:val="superscript"/>
        </w:rPr>
        <w:t>[57]</w:t>
      </w:r>
      <w:r w:rsidR="00A81CA2" w:rsidRPr="00831496">
        <w:rPr>
          <w:rFonts w:ascii="Times New Roman" w:hAnsi="Times New Roman" w:cs="Times New Roman"/>
          <w:sz w:val="24"/>
          <w:szCs w:val="24"/>
        </w:rPr>
        <w:fldChar w:fldCharType="end"/>
      </w:r>
      <w:r w:rsidR="000A5BD8" w:rsidRPr="00831496">
        <w:rPr>
          <w:rFonts w:ascii="Times New Roman" w:hAnsi="Times New Roman" w:cs="Times New Roman"/>
          <w:sz w:val="24"/>
          <w:szCs w:val="24"/>
        </w:rPr>
        <w:t xml:space="preserve"> (Figure 4 b).</w:t>
      </w:r>
      <w:r w:rsidR="00F971CB" w:rsidRPr="00831496">
        <w:rPr>
          <w:rFonts w:ascii="Times New Roman" w:hAnsi="Times New Roman" w:cs="Times New Roman"/>
          <w:sz w:val="24"/>
          <w:szCs w:val="24"/>
        </w:rPr>
        <w:t xml:space="preserve"> This behavior is </w:t>
      </w:r>
      <w:r w:rsidR="00A10438" w:rsidRPr="00831496">
        <w:rPr>
          <w:rFonts w:ascii="Times New Roman" w:hAnsi="Times New Roman" w:cs="Times New Roman"/>
          <w:sz w:val="24"/>
          <w:szCs w:val="24"/>
        </w:rPr>
        <w:t>a</w:t>
      </w:r>
      <w:r w:rsidR="00A10438" w:rsidRPr="00831496">
        <w:rPr>
          <w:rFonts w:ascii="Times New Roman" w:hAnsi="Times New Roman" w:cs="Times New Roman"/>
          <w:sz w:val="24"/>
          <w:szCs w:val="24"/>
          <w:shd w:val="clear" w:color="auto" w:fill="FFFFFF"/>
        </w:rPr>
        <w:t>nalogous</w:t>
      </w:r>
      <w:r w:rsidR="00F971CB" w:rsidRPr="00831496">
        <w:rPr>
          <w:rFonts w:ascii="Times New Roman" w:hAnsi="Times New Roman" w:cs="Times New Roman"/>
          <w:sz w:val="24"/>
          <w:szCs w:val="24"/>
          <w:shd w:val="clear" w:color="auto" w:fill="FFFFFF"/>
        </w:rPr>
        <w:t xml:space="preserve"> to the straightening and progressive tensioning of initially wavy collagen fibrils</w:t>
      </w:r>
      <w:r w:rsidR="002A720F" w:rsidRPr="00831496">
        <w:rPr>
          <w:rFonts w:ascii="Times New Roman" w:hAnsi="Times New Roman" w:cs="Times New Roman"/>
          <w:sz w:val="24"/>
          <w:szCs w:val="24"/>
          <w:shd w:val="clear" w:color="auto" w:fill="FFFFFF"/>
        </w:rPr>
        <w:t>.</w:t>
      </w:r>
      <w:r w:rsidR="00F971CB" w:rsidRPr="00831496">
        <w:rPr>
          <w:rFonts w:ascii="Times New Roman" w:hAnsi="Times New Roman" w:cs="Times New Roman"/>
          <w:sz w:val="24"/>
          <w:szCs w:val="24"/>
          <w:shd w:val="clear" w:color="auto" w:fill="FFFFFF"/>
        </w:rPr>
        <w:fldChar w:fldCharType="begin" w:fldLock="1"/>
      </w:r>
      <w:r w:rsidR="00FC18B3">
        <w:rPr>
          <w:rFonts w:ascii="Times New Roman" w:hAnsi="Times New Roman" w:cs="Times New Roman"/>
          <w:sz w:val="24"/>
          <w:szCs w:val="24"/>
          <w:shd w:val="clear" w:color="auto" w:fill="FFFFFF"/>
        </w:rPr>
        <w:instrText xml:space="preserve">ADDIN CSL_CITATION {"citationItems":[{"id":"ITEM-1","itemData":{"DOI":"10.1021/acsami.7b08617","ISSN":"1944-8244","abstract":"We present a design rationale for stretchable soft network composites for engineering tissues that predominantly function under high tensile loads. The convergence of 3D-printed fibers selected from a design library and biodegradable interpenetrating polymer networks (IPNs) result in biomimetic tissue engineered constructs (bTECs) with fully tunable properties that can match specific tissue requirements. We present our technology platform using an exemplary soft network composite model that is characterized to be flexible, yet </w:instrText>
      </w:r>
      <w:r w:rsidR="00FC18B3">
        <w:rPr>
          <w:rFonts w:ascii="Cambria Math" w:hAnsi="Cambria Math" w:cs="Cambria Math"/>
          <w:sz w:val="24"/>
          <w:szCs w:val="24"/>
          <w:shd w:val="clear" w:color="auto" w:fill="FFFFFF"/>
        </w:rPr>
        <w:instrText>∼</w:instrText>
      </w:r>
      <w:r w:rsidR="00FC18B3">
        <w:rPr>
          <w:rFonts w:ascii="Times New Roman" w:hAnsi="Times New Roman" w:cs="Times New Roman"/>
          <w:sz w:val="24"/>
          <w:szCs w:val="24"/>
          <w:shd w:val="clear" w:color="auto" w:fill="FFFFFF"/>
        </w:rPr>
        <w:instrText xml:space="preserve">125 times stronger (E = 3.19 MPa) and </w:instrText>
      </w:r>
      <w:r w:rsidR="00FC18B3">
        <w:rPr>
          <w:rFonts w:ascii="Cambria Math" w:hAnsi="Cambria Math" w:cs="Cambria Math"/>
          <w:sz w:val="24"/>
          <w:szCs w:val="24"/>
          <w:shd w:val="clear" w:color="auto" w:fill="FFFFFF"/>
        </w:rPr>
        <w:instrText>∼</w:instrText>
      </w:r>
      <w:r w:rsidR="00FC18B3">
        <w:rPr>
          <w:rFonts w:ascii="Times New Roman" w:hAnsi="Times New Roman" w:cs="Times New Roman"/>
          <w:sz w:val="24"/>
          <w:szCs w:val="24"/>
          <w:shd w:val="clear" w:color="auto" w:fill="FFFFFF"/>
        </w:rPr>
        <w:instrText xml:space="preserve">100 times tougher (WExt = </w:instrText>
      </w:r>
      <w:r w:rsidR="00FC18B3">
        <w:rPr>
          <w:rFonts w:ascii="Cambria Math" w:hAnsi="Cambria Math" w:cs="Cambria Math"/>
          <w:sz w:val="24"/>
          <w:szCs w:val="24"/>
          <w:shd w:val="clear" w:color="auto" w:fill="FFFFFF"/>
        </w:rPr>
        <w:instrText>∼</w:instrText>
      </w:r>
      <w:r w:rsidR="00FC18B3">
        <w:rPr>
          <w:rFonts w:ascii="Times New Roman" w:hAnsi="Times New Roman" w:cs="Times New Roman"/>
          <w:sz w:val="24"/>
          <w:szCs w:val="24"/>
          <w:shd w:val="clear" w:color="auto" w:fill="FFFFFF"/>
        </w:rPr>
        <w:instrText>2000 kJ m–3) than its hydrogel counterpart.","author":[{"dropping-particle":"","family":"Bas","given":"Onur","non-dropping-particle":"","parse-names":false,"suffix":""},{"dropping-particle":"","family":"D’Angella","given":"Davide","non-dropping-particle":"","parse-names":false,"suffix":""},{"dropping-particle":"","family":"Baldwin","given":"Jeremy G.","non-dropping-particle":"","parse-names":false,"suffix":""},{"dropping-particle":"","family":"Castro","given":"Nathan J.","non-dropping-particle":"","parse-names":false,"suffix":""},{"dropping-particle":"","family":"Wunner","given":"Felix M.","non-dropping-particle":"","parse-names":false,"suffix":""},{"dropping-particle":"","family":"Saidy","given":"Navid T.","non-dropping-particle":"","parse-names":false,"suffix":""},{"dropping-particle":"","family":"Kollmannsberger","given":"Stefan","non-dropping-particle":"","parse-names":false,"suffix":""},{"dropping-particle":"","family":"Reali","given":"Alessandro","non-dropping-particle":"","parse-names":false,"suffix":""},{"dropping-particle":"","family":"Rank","given":"Ernst","non-dropping-particle":"","parse-names":false,"suffix":""},{"dropping-particle":"","family":"De-Juan-Pardo","given":"Elena M.","non-dropping-particle":"","parse-names":false,"suffix":""},{"dropping-particle":"","family":"Hutmacher","given":"Dietmar W.","non-dropping-particle":"","parse-names":false,"suffix":""}],"container-title":"ACS Applied Materials &amp; Interfaces","id":"ITEM-1","issue":"35","issued":{"date-parts":[["2017","9","6"]]},"page":"29430-29437","publisher":"American Chemical Society","title":"An Integrated Design, Material, and Fabrication Platform for Engineering Biomechanically and Biologically Functional Soft Tissues","type":"article-journal","volume":"9"},"uris":["http://www.mendeley.com/documents/?uuid=91404928-7a36-3d51-bae1-c4b469cc9028"]}],"mendeley":{"formattedCitation":"&lt;sup&gt;[24]&lt;/sup&gt;","plainTextFormattedCitation":"[24]","previouslyFormattedCitation":"&lt;sup&gt;[24]&lt;/sup&gt;"},"properties":{"noteIndex":0},"schema":"https://github.com/citation-style-language/schema/raw/master/csl-citation.json"}</w:instrText>
      </w:r>
      <w:r w:rsidR="00F971CB" w:rsidRPr="00831496">
        <w:rPr>
          <w:rFonts w:ascii="Times New Roman" w:hAnsi="Times New Roman" w:cs="Times New Roman"/>
          <w:sz w:val="24"/>
          <w:szCs w:val="24"/>
          <w:shd w:val="clear" w:color="auto" w:fill="FFFFFF"/>
        </w:rPr>
        <w:fldChar w:fldCharType="separate"/>
      </w:r>
      <w:r w:rsidR="00A224F3" w:rsidRPr="00A224F3">
        <w:rPr>
          <w:rFonts w:ascii="Times New Roman" w:hAnsi="Times New Roman" w:cs="Times New Roman"/>
          <w:noProof/>
          <w:sz w:val="24"/>
          <w:szCs w:val="24"/>
          <w:shd w:val="clear" w:color="auto" w:fill="FFFFFF"/>
          <w:vertAlign w:val="superscript"/>
        </w:rPr>
        <w:t>[24]</w:t>
      </w:r>
      <w:r w:rsidR="00F971CB" w:rsidRPr="00831496">
        <w:rPr>
          <w:rFonts w:ascii="Times New Roman" w:hAnsi="Times New Roman" w:cs="Times New Roman"/>
          <w:sz w:val="24"/>
          <w:szCs w:val="24"/>
          <w:shd w:val="clear" w:color="auto" w:fill="FFFFFF"/>
        </w:rPr>
        <w:fldChar w:fldCharType="end"/>
      </w:r>
      <w:r w:rsidR="000A5BD8" w:rsidRPr="00831496">
        <w:rPr>
          <w:rFonts w:ascii="Times New Roman" w:hAnsi="Times New Roman" w:cs="Times New Roman"/>
          <w:sz w:val="24"/>
          <w:szCs w:val="24"/>
        </w:rPr>
        <w:t xml:space="preserve"> </w:t>
      </w:r>
      <w:r w:rsidR="006259F0" w:rsidRPr="00831496">
        <w:rPr>
          <w:rFonts w:ascii="Times New Roman" w:hAnsi="Times New Roman" w:cs="Times New Roman"/>
          <w:sz w:val="24"/>
          <w:szCs w:val="24"/>
        </w:rPr>
        <w:lastRenderedPageBreak/>
        <w:t>T</w:t>
      </w:r>
      <w:r w:rsidR="002A181A" w:rsidRPr="00831496">
        <w:rPr>
          <w:rFonts w:ascii="Times New Roman" w:hAnsi="Times New Roman" w:cs="Times New Roman"/>
          <w:sz w:val="24"/>
          <w:szCs w:val="24"/>
        </w:rPr>
        <w:t xml:space="preserve">he Young’s modulus </w:t>
      </w:r>
      <w:r w:rsidR="006259F0" w:rsidRPr="00831496">
        <w:rPr>
          <w:rFonts w:ascii="Times New Roman" w:hAnsi="Times New Roman" w:cs="Times New Roman"/>
          <w:sz w:val="24"/>
          <w:szCs w:val="24"/>
        </w:rPr>
        <w:t>of the square patches (tested in one direction) was 1.87 ± 0.75</w:t>
      </w:r>
      <w:r w:rsidR="00AE485C">
        <w:rPr>
          <w:rFonts w:ascii="Times New Roman" w:hAnsi="Times New Roman" w:cs="Times New Roman"/>
          <w:sz w:val="24"/>
          <w:szCs w:val="24"/>
        </w:rPr>
        <w:t> </w:t>
      </w:r>
      <w:r w:rsidR="006259F0" w:rsidRPr="00831496">
        <w:rPr>
          <w:rFonts w:ascii="Times New Roman" w:hAnsi="Times New Roman" w:cs="Times New Roman"/>
          <w:sz w:val="24"/>
          <w:szCs w:val="24"/>
        </w:rPr>
        <w:t xml:space="preserve">MPa. </w:t>
      </w:r>
      <w:r w:rsidR="00A66465" w:rsidRPr="00831496">
        <w:rPr>
          <w:rFonts w:ascii="Times New Roman" w:hAnsi="Times New Roman" w:cs="Times New Roman"/>
          <w:sz w:val="24"/>
          <w:szCs w:val="24"/>
        </w:rPr>
        <w:t>When comparing the</w:t>
      </w:r>
      <w:r w:rsidR="003547B0" w:rsidRPr="00831496">
        <w:rPr>
          <w:rFonts w:ascii="Times New Roman" w:hAnsi="Times New Roman" w:cs="Times New Roman"/>
          <w:sz w:val="24"/>
          <w:szCs w:val="24"/>
        </w:rPr>
        <w:t xml:space="preserve"> Young’s</w:t>
      </w:r>
      <w:r w:rsidR="00A66465" w:rsidRPr="00831496">
        <w:rPr>
          <w:rFonts w:ascii="Times New Roman" w:hAnsi="Times New Roman" w:cs="Times New Roman"/>
          <w:sz w:val="24"/>
          <w:szCs w:val="24"/>
        </w:rPr>
        <w:t xml:space="preserve"> modulus of the </w:t>
      </w:r>
      <w:r w:rsidR="001E76ED" w:rsidRPr="00831496">
        <w:rPr>
          <w:rFonts w:ascii="Times New Roman" w:hAnsi="Times New Roman" w:cs="Times New Roman"/>
          <w:sz w:val="24"/>
          <w:szCs w:val="24"/>
        </w:rPr>
        <w:t>auxetic</w:t>
      </w:r>
      <w:r w:rsidR="00626DDF" w:rsidRPr="00831496">
        <w:rPr>
          <w:rFonts w:ascii="Times New Roman" w:hAnsi="Times New Roman" w:cs="Times New Roman"/>
          <w:sz w:val="24"/>
          <w:szCs w:val="24"/>
        </w:rPr>
        <w:t xml:space="preserve"> </w:t>
      </w:r>
      <w:r w:rsidR="002A181A" w:rsidRPr="00831496">
        <w:rPr>
          <w:rFonts w:ascii="Times New Roman" w:hAnsi="Times New Roman" w:cs="Times New Roman"/>
          <w:sz w:val="24"/>
          <w:szCs w:val="24"/>
        </w:rPr>
        <w:t>patc</w:t>
      </w:r>
      <w:r w:rsidR="00A66465" w:rsidRPr="00831496">
        <w:rPr>
          <w:rFonts w:ascii="Times New Roman" w:hAnsi="Times New Roman" w:cs="Times New Roman"/>
          <w:sz w:val="24"/>
          <w:szCs w:val="24"/>
        </w:rPr>
        <w:t xml:space="preserve">hes in the </w:t>
      </w:r>
      <w:r w:rsidR="001E76ED" w:rsidRPr="00831496">
        <w:rPr>
          <w:rFonts w:ascii="Times New Roman" w:hAnsi="Times New Roman" w:cs="Times New Roman"/>
          <w:sz w:val="24"/>
          <w:szCs w:val="24"/>
        </w:rPr>
        <w:t>longitudinal (short ribs)</w:t>
      </w:r>
      <w:r w:rsidR="00A66465" w:rsidRPr="00831496">
        <w:rPr>
          <w:rFonts w:ascii="Times New Roman" w:hAnsi="Times New Roman" w:cs="Times New Roman"/>
          <w:sz w:val="24"/>
          <w:szCs w:val="24"/>
        </w:rPr>
        <w:t xml:space="preserve"> to </w:t>
      </w:r>
      <w:r w:rsidR="00705A37" w:rsidRPr="00831496">
        <w:rPr>
          <w:rFonts w:ascii="Times New Roman" w:hAnsi="Times New Roman" w:cs="Times New Roman"/>
          <w:sz w:val="24"/>
          <w:szCs w:val="24"/>
        </w:rPr>
        <w:t>transverse</w:t>
      </w:r>
      <w:r w:rsidR="001E76ED" w:rsidRPr="00831496">
        <w:rPr>
          <w:rFonts w:ascii="Times New Roman" w:hAnsi="Times New Roman" w:cs="Times New Roman"/>
          <w:sz w:val="24"/>
          <w:szCs w:val="24"/>
        </w:rPr>
        <w:t xml:space="preserve"> direction (long ribs)</w:t>
      </w:r>
      <w:r w:rsidR="00EC7147" w:rsidRPr="00831496">
        <w:rPr>
          <w:rFonts w:ascii="Times New Roman" w:hAnsi="Times New Roman" w:cs="Times New Roman"/>
          <w:sz w:val="24"/>
          <w:szCs w:val="24"/>
        </w:rPr>
        <w:t>,</w:t>
      </w:r>
      <w:r w:rsidR="001E76ED" w:rsidRPr="00831496">
        <w:rPr>
          <w:rFonts w:ascii="Times New Roman" w:hAnsi="Times New Roman" w:cs="Times New Roman"/>
          <w:sz w:val="24"/>
          <w:szCs w:val="24"/>
        </w:rPr>
        <w:t xml:space="preserve"> </w:t>
      </w:r>
      <w:r w:rsidR="00A66465" w:rsidRPr="00831496">
        <w:rPr>
          <w:rFonts w:ascii="Times New Roman" w:hAnsi="Times New Roman" w:cs="Times New Roman"/>
          <w:sz w:val="24"/>
          <w:szCs w:val="24"/>
        </w:rPr>
        <w:t xml:space="preserve">significant increases from </w:t>
      </w:r>
      <w:r w:rsidR="00EC7147" w:rsidRPr="00831496">
        <w:rPr>
          <w:rFonts w:ascii="Times New Roman" w:hAnsi="Times New Roman" w:cs="Times New Roman"/>
          <w:sz w:val="24"/>
          <w:szCs w:val="24"/>
        </w:rPr>
        <w:t>1</w:t>
      </w:r>
      <w:r w:rsidR="00D236E7" w:rsidRPr="00831496">
        <w:rPr>
          <w:rFonts w:ascii="Times New Roman" w:hAnsi="Times New Roman" w:cs="Times New Roman"/>
          <w:sz w:val="24"/>
          <w:szCs w:val="24"/>
        </w:rPr>
        <w:t>.05</w:t>
      </w:r>
      <w:r w:rsidR="00A66465" w:rsidRPr="00831496">
        <w:rPr>
          <w:rFonts w:ascii="Times New Roman" w:hAnsi="Times New Roman" w:cs="Times New Roman"/>
          <w:sz w:val="24"/>
          <w:szCs w:val="24"/>
        </w:rPr>
        <w:t xml:space="preserve"> ± 0.1</w:t>
      </w:r>
      <w:r w:rsidR="00D236E7" w:rsidRPr="00831496">
        <w:rPr>
          <w:rFonts w:ascii="Times New Roman" w:hAnsi="Times New Roman" w:cs="Times New Roman"/>
          <w:sz w:val="24"/>
          <w:szCs w:val="24"/>
        </w:rPr>
        <w:t>3</w:t>
      </w:r>
      <w:r w:rsidR="00A66465" w:rsidRPr="00831496">
        <w:rPr>
          <w:rFonts w:ascii="Times New Roman" w:hAnsi="Times New Roman" w:cs="Times New Roman"/>
          <w:sz w:val="24"/>
          <w:szCs w:val="24"/>
        </w:rPr>
        <w:t xml:space="preserve"> to </w:t>
      </w:r>
      <w:r w:rsidR="00EC7147" w:rsidRPr="00831496">
        <w:rPr>
          <w:rFonts w:ascii="Times New Roman" w:hAnsi="Times New Roman" w:cs="Times New Roman"/>
          <w:sz w:val="24"/>
          <w:szCs w:val="24"/>
        </w:rPr>
        <w:t>2</w:t>
      </w:r>
      <w:r w:rsidR="00D236E7" w:rsidRPr="00831496">
        <w:rPr>
          <w:rFonts w:ascii="Times New Roman" w:hAnsi="Times New Roman" w:cs="Times New Roman"/>
          <w:sz w:val="24"/>
          <w:szCs w:val="24"/>
        </w:rPr>
        <w:t>.09</w:t>
      </w:r>
      <w:r w:rsidR="00A66465" w:rsidRPr="00831496">
        <w:rPr>
          <w:rFonts w:ascii="Times New Roman" w:hAnsi="Times New Roman" w:cs="Times New Roman"/>
          <w:sz w:val="24"/>
          <w:szCs w:val="24"/>
        </w:rPr>
        <w:t xml:space="preserve"> ± 0.</w:t>
      </w:r>
      <w:r w:rsidR="00D236E7" w:rsidRPr="00831496">
        <w:rPr>
          <w:rFonts w:ascii="Times New Roman" w:hAnsi="Times New Roman" w:cs="Times New Roman"/>
          <w:sz w:val="24"/>
          <w:szCs w:val="24"/>
        </w:rPr>
        <w:t>26</w:t>
      </w:r>
      <w:r w:rsidR="00AE485C">
        <w:rPr>
          <w:rFonts w:ascii="Times New Roman" w:hAnsi="Times New Roman" w:cs="Times New Roman"/>
          <w:sz w:val="24"/>
          <w:szCs w:val="24"/>
        </w:rPr>
        <w:t> </w:t>
      </w:r>
      <w:r w:rsidR="00A66465" w:rsidRPr="00831496">
        <w:rPr>
          <w:rFonts w:ascii="Times New Roman" w:hAnsi="Times New Roman" w:cs="Times New Roman"/>
          <w:sz w:val="24"/>
          <w:szCs w:val="24"/>
        </w:rPr>
        <w:t>MPa were observed</w:t>
      </w:r>
      <w:r w:rsidR="00406D64" w:rsidRPr="00831496">
        <w:rPr>
          <w:rFonts w:ascii="Times New Roman" w:hAnsi="Times New Roman" w:cs="Times New Roman"/>
          <w:sz w:val="24"/>
          <w:szCs w:val="24"/>
        </w:rPr>
        <w:t xml:space="preserve"> (Figure 4 a)</w:t>
      </w:r>
      <w:r w:rsidR="00A66465" w:rsidRPr="00831496">
        <w:rPr>
          <w:rFonts w:ascii="Times New Roman" w:hAnsi="Times New Roman" w:cs="Times New Roman"/>
          <w:sz w:val="24"/>
          <w:szCs w:val="24"/>
        </w:rPr>
        <w:t xml:space="preserve">. </w:t>
      </w:r>
      <w:r w:rsidR="00F70B8D" w:rsidRPr="00831496">
        <w:rPr>
          <w:rFonts w:ascii="Times New Roman" w:hAnsi="Times New Roman" w:cs="Times New Roman"/>
          <w:sz w:val="24"/>
          <w:szCs w:val="24"/>
        </w:rPr>
        <w:t xml:space="preserve">As predicted from the equations, </w:t>
      </w:r>
      <w:r w:rsidR="006259F0" w:rsidRPr="00831496">
        <w:rPr>
          <w:rFonts w:ascii="Times New Roman" w:hAnsi="Times New Roman" w:cs="Times New Roman"/>
          <w:sz w:val="24"/>
          <w:szCs w:val="24"/>
        </w:rPr>
        <w:t>the</w:t>
      </w:r>
      <w:r w:rsidR="00F70B8D" w:rsidRPr="00831496">
        <w:rPr>
          <w:rFonts w:ascii="Times New Roman" w:hAnsi="Times New Roman" w:cs="Times New Roman"/>
          <w:sz w:val="24"/>
          <w:szCs w:val="24"/>
        </w:rPr>
        <w:t xml:space="preserve"> </w:t>
      </w:r>
      <w:r w:rsidR="00E37FDE">
        <w:rPr>
          <w:rFonts w:ascii="Times New Roman" w:hAnsi="Times New Roman" w:cs="Times New Roman"/>
          <w:sz w:val="24"/>
          <w:szCs w:val="24"/>
        </w:rPr>
        <w:t xml:space="preserve">manufactured </w:t>
      </w:r>
      <w:r w:rsidR="00F70B8D" w:rsidRPr="00831496">
        <w:rPr>
          <w:rFonts w:ascii="Times New Roman" w:hAnsi="Times New Roman" w:cs="Times New Roman"/>
          <w:sz w:val="24"/>
          <w:szCs w:val="24"/>
        </w:rPr>
        <w:t xml:space="preserve">auxetic </w:t>
      </w:r>
      <w:r w:rsidR="002A181A" w:rsidRPr="00831496">
        <w:rPr>
          <w:rFonts w:ascii="Times New Roman" w:hAnsi="Times New Roman" w:cs="Times New Roman"/>
          <w:sz w:val="24"/>
          <w:szCs w:val="24"/>
        </w:rPr>
        <w:t>patc</w:t>
      </w:r>
      <w:r w:rsidR="00F70B8D" w:rsidRPr="00831496">
        <w:rPr>
          <w:rFonts w:ascii="Times New Roman" w:hAnsi="Times New Roman" w:cs="Times New Roman"/>
          <w:sz w:val="24"/>
          <w:szCs w:val="24"/>
        </w:rPr>
        <w:t>hes evidenced anisotropic behavior, with a</w:t>
      </w:r>
      <w:r w:rsidR="00E37FDE">
        <w:rPr>
          <w:rFonts w:ascii="Times New Roman" w:hAnsi="Times New Roman" w:cs="Times New Roman"/>
          <w:sz w:val="24"/>
          <w:szCs w:val="24"/>
        </w:rPr>
        <w:t>n</w:t>
      </w:r>
      <w:r w:rsidR="00F70B8D" w:rsidRPr="00831496">
        <w:rPr>
          <w:rFonts w:ascii="Times New Roman" w:hAnsi="Times New Roman" w:cs="Times New Roman"/>
          <w:sz w:val="24"/>
          <w:szCs w:val="24"/>
        </w:rPr>
        <w:t xml:space="preserve"> anisotropic ratio of </w:t>
      </w:r>
      <w:r w:rsidR="00B436F8" w:rsidRPr="00831496">
        <w:rPr>
          <w:rFonts w:ascii="Times New Roman" w:hAnsi="Times New Roman" w:cs="Times New Roman"/>
          <w:sz w:val="24"/>
          <w:szCs w:val="24"/>
        </w:rPr>
        <w:t xml:space="preserve">effective </w:t>
      </w:r>
      <w:r w:rsidR="00F70B8D" w:rsidRPr="00831496">
        <w:rPr>
          <w:rFonts w:ascii="Times New Roman" w:hAnsi="Times New Roman" w:cs="Times New Roman"/>
          <w:sz w:val="24"/>
          <w:szCs w:val="24"/>
        </w:rPr>
        <w:t xml:space="preserve">stiffness, </w:t>
      </w:r>
      <w:r w:rsidR="00F70B8D" w:rsidRPr="00831496">
        <w:rPr>
          <w:rFonts w:ascii="Times New Roman" w:hAnsi="Times New Roman" w:cs="Times New Roman"/>
          <w:i/>
          <w:sz w:val="24"/>
          <w:szCs w:val="24"/>
        </w:rPr>
        <w:t>E</w:t>
      </w:r>
      <w:r w:rsidR="00F70B8D" w:rsidRPr="00AE485C">
        <w:rPr>
          <w:rFonts w:ascii="Times New Roman" w:hAnsi="Times New Roman" w:cs="Times New Roman"/>
          <w:i/>
          <w:sz w:val="24"/>
          <w:szCs w:val="24"/>
          <w:vertAlign w:val="subscript"/>
        </w:rPr>
        <w:t>T</w:t>
      </w:r>
      <w:r w:rsidR="00AE485C" w:rsidRPr="00AE485C">
        <w:rPr>
          <w:rFonts w:ascii="Times New Roman" w:hAnsi="Times New Roman" w:cs="Times New Roman"/>
          <w:i/>
          <w:sz w:val="24"/>
          <w:szCs w:val="24"/>
          <w:vertAlign w:val="subscript"/>
        </w:rPr>
        <w:t>rans</w:t>
      </w:r>
      <w:r w:rsidR="00F70B8D" w:rsidRPr="00831496">
        <w:rPr>
          <w:rFonts w:ascii="Times New Roman" w:hAnsi="Times New Roman" w:cs="Times New Roman"/>
          <w:sz w:val="24"/>
          <w:szCs w:val="24"/>
        </w:rPr>
        <w:t>/</w:t>
      </w:r>
      <w:r w:rsidR="00F70B8D" w:rsidRPr="00831496">
        <w:rPr>
          <w:rFonts w:ascii="Times New Roman" w:hAnsi="Times New Roman" w:cs="Times New Roman"/>
          <w:i/>
          <w:sz w:val="24"/>
          <w:szCs w:val="24"/>
        </w:rPr>
        <w:t>E</w:t>
      </w:r>
      <w:r w:rsidR="00F70B8D" w:rsidRPr="00AE485C">
        <w:rPr>
          <w:rFonts w:ascii="Times New Roman" w:hAnsi="Times New Roman" w:cs="Times New Roman"/>
          <w:i/>
          <w:sz w:val="24"/>
          <w:szCs w:val="24"/>
          <w:vertAlign w:val="subscript"/>
        </w:rPr>
        <w:t>L</w:t>
      </w:r>
      <w:r w:rsidR="00AE485C" w:rsidRPr="00AE485C">
        <w:rPr>
          <w:rFonts w:ascii="Times New Roman" w:hAnsi="Times New Roman" w:cs="Times New Roman"/>
          <w:i/>
          <w:sz w:val="24"/>
          <w:szCs w:val="24"/>
          <w:vertAlign w:val="subscript"/>
        </w:rPr>
        <w:t>ong</w:t>
      </w:r>
      <w:r w:rsidR="00F70B8D" w:rsidRPr="00831496">
        <w:rPr>
          <w:rFonts w:ascii="Times New Roman" w:hAnsi="Times New Roman" w:cs="Times New Roman"/>
          <w:sz w:val="24"/>
          <w:szCs w:val="24"/>
        </w:rPr>
        <w:t xml:space="preserve"> = 1.9</w:t>
      </w:r>
      <w:r w:rsidR="000C301B" w:rsidRPr="00831496">
        <w:rPr>
          <w:rFonts w:ascii="Times New Roman" w:hAnsi="Times New Roman" w:cs="Times New Roman"/>
          <w:sz w:val="24"/>
          <w:szCs w:val="24"/>
        </w:rPr>
        <w:t>9</w:t>
      </w:r>
      <w:r w:rsidR="00F70B8D" w:rsidRPr="00831496">
        <w:rPr>
          <w:rFonts w:ascii="Times New Roman" w:hAnsi="Times New Roman" w:cs="Times New Roman"/>
          <w:sz w:val="24"/>
          <w:szCs w:val="24"/>
        </w:rPr>
        <w:t xml:space="preserve">. </w:t>
      </w:r>
      <w:r w:rsidR="00F838B8" w:rsidRPr="00831496">
        <w:rPr>
          <w:rFonts w:ascii="Times New Roman" w:hAnsi="Times New Roman" w:cs="Times New Roman"/>
          <w:sz w:val="24"/>
          <w:szCs w:val="24"/>
        </w:rPr>
        <w:t>T</w:t>
      </w:r>
      <w:r w:rsidR="00F70B8D" w:rsidRPr="00831496">
        <w:rPr>
          <w:rFonts w:ascii="Times New Roman" w:hAnsi="Times New Roman" w:cs="Times New Roman"/>
          <w:sz w:val="24"/>
          <w:szCs w:val="24"/>
        </w:rPr>
        <w:t>he an</w:t>
      </w:r>
      <w:r w:rsidR="00B0107C" w:rsidRPr="00831496">
        <w:rPr>
          <w:rFonts w:ascii="Times New Roman" w:hAnsi="Times New Roman" w:cs="Times New Roman"/>
          <w:sz w:val="24"/>
          <w:szCs w:val="24"/>
        </w:rPr>
        <w:t>i</w:t>
      </w:r>
      <w:r w:rsidR="00F70B8D" w:rsidRPr="00831496">
        <w:rPr>
          <w:rFonts w:ascii="Times New Roman" w:hAnsi="Times New Roman" w:cs="Times New Roman"/>
          <w:sz w:val="24"/>
          <w:szCs w:val="24"/>
        </w:rPr>
        <w:t xml:space="preserve">sotropic ratio of </w:t>
      </w:r>
      <w:r w:rsidR="00B436F8" w:rsidRPr="00831496">
        <w:rPr>
          <w:rFonts w:ascii="Times New Roman" w:hAnsi="Times New Roman" w:cs="Times New Roman"/>
          <w:sz w:val="24"/>
          <w:szCs w:val="24"/>
        </w:rPr>
        <w:t xml:space="preserve">effective </w:t>
      </w:r>
      <w:r w:rsidR="00F70B8D" w:rsidRPr="00831496">
        <w:rPr>
          <w:rFonts w:ascii="Times New Roman" w:hAnsi="Times New Roman" w:cs="Times New Roman"/>
          <w:sz w:val="24"/>
          <w:szCs w:val="24"/>
        </w:rPr>
        <w:t>stiffness</w:t>
      </w:r>
      <w:r w:rsidR="00E37FDE">
        <w:rPr>
          <w:rFonts w:ascii="Times New Roman" w:hAnsi="Times New Roman" w:cs="Times New Roman"/>
          <w:sz w:val="24"/>
          <w:szCs w:val="24"/>
        </w:rPr>
        <w:t xml:space="preserve"> of the manufactured patches</w:t>
      </w:r>
      <w:r w:rsidR="00F70B8D" w:rsidRPr="00831496">
        <w:rPr>
          <w:rFonts w:ascii="Times New Roman" w:hAnsi="Times New Roman" w:cs="Times New Roman"/>
          <w:sz w:val="24"/>
          <w:szCs w:val="24"/>
        </w:rPr>
        <w:t xml:space="preserve"> is in good agreement with the</w:t>
      </w:r>
      <w:r w:rsidR="00135A5E" w:rsidRPr="001228DB">
        <w:rPr>
          <w:rFonts w:ascii="Times New Roman" w:hAnsi="Times New Roman" w:cs="Times New Roman"/>
          <w:sz w:val="24"/>
          <w:szCs w:val="24"/>
        </w:rPr>
        <w:t xml:space="preserve"> </w:t>
      </w:r>
      <w:r w:rsidR="000824B3">
        <w:rPr>
          <w:rFonts w:ascii="Times New Roman" w:hAnsi="Times New Roman" w:cs="Times New Roman"/>
          <w:sz w:val="24"/>
          <w:szCs w:val="24"/>
        </w:rPr>
        <w:t>pre-</w:t>
      </w:r>
      <w:r w:rsidR="00135A5E" w:rsidRPr="001228DB">
        <w:rPr>
          <w:rFonts w:ascii="Times New Roman" w:hAnsi="Times New Roman" w:cs="Times New Roman"/>
          <w:sz w:val="24"/>
          <w:szCs w:val="24"/>
        </w:rPr>
        <w:t>designed behavior</w:t>
      </w:r>
      <w:r w:rsidR="001228DB">
        <w:rPr>
          <w:rFonts w:ascii="Times New Roman" w:hAnsi="Times New Roman" w:cs="Times New Roman"/>
          <w:sz w:val="24"/>
          <w:szCs w:val="24"/>
        </w:rPr>
        <w:t xml:space="preserve"> </w:t>
      </w:r>
      <w:r w:rsidR="00F838B8" w:rsidRPr="00831496">
        <w:rPr>
          <w:rFonts w:ascii="Times New Roman" w:hAnsi="Times New Roman" w:cs="Times New Roman"/>
          <w:sz w:val="24"/>
          <w:szCs w:val="24"/>
        </w:rPr>
        <w:t>(</w:t>
      </w:r>
      <w:r w:rsidR="00AE485C" w:rsidRPr="00831496">
        <w:rPr>
          <w:rFonts w:ascii="Times New Roman" w:hAnsi="Times New Roman" w:cs="Times New Roman"/>
          <w:i/>
          <w:sz w:val="24"/>
          <w:szCs w:val="24"/>
        </w:rPr>
        <w:t>E</w:t>
      </w:r>
      <w:r w:rsidR="00AE485C" w:rsidRPr="00AE485C">
        <w:rPr>
          <w:rFonts w:ascii="Times New Roman" w:hAnsi="Times New Roman" w:cs="Times New Roman"/>
          <w:i/>
          <w:sz w:val="24"/>
          <w:szCs w:val="24"/>
          <w:vertAlign w:val="subscript"/>
        </w:rPr>
        <w:t>Trans</w:t>
      </w:r>
      <w:r w:rsidR="00AE485C" w:rsidRPr="00831496">
        <w:rPr>
          <w:rFonts w:ascii="Times New Roman" w:hAnsi="Times New Roman" w:cs="Times New Roman"/>
          <w:sz w:val="24"/>
          <w:szCs w:val="24"/>
        </w:rPr>
        <w:t>/</w:t>
      </w:r>
      <w:r w:rsidR="00AE485C" w:rsidRPr="00831496">
        <w:rPr>
          <w:rFonts w:ascii="Times New Roman" w:hAnsi="Times New Roman" w:cs="Times New Roman"/>
          <w:i/>
          <w:sz w:val="24"/>
          <w:szCs w:val="24"/>
        </w:rPr>
        <w:t>E</w:t>
      </w:r>
      <w:r w:rsidR="00AE485C" w:rsidRPr="00AE485C">
        <w:rPr>
          <w:rFonts w:ascii="Times New Roman" w:hAnsi="Times New Roman" w:cs="Times New Roman"/>
          <w:i/>
          <w:sz w:val="24"/>
          <w:szCs w:val="24"/>
          <w:vertAlign w:val="subscript"/>
        </w:rPr>
        <w:t>Long</w:t>
      </w:r>
      <w:r w:rsidR="00AE485C" w:rsidRPr="00831496">
        <w:rPr>
          <w:rFonts w:ascii="Times New Roman" w:hAnsi="Times New Roman" w:cs="Times New Roman"/>
          <w:sz w:val="24"/>
          <w:szCs w:val="24"/>
        </w:rPr>
        <w:t xml:space="preserve"> </w:t>
      </w:r>
      <w:r w:rsidR="00F838B8" w:rsidRPr="00831496">
        <w:rPr>
          <w:rFonts w:ascii="Times New Roman" w:hAnsi="Times New Roman" w:cs="Times New Roman"/>
          <w:sz w:val="24"/>
          <w:szCs w:val="24"/>
        </w:rPr>
        <w:t>= 2.01), and it</w:t>
      </w:r>
      <w:r w:rsidR="00F70B8D" w:rsidRPr="00831496">
        <w:rPr>
          <w:rFonts w:ascii="Times New Roman" w:hAnsi="Times New Roman" w:cs="Times New Roman"/>
          <w:sz w:val="24"/>
          <w:szCs w:val="24"/>
        </w:rPr>
        <w:t xml:space="preserve"> is slightly below the numerical prediction</w:t>
      </w:r>
      <w:r w:rsidR="00F838B8" w:rsidRPr="00831496">
        <w:rPr>
          <w:rFonts w:ascii="Times New Roman" w:hAnsi="Times New Roman" w:cs="Times New Roman"/>
          <w:sz w:val="24"/>
          <w:szCs w:val="24"/>
        </w:rPr>
        <w:t xml:space="preserve"> from the experimental geometry</w:t>
      </w:r>
      <w:r w:rsidR="00F838B8" w:rsidRPr="00831496">
        <w:rPr>
          <w:rFonts w:ascii="Times New Roman" w:hAnsi="Times New Roman" w:cs="Times New Roman"/>
          <w:i/>
          <w:sz w:val="24"/>
          <w:szCs w:val="24"/>
        </w:rPr>
        <w:t xml:space="preserve"> </w:t>
      </w:r>
      <w:r w:rsidR="00F838B8" w:rsidRPr="00831496">
        <w:rPr>
          <w:rFonts w:ascii="Times New Roman" w:hAnsi="Times New Roman" w:cs="Times New Roman"/>
          <w:sz w:val="24"/>
          <w:szCs w:val="24"/>
        </w:rPr>
        <w:t>(</w:t>
      </w:r>
      <w:r w:rsidR="00AE485C" w:rsidRPr="00831496">
        <w:rPr>
          <w:rFonts w:ascii="Times New Roman" w:hAnsi="Times New Roman" w:cs="Times New Roman"/>
          <w:i/>
          <w:sz w:val="24"/>
          <w:szCs w:val="24"/>
        </w:rPr>
        <w:t>E</w:t>
      </w:r>
      <w:r w:rsidR="00AE485C" w:rsidRPr="00AE485C">
        <w:rPr>
          <w:rFonts w:ascii="Times New Roman" w:hAnsi="Times New Roman" w:cs="Times New Roman"/>
          <w:i/>
          <w:sz w:val="24"/>
          <w:szCs w:val="24"/>
          <w:vertAlign w:val="subscript"/>
        </w:rPr>
        <w:t>Trans</w:t>
      </w:r>
      <w:r w:rsidR="00AE485C" w:rsidRPr="00831496">
        <w:rPr>
          <w:rFonts w:ascii="Times New Roman" w:hAnsi="Times New Roman" w:cs="Times New Roman"/>
          <w:sz w:val="24"/>
          <w:szCs w:val="24"/>
        </w:rPr>
        <w:t>/</w:t>
      </w:r>
      <w:r w:rsidR="00AE485C" w:rsidRPr="00831496">
        <w:rPr>
          <w:rFonts w:ascii="Times New Roman" w:hAnsi="Times New Roman" w:cs="Times New Roman"/>
          <w:i/>
          <w:sz w:val="24"/>
          <w:szCs w:val="24"/>
        </w:rPr>
        <w:t>E</w:t>
      </w:r>
      <w:r w:rsidR="00AE485C" w:rsidRPr="00AE485C">
        <w:rPr>
          <w:rFonts w:ascii="Times New Roman" w:hAnsi="Times New Roman" w:cs="Times New Roman"/>
          <w:i/>
          <w:sz w:val="24"/>
          <w:szCs w:val="24"/>
          <w:vertAlign w:val="subscript"/>
        </w:rPr>
        <w:t>Long</w:t>
      </w:r>
      <w:r w:rsidR="00AE485C">
        <w:rPr>
          <w:rFonts w:ascii="Times New Roman" w:hAnsi="Times New Roman" w:cs="Times New Roman"/>
          <w:sz w:val="24"/>
          <w:szCs w:val="24"/>
        </w:rPr>
        <w:t xml:space="preserve"> </w:t>
      </w:r>
      <w:r w:rsidR="00F838B8" w:rsidRPr="00831496">
        <w:rPr>
          <w:rFonts w:ascii="Times New Roman" w:hAnsi="Times New Roman" w:cs="Times New Roman"/>
          <w:sz w:val="24"/>
          <w:szCs w:val="24"/>
        </w:rPr>
        <w:t>= 2.36)</w:t>
      </w:r>
      <w:r w:rsidR="00F70B8D" w:rsidRPr="00831496">
        <w:rPr>
          <w:rFonts w:ascii="Times New Roman" w:hAnsi="Times New Roman" w:cs="Times New Roman"/>
          <w:sz w:val="24"/>
          <w:szCs w:val="24"/>
        </w:rPr>
        <w:t xml:space="preserve">, this deviation likely arises due to slight </w:t>
      </w:r>
      <w:r w:rsidR="00F838B8" w:rsidRPr="00831496">
        <w:rPr>
          <w:rFonts w:ascii="Times New Roman" w:hAnsi="Times New Roman" w:cs="Times New Roman"/>
          <w:sz w:val="24"/>
          <w:szCs w:val="24"/>
        </w:rPr>
        <w:t xml:space="preserve">imperfections in the </w:t>
      </w:r>
      <w:r w:rsidR="00F70B8D" w:rsidRPr="00831496">
        <w:rPr>
          <w:rFonts w:ascii="Times New Roman" w:hAnsi="Times New Roman" w:cs="Times New Roman"/>
          <w:sz w:val="24"/>
          <w:szCs w:val="24"/>
        </w:rPr>
        <w:t>geometr</w:t>
      </w:r>
      <w:r w:rsidR="00F838B8" w:rsidRPr="00831496">
        <w:rPr>
          <w:rFonts w:ascii="Times New Roman" w:hAnsi="Times New Roman" w:cs="Times New Roman"/>
          <w:sz w:val="24"/>
          <w:szCs w:val="24"/>
        </w:rPr>
        <w:t>y</w:t>
      </w:r>
      <w:r w:rsidR="00F70B8D" w:rsidRPr="00831496">
        <w:rPr>
          <w:rFonts w:ascii="Times New Roman" w:hAnsi="Times New Roman" w:cs="Times New Roman"/>
          <w:sz w:val="24"/>
          <w:szCs w:val="24"/>
        </w:rPr>
        <w:t xml:space="preserve"> </w:t>
      </w:r>
      <w:r w:rsidR="00F838B8" w:rsidRPr="00831496">
        <w:rPr>
          <w:rFonts w:ascii="Times New Roman" w:hAnsi="Times New Roman" w:cs="Times New Roman"/>
          <w:sz w:val="24"/>
          <w:szCs w:val="24"/>
        </w:rPr>
        <w:t>of</w:t>
      </w:r>
      <w:r w:rsidR="00F70B8D" w:rsidRPr="00831496">
        <w:rPr>
          <w:rFonts w:ascii="Times New Roman" w:hAnsi="Times New Roman" w:cs="Times New Roman"/>
          <w:sz w:val="24"/>
          <w:szCs w:val="24"/>
        </w:rPr>
        <w:t xml:space="preserve"> the fabricated samples</w:t>
      </w:r>
      <w:r w:rsidR="000824B3">
        <w:rPr>
          <w:rFonts w:ascii="Times New Roman" w:hAnsi="Times New Roman" w:cs="Times New Roman"/>
          <w:sz w:val="24"/>
          <w:szCs w:val="24"/>
        </w:rPr>
        <w:t xml:space="preserve"> and processing influences</w:t>
      </w:r>
      <w:r w:rsidR="00F70B8D" w:rsidRPr="00831496">
        <w:rPr>
          <w:rFonts w:ascii="Times New Roman" w:hAnsi="Times New Roman" w:cs="Times New Roman"/>
          <w:sz w:val="24"/>
          <w:szCs w:val="24"/>
        </w:rPr>
        <w:t xml:space="preserve">. The obtained </w:t>
      </w:r>
      <w:r w:rsidR="002A181A" w:rsidRPr="00831496">
        <w:rPr>
          <w:rFonts w:ascii="Times New Roman" w:hAnsi="Times New Roman" w:cs="Times New Roman"/>
          <w:sz w:val="24"/>
          <w:szCs w:val="24"/>
        </w:rPr>
        <w:t xml:space="preserve">anisotropic </w:t>
      </w:r>
      <w:r w:rsidR="00F70B8D" w:rsidRPr="00831496">
        <w:rPr>
          <w:rFonts w:ascii="Times New Roman" w:hAnsi="Times New Roman" w:cs="Times New Roman"/>
          <w:sz w:val="24"/>
          <w:szCs w:val="24"/>
        </w:rPr>
        <w:t>ratio</w:t>
      </w:r>
      <w:r w:rsidR="002A181A" w:rsidRPr="00831496">
        <w:rPr>
          <w:rFonts w:ascii="Times New Roman" w:hAnsi="Times New Roman" w:cs="Times New Roman"/>
          <w:sz w:val="24"/>
          <w:szCs w:val="24"/>
        </w:rPr>
        <w:t xml:space="preserve"> of </w:t>
      </w:r>
      <w:r w:rsidR="00B436F8" w:rsidRPr="00831496">
        <w:rPr>
          <w:rFonts w:ascii="Times New Roman" w:hAnsi="Times New Roman" w:cs="Times New Roman"/>
          <w:sz w:val="24"/>
          <w:szCs w:val="24"/>
        </w:rPr>
        <w:t xml:space="preserve">effective </w:t>
      </w:r>
      <w:r w:rsidR="002A181A" w:rsidRPr="00831496">
        <w:rPr>
          <w:rFonts w:ascii="Times New Roman" w:hAnsi="Times New Roman" w:cs="Times New Roman"/>
          <w:sz w:val="24"/>
          <w:szCs w:val="24"/>
        </w:rPr>
        <w:t>stiffness</w:t>
      </w:r>
      <w:r w:rsidR="00F70B8D" w:rsidRPr="00831496">
        <w:rPr>
          <w:rFonts w:ascii="Times New Roman" w:hAnsi="Times New Roman" w:cs="Times New Roman"/>
          <w:sz w:val="24"/>
          <w:szCs w:val="24"/>
        </w:rPr>
        <w:t xml:space="preserve"> is within th</w:t>
      </w:r>
      <w:r w:rsidR="00306D11" w:rsidRPr="00831496">
        <w:rPr>
          <w:rFonts w:ascii="Times New Roman" w:hAnsi="Times New Roman" w:cs="Times New Roman"/>
          <w:sz w:val="24"/>
          <w:szCs w:val="24"/>
        </w:rPr>
        <w:t>e</w:t>
      </w:r>
      <w:r w:rsidR="008D136B" w:rsidRPr="00831496">
        <w:rPr>
          <w:rFonts w:ascii="Times New Roman" w:hAnsi="Times New Roman" w:cs="Times New Roman"/>
          <w:sz w:val="24"/>
          <w:szCs w:val="24"/>
        </w:rPr>
        <w:t xml:space="preserve"> range</w:t>
      </w:r>
      <w:r w:rsidR="00F70B8D" w:rsidRPr="00831496">
        <w:rPr>
          <w:rFonts w:ascii="Times New Roman" w:hAnsi="Times New Roman" w:cs="Times New Roman"/>
          <w:sz w:val="24"/>
          <w:szCs w:val="24"/>
        </w:rPr>
        <w:t xml:space="preserve"> reported </w:t>
      </w:r>
      <w:r w:rsidR="008D136B" w:rsidRPr="00831496">
        <w:rPr>
          <w:rFonts w:ascii="Times New Roman" w:hAnsi="Times New Roman" w:cs="Times New Roman"/>
          <w:sz w:val="24"/>
          <w:szCs w:val="24"/>
        </w:rPr>
        <w:t>for native heart, 1.9–3.9</w:t>
      </w:r>
      <w:r w:rsidR="00F70B8D" w:rsidRPr="00831496">
        <w:rPr>
          <w:rFonts w:ascii="Times New Roman" w:hAnsi="Times New Roman" w:cs="Times New Roman"/>
          <w:sz w:val="24"/>
          <w:szCs w:val="24"/>
        </w:rPr>
        <w:fldChar w:fldCharType="begin" w:fldLock="1"/>
      </w:r>
      <w:r w:rsidR="00DF0533" w:rsidRPr="00831496">
        <w:rPr>
          <w:rFonts w:ascii="Times New Roman" w:hAnsi="Times New Roman" w:cs="Times New Roman"/>
          <w:sz w:val="24"/>
          <w:szCs w:val="24"/>
        </w:rPr>
        <w:instrText>ADDIN CSL_CITATION {"citationItems":[{"id":"ITEM-1","itemData":{"DOI":"10.1002/adfm.201800618","ISSN":"1616301X","author":[{"dropping-particle":"","family":"Kapnisi","given":"Michaella","non-dropping-particle":"","parse-names":false,"suffix":""},{"dropping-particle":"","family":"Mansfield","given":"Catherine","non-dropping-particle":"","parse-names":false,"suffix":""},{"dropping-particle":"","family":"Marijon","given":"Camille","non-dropping-particle":"","parse-names":false,"suffix":""},{"dropping-particle":"","family":"Guex","given":"Anne Geraldine","non-dropping-particle":"","parse-names":false,"suffix":""},{"dropping-particle":"","family":"Perbellini","given":"Filippo","non-dropping-particle":"","parse-names":false,"suffix":""},{"dropping-particle":"","family":"Bardi","given":"Ifigeneia","non-dropping-particle":"","parse-names":false,"suffix":""},{"dropping-particle":"","family":"Humphrey","given":"Eleanor J.","non-dropping-particle":"","parse-names":false,"suffix":""},{"dropping-particle":"","family":"Puetzer","given":"Jennifer L.","non-dropping-particle":"","parse-names":false,"suffix":""},{"dropping-particle":"","family":"Mawad","given":"Damia","non-dropping-particle":"","parse-names":false,"suffix":""},{"dropping-particle":"","family":"Koutsogeorgis","given":"Demosthenes C.","non-dropping-particle":"","parse-names":false,"suffix":""},{"dropping-particle":"","family":"Stuckey","given":"Daniel J.","non-dropping-particle":"","parse-names":false,"suffix":""},{"dropping-particle":"","family":"Terracciano","given":"Cesare M.","non-dropping-particle":"","parse-names":false,"suffix":""},{"dropping-particle":"","family":"Harding","given":"Sian E.","non-dropping-particle":"","parse-names":false,"suffix":""},{"dropping-particle":"","family":"Stevens","given":"Molly M.","non-dropping-particle":"","parse-names":false,"suffix":""}],"container-title":"Advanced Functional Materials","id":"ITEM-1","issue":"21","issued":{"date-parts":[["2018","5"]]},"page":"1800618","title":"Auxetic Cardiac Patches with Tunable Mechanical and Conductive Properties toward Treating Myocardial Infarction","type":"article-journal","volume":"28"},"uris":["http://www.mendeley.com/documents/?uuid=733a0340-7f7f-380d-8848-7b2bd166f7fc"]}],"mendeley":{"formattedCitation":"&lt;sup&gt;[8]&lt;/sup&gt;","plainTextFormattedCitation":"[8]","previouslyFormattedCitation":"&lt;sup&gt;[8]&lt;/sup&gt;"},"properties":{"noteIndex":0},"schema":"https://github.com/citation-style-language/schema/raw/master/csl-citation.json"}</w:instrText>
      </w:r>
      <w:r w:rsidR="00F70B8D" w:rsidRPr="00831496">
        <w:rPr>
          <w:rFonts w:ascii="Times New Roman" w:hAnsi="Times New Roman" w:cs="Times New Roman"/>
          <w:sz w:val="24"/>
          <w:szCs w:val="24"/>
        </w:rPr>
        <w:fldChar w:fldCharType="separate"/>
      </w:r>
      <w:r w:rsidR="00FE5621" w:rsidRPr="00831496">
        <w:rPr>
          <w:rFonts w:ascii="Times New Roman" w:hAnsi="Times New Roman" w:cs="Times New Roman"/>
          <w:noProof/>
          <w:sz w:val="24"/>
          <w:szCs w:val="24"/>
          <w:vertAlign w:val="superscript"/>
        </w:rPr>
        <w:t>[8]</w:t>
      </w:r>
      <w:r w:rsidR="00F70B8D" w:rsidRPr="00831496">
        <w:rPr>
          <w:rFonts w:ascii="Times New Roman" w:hAnsi="Times New Roman" w:cs="Times New Roman"/>
          <w:sz w:val="24"/>
          <w:szCs w:val="24"/>
        </w:rPr>
        <w:fldChar w:fldCharType="end"/>
      </w:r>
      <w:r w:rsidR="00F70B8D" w:rsidRPr="00831496">
        <w:rPr>
          <w:rFonts w:ascii="Times New Roman" w:hAnsi="Times New Roman" w:cs="Times New Roman"/>
          <w:sz w:val="24"/>
          <w:szCs w:val="24"/>
        </w:rPr>
        <w:t xml:space="preserve"> </w:t>
      </w:r>
      <w:r w:rsidR="0087041A" w:rsidRPr="002E5D5F">
        <w:rPr>
          <w:rFonts w:ascii="Times New Roman" w:hAnsi="Times New Roman" w:cs="Times New Roman"/>
          <w:color w:val="C00000"/>
          <w:sz w:val="24"/>
          <w:szCs w:val="24"/>
        </w:rPr>
        <w:t xml:space="preserve">as designed and predicted, </w:t>
      </w:r>
      <w:r w:rsidR="00421584" w:rsidRPr="002E5D5F">
        <w:rPr>
          <w:rFonts w:ascii="Times New Roman" w:hAnsi="Times New Roman" w:cs="Times New Roman"/>
          <w:color w:val="C00000"/>
          <w:sz w:val="24"/>
          <w:szCs w:val="24"/>
        </w:rPr>
        <w:t>and similar to those obtained in other anisotropic scaffolds.</w:t>
      </w:r>
      <w:r w:rsidR="0087041A" w:rsidRPr="002E5D5F">
        <w:rPr>
          <w:rFonts w:ascii="Times New Roman" w:hAnsi="Times New Roman" w:cs="Times New Roman"/>
          <w:color w:val="C00000"/>
          <w:sz w:val="24"/>
          <w:szCs w:val="24"/>
        </w:rPr>
        <w:fldChar w:fldCharType="begin" w:fldLock="1"/>
      </w:r>
      <w:r w:rsidR="00324783">
        <w:rPr>
          <w:rFonts w:ascii="Times New Roman" w:hAnsi="Times New Roman" w:cs="Times New Roman"/>
          <w:color w:val="C00000"/>
          <w:sz w:val="24"/>
          <w:szCs w:val="24"/>
        </w:rPr>
        <w:instrText>ADDIN CSL_CITATION {"citationItems":[{"id":"ITEM-1","itemData":{"DOI":"10.1038/NMAT2316","PMID":"18978786","author":[{"dropping-particle":"","family":"Engelmayr","given":"George C.","non-dropping-particle":"","parse-names":false,"suffix":""},{"dropping-particle":"","family":"Jr.","given":"","non-dropping-particle":"","parse-names":false,"suffix":""},{"dropping-particle":"","family":"Cheng","given":"Mingyu","non-dropping-particle":"","parse-names":false,"suffix":""},{"dropping-particle":"","family":"Bettinger","given":"Christopher J.","non-dropping-particle":"","parse-names":false,"suffix":""},{"dropping-particle":"","family":"Borenstein","given":"Jeffrey T.","non-dropping-particle":"","parse-names":false,"suffix":""},{"dropping-particle":"","family":"Langer","given":"Robert","non-dropping-particle":"","parse-names":false,"suffix":""},{"dropping-particle":"","family":"Freed","given":"Lisa E.","non-dropping-particle":"","parse-names":false,"suffix":""}],"container-title":"Nature materials","id":"ITEM-1","issue":"12","issued":{"date-parts":[["2008"]]},"page":"1003","publisher":"NIH Public Access","title":"Accordion-Like Honeycombs for Tissue Engineering of Cardiac Anisotropy","type":"article-journal","volume":"7"},"uris":["http://www.mendeley.com/documents/?uuid=bbb84799-7d62-3351-b5bf-8c4dc377d63e"]},{"id":"ITEM-2","itemData":{"DOI":"10.1002/adfm.201800618","ISSN":"1616301X","author":[{"dropping-particle":"","family":"Kapnisi","given":"Michaella","non-dropping-particle":"","parse-names":false,"suffix":""},{"dropping-particle":"","family":"Mansfield","given":"Catherine","non-dropping-particle":"","parse-names":false,"suffix":""},{"dropping-particle":"","family":"Marijon","given":"Camille","non-dropping-particle":"","parse-names":false,"suffix":""},{"dropping-particle":"","family":"Guex","given":"Anne Geraldine","non-dropping-particle":"","parse-names":false,"suffix":""},{"dropping-particle":"","family":"Perbellini","given":"Filippo","non-dropping-particle":"","parse-names":false,"suffix":""},{"dropping-particle":"","family":"Bardi","given":"Ifigeneia","non-dropping-particle":"","parse-names":false,"suffix":""},{"dropping-particle":"","family":"Humphrey","given":"Eleanor J.","non-dropping-particle":"","parse-names":false,"suffix":""},{"dropping-particle":"","family":"Puetzer","given":"Jennifer L.","non-dropping-particle":"","parse-names":false,"suffix":""},{"dropping-particle":"","family":"Mawad","given":"Damia","non-dropping-particle":"","parse-names":false,"suffix":""},{"dropping-particle":"","family":"Koutsogeorgis","given":"Demosthenes C.","non-dropping-particle":"","parse-names":false,"suffix":""},{"dropping-particle":"","family":"Stuckey","given":"Daniel J.","non-dropping-particle":"","parse-names":false,"suffix":""},{"dropping-particle":"","family":"Terracciano","given":"Cesare M.","non-dropping-particle":"","parse-names":false,"suffix":""},{"dropping-particle":"","family":"Harding","given":"Sian E.","non-dropping-particle":"","parse-names":false,"suffix":""},{"dropping-particle":"","family":"Stevens","given":"Molly M.","non-dropping-particle":"","parse-names":false,"suffix":""}],"container-title":"Advanced Functional Materials","id":"ITEM-2","issue":"21","issued":{"date-parts":[["2018","5"]]},"page":"1800618","title":"Auxetic Cardiac Patches with Tunable Mechanical and Conductive Properties toward Treating Myocardial Infarction","type":"article-journal","volume":"28"},"uris":["http://www.mendeley.com/documents/?uuid=733a0340-7f7f-380d-8848-7b2bd166f7fc"]},{"id":"ITEM-3","itemData":{"DOI":"10.1002/adhm.201700311","author":[{"dropping-particle":"","family":"Castilho","given":"Miguel","non-dropping-particle":"","parse-names":false,"suffix":""},{"dropping-particle":"","family":"Feyen","given":"Dries","non-dropping-particle":"","parse-names":false,"suffix":""},{"dropping-particle":"","family":"Flandes-Iparraguirre","given":"María","non-dropping-particle":"","parse-names":false,"suffix":""},{"dropping-particle":"","family":"Hochleitner","given":"Gernot","non-dropping-particle":"","parse-names":false,"suffix":""},{"dropping-particle":"","family":"Groll","given":"Jürgen","non-dropping-particle":"","parse-names":false,"suffix":""},{"dropping-particle":"","family":"Doevendans","given":"Pieter A. F.","non-dropping-particle":"","parse-names":false,"suffix":""},{"dropping-particle":"","family":"Vermonden","given":"Tina","non-dropping-particle":"","parse-names":false,"suffix":""},{"dropping-particle":"","family":"Ito","given":"Keita","non-dropping-particle":"","parse-names":false,"suffix":""},{"dropping-particle":"","family":"Sluijter","given":"Joost P. G.","non-dropping-particle":"","parse-names":false,"suffix":""},{"dropping-particle":"","family":"Malda","given":"Jos","non-dropping-particle":"","parse-names":false,"suffix":""}],"container-title":"Advanced Healthcare Materials","id":"ITEM-3","issue":"18","issued":{"date-parts":[["2017","9","1"]]},"page":"1700311","publisher":"Wiley-Blackwell","title":"Melt Electrospinning Writing of Poly-Hydroxymethylglycolide-co-ε-Caprolactone-Based Scaffolds for Cardiac Tissue Engineering","type":"article-journal","volume":"6"},"uris":["http://www.mendeley.com/documents/?uuid=06687920-180c-37a0-8abd-b692ed89d306"]}],"mendeley":{"formattedCitation":"&lt;sup&gt;[8,10,58]&lt;/sup&gt;","plainTextFormattedCitation":"[8,10,58]","previouslyFormattedCitation":"&lt;sup&gt;[8,10,58]&lt;/sup&gt;"},"properties":{"noteIndex":0},"schema":"https://github.com/citation-style-language/schema/raw/master/csl-citation.json"}</w:instrText>
      </w:r>
      <w:r w:rsidR="0087041A" w:rsidRPr="002E5D5F">
        <w:rPr>
          <w:rFonts w:ascii="Times New Roman" w:hAnsi="Times New Roman" w:cs="Times New Roman"/>
          <w:color w:val="C00000"/>
          <w:sz w:val="24"/>
          <w:szCs w:val="24"/>
        </w:rPr>
        <w:fldChar w:fldCharType="separate"/>
      </w:r>
      <w:r w:rsidR="006902C1" w:rsidRPr="006902C1">
        <w:rPr>
          <w:rFonts w:ascii="Times New Roman" w:hAnsi="Times New Roman" w:cs="Times New Roman"/>
          <w:noProof/>
          <w:color w:val="C00000"/>
          <w:sz w:val="24"/>
          <w:szCs w:val="24"/>
          <w:vertAlign w:val="superscript"/>
        </w:rPr>
        <w:t>[8,10,58]</w:t>
      </w:r>
      <w:r w:rsidR="0087041A" w:rsidRPr="002E5D5F">
        <w:rPr>
          <w:rFonts w:ascii="Times New Roman" w:hAnsi="Times New Roman" w:cs="Times New Roman"/>
          <w:color w:val="C00000"/>
          <w:sz w:val="24"/>
          <w:szCs w:val="24"/>
        </w:rPr>
        <w:fldChar w:fldCharType="end"/>
      </w:r>
      <w:r w:rsidR="00421584">
        <w:rPr>
          <w:rFonts w:ascii="Times New Roman" w:hAnsi="Times New Roman" w:cs="Times New Roman"/>
          <w:sz w:val="24"/>
          <w:szCs w:val="24"/>
        </w:rPr>
        <w:t xml:space="preserve"> </w:t>
      </w:r>
      <w:r w:rsidR="00A66465" w:rsidRPr="00831496">
        <w:rPr>
          <w:rFonts w:ascii="Times New Roman" w:hAnsi="Times New Roman" w:cs="Times New Roman"/>
          <w:sz w:val="24"/>
          <w:szCs w:val="24"/>
        </w:rPr>
        <w:t xml:space="preserve">In all cases, the tensile modulus for the </w:t>
      </w:r>
      <w:r w:rsidR="00EC7147" w:rsidRPr="00831496">
        <w:rPr>
          <w:rFonts w:ascii="Times New Roman" w:hAnsi="Times New Roman" w:cs="Times New Roman"/>
          <w:sz w:val="24"/>
          <w:szCs w:val="24"/>
        </w:rPr>
        <w:t>coated</w:t>
      </w:r>
      <w:r w:rsidR="006C75F7" w:rsidRPr="00831496">
        <w:rPr>
          <w:rFonts w:ascii="Times New Roman" w:hAnsi="Times New Roman" w:cs="Times New Roman"/>
          <w:sz w:val="24"/>
          <w:szCs w:val="24"/>
        </w:rPr>
        <w:t xml:space="preserve"> </w:t>
      </w:r>
      <w:r w:rsidR="00E37FDE">
        <w:rPr>
          <w:rFonts w:ascii="Times New Roman" w:hAnsi="Times New Roman" w:cs="Times New Roman"/>
          <w:sz w:val="24"/>
          <w:szCs w:val="24"/>
        </w:rPr>
        <w:t>patc</w:t>
      </w:r>
      <w:r w:rsidR="006C75F7" w:rsidRPr="00831496">
        <w:rPr>
          <w:rFonts w:ascii="Times New Roman" w:hAnsi="Times New Roman" w:cs="Times New Roman"/>
          <w:sz w:val="24"/>
          <w:szCs w:val="24"/>
        </w:rPr>
        <w:t xml:space="preserve">hes was </w:t>
      </w:r>
      <w:r w:rsidR="00EC7147" w:rsidRPr="00831496">
        <w:rPr>
          <w:rFonts w:ascii="Times New Roman" w:hAnsi="Times New Roman" w:cs="Times New Roman"/>
          <w:sz w:val="24"/>
          <w:szCs w:val="24"/>
        </w:rPr>
        <w:t>similar</w:t>
      </w:r>
      <w:r w:rsidR="003547B0" w:rsidRPr="00831496">
        <w:rPr>
          <w:rFonts w:ascii="Times New Roman" w:hAnsi="Times New Roman" w:cs="Times New Roman"/>
          <w:sz w:val="24"/>
          <w:szCs w:val="24"/>
        </w:rPr>
        <w:t xml:space="preserve"> than</w:t>
      </w:r>
      <w:r w:rsidR="006C75F7" w:rsidRPr="00831496">
        <w:rPr>
          <w:rFonts w:ascii="Times New Roman" w:hAnsi="Times New Roman" w:cs="Times New Roman"/>
          <w:sz w:val="24"/>
          <w:szCs w:val="24"/>
        </w:rPr>
        <w:t xml:space="preserve"> the</w:t>
      </w:r>
      <w:r w:rsidR="006C75F7" w:rsidRPr="00831496">
        <w:rPr>
          <w:rFonts w:ascii="Times New Roman" w:hAnsi="Times New Roman" w:cs="Times New Roman"/>
          <w:b/>
          <w:sz w:val="24"/>
          <w:szCs w:val="24"/>
        </w:rPr>
        <w:t xml:space="preserve"> </w:t>
      </w:r>
      <w:r w:rsidR="006C75F7" w:rsidRPr="00831496">
        <w:rPr>
          <w:rFonts w:ascii="Times New Roman" w:hAnsi="Times New Roman" w:cs="Times New Roman"/>
          <w:sz w:val="24"/>
          <w:szCs w:val="24"/>
        </w:rPr>
        <w:t>correspond</w:t>
      </w:r>
      <w:r w:rsidR="00B06AFC" w:rsidRPr="00831496">
        <w:rPr>
          <w:rFonts w:ascii="Times New Roman" w:hAnsi="Times New Roman" w:cs="Times New Roman"/>
          <w:sz w:val="24"/>
          <w:szCs w:val="24"/>
        </w:rPr>
        <w:t>ing</w:t>
      </w:r>
      <w:r w:rsidR="00D7269E" w:rsidRPr="00831496">
        <w:rPr>
          <w:rFonts w:ascii="Times New Roman" w:hAnsi="Times New Roman" w:cs="Times New Roman"/>
          <w:sz w:val="24"/>
          <w:szCs w:val="24"/>
        </w:rPr>
        <w:t xml:space="preserve"> </w:t>
      </w:r>
      <w:r w:rsidR="00EC7147" w:rsidRPr="00831496">
        <w:rPr>
          <w:rFonts w:ascii="Times New Roman" w:hAnsi="Times New Roman" w:cs="Times New Roman"/>
          <w:sz w:val="24"/>
          <w:szCs w:val="24"/>
        </w:rPr>
        <w:t xml:space="preserve">uncoated </w:t>
      </w:r>
      <w:r w:rsidR="006C75F7" w:rsidRPr="00831496">
        <w:rPr>
          <w:rFonts w:ascii="Times New Roman" w:hAnsi="Times New Roman" w:cs="Times New Roman"/>
          <w:sz w:val="24"/>
          <w:szCs w:val="24"/>
        </w:rPr>
        <w:t>PCL-</w:t>
      </w:r>
      <w:r w:rsidR="009C6B0B" w:rsidRPr="00831496">
        <w:rPr>
          <w:rFonts w:ascii="Times New Roman" w:hAnsi="Times New Roman" w:cs="Times New Roman"/>
          <w:sz w:val="24"/>
          <w:szCs w:val="24"/>
        </w:rPr>
        <w:t>patc</w:t>
      </w:r>
      <w:r w:rsidR="006C75F7" w:rsidRPr="00831496">
        <w:rPr>
          <w:rFonts w:ascii="Times New Roman" w:hAnsi="Times New Roman" w:cs="Times New Roman"/>
          <w:sz w:val="24"/>
          <w:szCs w:val="24"/>
        </w:rPr>
        <w:t>h</w:t>
      </w:r>
      <w:r w:rsidR="003547B0" w:rsidRPr="00831496">
        <w:rPr>
          <w:rFonts w:ascii="Times New Roman" w:hAnsi="Times New Roman" w:cs="Times New Roman"/>
          <w:sz w:val="24"/>
          <w:szCs w:val="24"/>
        </w:rPr>
        <w:t xml:space="preserve">es (Figure </w:t>
      </w:r>
      <w:r w:rsidR="004F5986">
        <w:rPr>
          <w:rFonts w:ascii="Times New Roman" w:hAnsi="Times New Roman" w:cs="Times New Roman"/>
          <w:sz w:val="24"/>
          <w:szCs w:val="24"/>
        </w:rPr>
        <w:t>S</w:t>
      </w:r>
      <w:r w:rsidR="00A10438" w:rsidRPr="00831496">
        <w:rPr>
          <w:rFonts w:ascii="Times New Roman" w:hAnsi="Times New Roman" w:cs="Times New Roman"/>
          <w:sz w:val="24"/>
          <w:szCs w:val="24"/>
        </w:rPr>
        <w:t>3</w:t>
      </w:r>
      <w:r w:rsidR="003547B0" w:rsidRPr="00831496">
        <w:rPr>
          <w:rFonts w:ascii="Times New Roman" w:hAnsi="Times New Roman" w:cs="Times New Roman"/>
          <w:sz w:val="24"/>
          <w:szCs w:val="24"/>
        </w:rPr>
        <w:t>)</w:t>
      </w:r>
      <w:r w:rsidR="00EC7147" w:rsidRPr="00831496">
        <w:rPr>
          <w:rFonts w:ascii="Times New Roman" w:hAnsi="Times New Roman" w:cs="Times New Roman"/>
          <w:sz w:val="24"/>
          <w:szCs w:val="24"/>
        </w:rPr>
        <w:t xml:space="preserve">, indicating that the coating process does not affect the mechanical properties of the PCL </w:t>
      </w:r>
      <w:r w:rsidR="00E37FDE">
        <w:rPr>
          <w:rFonts w:ascii="Times New Roman" w:hAnsi="Times New Roman" w:cs="Times New Roman"/>
          <w:sz w:val="24"/>
          <w:szCs w:val="24"/>
        </w:rPr>
        <w:t>patc</w:t>
      </w:r>
      <w:r w:rsidR="00EC7147" w:rsidRPr="00831496">
        <w:rPr>
          <w:rFonts w:ascii="Times New Roman" w:hAnsi="Times New Roman" w:cs="Times New Roman"/>
          <w:sz w:val="24"/>
          <w:szCs w:val="24"/>
        </w:rPr>
        <w:t>hes</w:t>
      </w:r>
      <w:r w:rsidR="006C75F7" w:rsidRPr="00FB73A7">
        <w:rPr>
          <w:rFonts w:ascii="Times New Roman" w:hAnsi="Times New Roman" w:cs="Times New Roman"/>
          <w:sz w:val="24"/>
          <w:szCs w:val="24"/>
        </w:rPr>
        <w:t>.</w:t>
      </w:r>
      <w:r w:rsidR="00086AF7" w:rsidRPr="002E5D5F">
        <w:rPr>
          <w:rFonts w:ascii="Times New Roman" w:hAnsi="Times New Roman" w:cs="Times New Roman"/>
          <w:color w:val="C00000"/>
          <w:sz w:val="24"/>
          <w:szCs w:val="24"/>
        </w:rPr>
        <w:t xml:space="preserve"> </w:t>
      </w:r>
      <w:r w:rsidR="00086AF7" w:rsidRPr="008858A2">
        <w:rPr>
          <w:rFonts w:ascii="Times New Roman" w:hAnsi="Times New Roman" w:cs="Times New Roman"/>
          <w:color w:val="C00000"/>
          <w:sz w:val="24"/>
          <w:szCs w:val="24"/>
          <w:shd w:val="clear" w:color="auto" w:fill="FFFFFF"/>
        </w:rPr>
        <w:t xml:space="preserve">Melt electrowriting enables </w:t>
      </w:r>
      <w:r w:rsidR="00086AF7">
        <w:rPr>
          <w:rFonts w:ascii="Times New Roman" w:hAnsi="Times New Roman" w:cs="Times New Roman"/>
          <w:color w:val="C00000"/>
          <w:sz w:val="24"/>
          <w:szCs w:val="24"/>
          <w:shd w:val="clear" w:color="auto" w:fill="FFFFFF"/>
        </w:rPr>
        <w:t xml:space="preserve">the </w:t>
      </w:r>
      <w:r w:rsidR="00086AF7" w:rsidRPr="008858A2">
        <w:rPr>
          <w:rFonts w:ascii="Times New Roman" w:hAnsi="Times New Roman" w:cs="Times New Roman"/>
          <w:color w:val="C00000"/>
          <w:sz w:val="24"/>
          <w:szCs w:val="24"/>
          <w:shd w:val="clear" w:color="auto" w:fill="FFFFFF"/>
        </w:rPr>
        <w:t>control over fiber deposition and therefore allows the creation of auxetic designs otherwise impossible to achieve with regular electrospinning</w:t>
      </w:r>
      <w:r w:rsidR="00086AF7">
        <w:rPr>
          <w:rFonts w:ascii="Times New Roman" w:hAnsi="Times New Roman" w:cs="Times New Roman"/>
          <w:color w:val="C00000"/>
          <w:sz w:val="24"/>
          <w:szCs w:val="24"/>
          <w:shd w:val="clear" w:color="auto" w:fill="FFFFFF"/>
        </w:rPr>
        <w:t>.</w:t>
      </w:r>
    </w:p>
    <w:p w14:paraId="74B8DAED" w14:textId="23454F5C" w:rsidR="0042660E" w:rsidRPr="00831496" w:rsidRDefault="00F37AB3" w:rsidP="0042660E">
      <w:pPr>
        <w:spacing w:line="480" w:lineRule="auto"/>
        <w:ind w:firstLine="720"/>
        <w:jc w:val="both"/>
        <w:rPr>
          <w:rFonts w:ascii="Times New Roman" w:hAnsi="Times New Roman" w:cs="Times New Roman"/>
          <w:sz w:val="24"/>
          <w:szCs w:val="24"/>
        </w:rPr>
      </w:pPr>
      <w:r w:rsidRPr="00831496">
        <w:rPr>
          <w:rFonts w:ascii="Times New Roman" w:hAnsi="Times New Roman" w:cs="Times New Roman"/>
          <w:sz w:val="24"/>
          <w:szCs w:val="24"/>
        </w:rPr>
        <w:t>H</w:t>
      </w:r>
      <w:r w:rsidR="00F70B8D" w:rsidRPr="00831496">
        <w:rPr>
          <w:rFonts w:ascii="Times New Roman" w:hAnsi="Times New Roman" w:cs="Times New Roman"/>
          <w:sz w:val="24"/>
          <w:szCs w:val="24"/>
        </w:rPr>
        <w:t>eart muscle mainly works within the nonlinear elastic region</w:t>
      </w:r>
      <w:r w:rsidR="002A720F" w:rsidRPr="00831496">
        <w:rPr>
          <w:rFonts w:ascii="Times New Roman" w:hAnsi="Times New Roman" w:cs="Times New Roman"/>
          <w:sz w:val="24"/>
          <w:szCs w:val="24"/>
        </w:rPr>
        <w:t>.</w:t>
      </w:r>
      <w:r w:rsidR="00F70B8D" w:rsidRPr="00831496">
        <w:rPr>
          <w:rFonts w:ascii="Times New Roman" w:hAnsi="Times New Roman" w:cs="Times New Roman"/>
          <w:sz w:val="24"/>
          <w:szCs w:val="24"/>
        </w:rPr>
        <w:fldChar w:fldCharType="begin" w:fldLock="1"/>
      </w:r>
      <w:r w:rsidR="00324783">
        <w:rPr>
          <w:rFonts w:ascii="Times New Roman" w:hAnsi="Times New Roman" w:cs="Times New Roman"/>
          <w:sz w:val="24"/>
          <w:szCs w:val="24"/>
        </w:rPr>
        <w:instrText>ADDIN CSL_CITATION {"citationItems":[{"id":"ITEM-1","itemData":{"DOI":"10.1016/J.MSER.2007.08.001","ISSN":"0927-796X","abstract":"Driven by enormous clinical need, myocardial tissue engineering has become a prime focus of research within the field of tissue engineering. Myocardial tissue engineering combines isolated functional cardiomyocytes and a biodegradable or nondegradable biomaterial to repair diseased heart muscle. The challenges in heart muscle engineering include cell related issues (such as scale up in a short timeframe, efficiency of cell seeding or cell survival rate, and immune rejection), the design and fabrication of myocardial tissue engineering substrates, and the engineering of tissue constructs in vitro and in vivo. Several approaches have been put forward, and a number of models combining various polymeric biomaterials, cell sources and bioreactors have been developed in the last 10 years for myocardial tissue engineering. This review provides a comprehensive update on the biomaterials, as well as cells and biomimetic systems, used in the engineering of the cardiac muscle. The article is organized as follows. A historic perspective of the evolution of cardiac medicine and emergence of cardiac tissue engineering is presented in the first section. Following a review on the cells used in myocardial tissue engineering (second section), the third section presents a review on biomaterials used in myocardial tissue engineering. This section starts with an overview of the development of tissue engineering substrates and goes on to discuss the selection of biomaterials and design of solid and porous substrates. Then the applications of a variety of biomaterials used in different approaches of myocardial tissue engineering are reviewed in great detail, and related issues and topics that remain challenges for the future progress of the field are identified at the end of each subsection. This is followed by a brief review on the development of bioreactors (fourth section), which is an important achievement in the field of myocardial tissue engineering, and which is also related to the biomaterials developed. At the end of this article, the major achievements and remaining challenges are summarized, and the most promising paradigm for the future of heart muscle tissue engineering is proposed (fifth section).","author":[{"dropping-particle":"","family":"Chen","given":"Qi-Zhi","non-dropping-particle":"","parse-names":false,"suffix":""},{"dropping-particle":"","family":"Harding","given":"Siân E.","non-dropping-particle":"","parse-names":false,"suffix":""},{"dropping-particle":"","family":"Ali","given":"Nadire N.","non-dropping-particle":"","parse-names":false,"suffix":""},{"dropping-particle":"","family":"Lyon","given":"Alexander R.","non-dropping-particle":"","parse-names":false,"suffix":""},{"dropping-particle":"","family":"Boccaccini","given":"Aldo R.","non-dropping-particle":"","parse-names":false,"suffix":""}],"container-title":"Materials Science and Engineering: R: Reports","id":"ITEM-1","issue":"1-6","issued":{"date-parts":[["2008","2","29"]]},"page":"1-37","publisher":"Elsevier","title":"Biomaterials in cardiac tissue engineering: Ten years of research survey","type":"article-journal","volume":"59"},"uris":["http://www.mendeley.com/documents/?uuid=0669bbdb-3501-3f0f-8ddb-979a6819aea6"]}],"mendeley":{"formattedCitation":"&lt;sup&gt;[59]&lt;/sup&gt;","plainTextFormattedCitation":"[59]","previouslyFormattedCitation":"&lt;sup&gt;[59]&lt;/sup&gt;"},"properties":{"noteIndex":0},"schema":"https://github.com/citation-style-language/schema/raw/master/csl-citation.json"}</w:instrText>
      </w:r>
      <w:r w:rsidR="00F70B8D" w:rsidRPr="00831496">
        <w:rPr>
          <w:rFonts w:ascii="Times New Roman" w:hAnsi="Times New Roman" w:cs="Times New Roman"/>
          <w:sz w:val="24"/>
          <w:szCs w:val="24"/>
        </w:rPr>
        <w:fldChar w:fldCharType="separate"/>
      </w:r>
      <w:r w:rsidR="006902C1" w:rsidRPr="006902C1">
        <w:rPr>
          <w:rFonts w:ascii="Times New Roman" w:hAnsi="Times New Roman" w:cs="Times New Roman"/>
          <w:noProof/>
          <w:sz w:val="24"/>
          <w:szCs w:val="24"/>
          <w:vertAlign w:val="superscript"/>
        </w:rPr>
        <w:t>[59]</w:t>
      </w:r>
      <w:r w:rsidR="00F70B8D" w:rsidRPr="00831496">
        <w:rPr>
          <w:rFonts w:ascii="Times New Roman" w:hAnsi="Times New Roman" w:cs="Times New Roman"/>
          <w:sz w:val="24"/>
          <w:szCs w:val="24"/>
        </w:rPr>
        <w:fldChar w:fldCharType="end"/>
      </w:r>
      <w:r w:rsidR="00F70B8D" w:rsidRPr="00831496">
        <w:rPr>
          <w:rFonts w:ascii="Times New Roman" w:hAnsi="Times New Roman" w:cs="Times New Roman"/>
          <w:sz w:val="24"/>
          <w:szCs w:val="24"/>
        </w:rPr>
        <w:t xml:space="preserve"> </w:t>
      </w:r>
      <w:r w:rsidRPr="00831496">
        <w:rPr>
          <w:rFonts w:ascii="Times New Roman" w:hAnsi="Times New Roman" w:cs="Times New Roman"/>
          <w:sz w:val="24"/>
          <w:szCs w:val="24"/>
        </w:rPr>
        <w:t>The p</w:t>
      </w:r>
      <w:r w:rsidR="00832971" w:rsidRPr="00831496">
        <w:rPr>
          <w:rFonts w:ascii="Times New Roman" w:hAnsi="Times New Roman" w:cs="Times New Roman"/>
          <w:sz w:val="24"/>
          <w:szCs w:val="24"/>
        </w:rPr>
        <w:t>atches</w:t>
      </w:r>
      <w:r w:rsidRPr="00831496">
        <w:rPr>
          <w:rFonts w:ascii="Times New Roman" w:hAnsi="Times New Roman" w:cs="Times New Roman"/>
          <w:sz w:val="24"/>
          <w:szCs w:val="24"/>
        </w:rPr>
        <w:t xml:space="preserve"> in this study</w:t>
      </w:r>
      <w:r w:rsidR="00832971" w:rsidRPr="00831496">
        <w:rPr>
          <w:rFonts w:ascii="Times New Roman" w:hAnsi="Times New Roman" w:cs="Times New Roman"/>
          <w:sz w:val="24"/>
          <w:szCs w:val="24"/>
        </w:rPr>
        <w:t xml:space="preserve"> with auxetic pattern </w:t>
      </w:r>
      <w:r w:rsidR="00F70B8D" w:rsidRPr="00831496">
        <w:rPr>
          <w:rFonts w:ascii="Times New Roman" w:hAnsi="Times New Roman" w:cs="Times New Roman"/>
          <w:sz w:val="24"/>
          <w:szCs w:val="24"/>
        </w:rPr>
        <w:t xml:space="preserve">display a nonlinear elastic region </w:t>
      </w:r>
      <w:r w:rsidR="00832971" w:rsidRPr="00831496">
        <w:rPr>
          <w:rFonts w:ascii="Times New Roman" w:hAnsi="Times New Roman" w:cs="Times New Roman"/>
          <w:sz w:val="24"/>
          <w:szCs w:val="24"/>
        </w:rPr>
        <w:t xml:space="preserve">(i.e. </w:t>
      </w:r>
      <w:r w:rsidR="00832971" w:rsidRPr="00831496">
        <w:rPr>
          <w:rFonts w:ascii="Times New Roman" w:hAnsi="Times New Roman" w:cs="Times New Roman"/>
          <w:i/>
          <w:sz w:val="24"/>
          <w:szCs w:val="24"/>
        </w:rPr>
        <w:t>J</w:t>
      </w:r>
      <w:r w:rsidR="00832971" w:rsidRPr="00831496">
        <w:rPr>
          <w:rFonts w:ascii="Times New Roman" w:hAnsi="Times New Roman" w:cs="Times New Roman"/>
          <w:sz w:val="24"/>
          <w:szCs w:val="24"/>
        </w:rPr>
        <w:t xml:space="preserve">-shaped stress-strain curve) </w:t>
      </w:r>
      <w:r w:rsidR="00F70B8D" w:rsidRPr="00831496">
        <w:rPr>
          <w:rFonts w:ascii="Times New Roman" w:hAnsi="Times New Roman" w:cs="Times New Roman"/>
          <w:sz w:val="24"/>
          <w:szCs w:val="24"/>
        </w:rPr>
        <w:t xml:space="preserve">up to </w:t>
      </w:r>
      <w:r w:rsidR="00832971" w:rsidRPr="00831496">
        <w:rPr>
          <w:rFonts w:ascii="Times New Roman" w:hAnsi="Times New Roman" w:cs="Times New Roman"/>
          <w:sz w:val="24"/>
          <w:szCs w:val="24"/>
        </w:rPr>
        <w:t xml:space="preserve">a strain of </w:t>
      </w:r>
      <w:r w:rsidR="00F70B8D" w:rsidRPr="00831496">
        <w:rPr>
          <w:rFonts w:ascii="Times New Roman" w:hAnsi="Times New Roman" w:cs="Times New Roman"/>
          <w:i/>
          <w:sz w:val="24"/>
          <w:szCs w:val="24"/>
        </w:rPr>
        <w:t>ε</w:t>
      </w:r>
      <w:r w:rsidR="00006513">
        <w:rPr>
          <w:rFonts w:ascii="Times New Roman" w:hAnsi="Times New Roman" w:cs="Times New Roman"/>
          <w:i/>
          <w:sz w:val="24"/>
          <w:szCs w:val="24"/>
        </w:rPr>
        <w:t xml:space="preserve"> </w:t>
      </w:r>
      <w:r w:rsidR="00F70B8D"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00832971" w:rsidRPr="00831496">
        <w:rPr>
          <w:rFonts w:ascii="Times New Roman" w:hAnsi="Times New Roman" w:cs="Times New Roman"/>
          <w:sz w:val="24"/>
          <w:szCs w:val="24"/>
        </w:rPr>
        <w:t>~</w:t>
      </w:r>
      <w:r w:rsidR="00F70B8D" w:rsidRPr="00831496">
        <w:rPr>
          <w:rFonts w:ascii="Times New Roman" w:hAnsi="Times New Roman" w:cs="Times New Roman"/>
          <w:sz w:val="24"/>
          <w:szCs w:val="24"/>
        </w:rPr>
        <w:t xml:space="preserve">28% in the </w:t>
      </w:r>
      <w:r w:rsidR="00705A37" w:rsidRPr="00831496">
        <w:rPr>
          <w:rFonts w:ascii="Times New Roman" w:hAnsi="Times New Roman" w:cs="Times New Roman"/>
          <w:sz w:val="24"/>
          <w:szCs w:val="24"/>
        </w:rPr>
        <w:t>transverse</w:t>
      </w:r>
      <w:r w:rsidR="00F70B8D" w:rsidRPr="00831496">
        <w:rPr>
          <w:rFonts w:ascii="Times New Roman" w:hAnsi="Times New Roman" w:cs="Times New Roman"/>
          <w:sz w:val="24"/>
          <w:szCs w:val="24"/>
        </w:rPr>
        <w:t xml:space="preserve"> direction</w:t>
      </w:r>
      <w:r w:rsidR="00AF7572" w:rsidRPr="00831496">
        <w:rPr>
          <w:rFonts w:ascii="Times New Roman" w:hAnsi="Times New Roman" w:cs="Times New Roman"/>
          <w:sz w:val="24"/>
          <w:szCs w:val="24"/>
        </w:rPr>
        <w:t xml:space="preserve"> (yield stress</w:t>
      </w:r>
      <w:r w:rsidR="00601475" w:rsidRPr="00831496">
        <w:rPr>
          <w:rFonts w:ascii="Times New Roman" w:hAnsi="Times New Roman" w:cs="Times New Roman"/>
          <w:sz w:val="24"/>
          <w:szCs w:val="24"/>
        </w:rPr>
        <w:t>,</w:t>
      </w:r>
      <w:r w:rsidR="00AF7572" w:rsidRPr="00831496">
        <w:rPr>
          <w:rFonts w:ascii="Times New Roman" w:hAnsi="Times New Roman" w:cs="Times New Roman"/>
          <w:sz w:val="24"/>
          <w:szCs w:val="24"/>
        </w:rPr>
        <w:t xml:space="preserve"> ~0.2</w:t>
      </w:r>
      <w:r w:rsidR="00281D56" w:rsidRPr="00281D56">
        <w:rPr>
          <w:rFonts w:ascii="Times New Roman" w:hAnsi="Times New Roman" w:cs="Times New Roman"/>
          <w:sz w:val="24"/>
          <w:szCs w:val="24"/>
        </w:rPr>
        <w:t> </w:t>
      </w:r>
      <w:r w:rsidR="00AF7572" w:rsidRPr="00831496">
        <w:rPr>
          <w:rFonts w:ascii="Times New Roman" w:hAnsi="Times New Roman" w:cs="Times New Roman"/>
          <w:sz w:val="24"/>
          <w:szCs w:val="24"/>
        </w:rPr>
        <w:t>MPa)</w:t>
      </w:r>
      <w:r w:rsidR="00F70B8D" w:rsidRPr="00831496">
        <w:rPr>
          <w:rFonts w:ascii="Times New Roman" w:hAnsi="Times New Roman" w:cs="Times New Roman"/>
          <w:sz w:val="24"/>
          <w:szCs w:val="24"/>
        </w:rPr>
        <w:t xml:space="preserve"> and </w:t>
      </w:r>
      <w:r w:rsidR="00F70B8D" w:rsidRPr="00831496">
        <w:rPr>
          <w:rFonts w:ascii="Times New Roman" w:hAnsi="Times New Roman" w:cs="Times New Roman"/>
          <w:i/>
          <w:sz w:val="24"/>
          <w:szCs w:val="24"/>
        </w:rPr>
        <w:t>ε</w:t>
      </w:r>
      <w:r w:rsidR="00006513">
        <w:rPr>
          <w:rFonts w:ascii="Times New Roman" w:hAnsi="Times New Roman" w:cs="Times New Roman"/>
          <w:i/>
          <w:sz w:val="24"/>
          <w:szCs w:val="24"/>
        </w:rPr>
        <w:t xml:space="preserve"> </w:t>
      </w:r>
      <w:r w:rsidR="00F70B8D"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00832971" w:rsidRPr="00831496">
        <w:rPr>
          <w:rFonts w:ascii="Times New Roman" w:hAnsi="Times New Roman" w:cs="Times New Roman"/>
          <w:sz w:val="24"/>
          <w:szCs w:val="24"/>
        </w:rPr>
        <w:t>~</w:t>
      </w:r>
      <w:r w:rsidR="00F70B8D" w:rsidRPr="00831496">
        <w:rPr>
          <w:rFonts w:ascii="Times New Roman" w:hAnsi="Times New Roman" w:cs="Times New Roman"/>
          <w:sz w:val="24"/>
          <w:szCs w:val="24"/>
        </w:rPr>
        <w:t>40% in the longitudinal direction</w:t>
      </w:r>
      <w:r w:rsidR="00AF7572" w:rsidRPr="00831496">
        <w:rPr>
          <w:rFonts w:ascii="Times New Roman" w:hAnsi="Times New Roman" w:cs="Times New Roman"/>
          <w:sz w:val="24"/>
          <w:szCs w:val="24"/>
        </w:rPr>
        <w:t xml:space="preserve"> (yield stress</w:t>
      </w:r>
      <w:r w:rsidR="00601475" w:rsidRPr="00831496">
        <w:rPr>
          <w:rFonts w:ascii="Times New Roman" w:hAnsi="Times New Roman" w:cs="Times New Roman"/>
          <w:sz w:val="24"/>
          <w:szCs w:val="24"/>
        </w:rPr>
        <w:t>,</w:t>
      </w:r>
      <w:r w:rsidR="00AF7572" w:rsidRPr="00831496">
        <w:rPr>
          <w:rFonts w:ascii="Times New Roman" w:hAnsi="Times New Roman" w:cs="Times New Roman"/>
          <w:sz w:val="24"/>
          <w:szCs w:val="24"/>
        </w:rPr>
        <w:t xml:space="preserve"> ~0.</w:t>
      </w:r>
      <w:r w:rsidR="00AF7572" w:rsidRPr="00281D56">
        <w:rPr>
          <w:rFonts w:ascii="Times New Roman" w:hAnsi="Times New Roman" w:cs="Times New Roman"/>
          <w:sz w:val="24"/>
          <w:szCs w:val="24"/>
        </w:rPr>
        <w:t>2</w:t>
      </w:r>
      <w:r w:rsidR="00281D56" w:rsidRPr="00281D56">
        <w:rPr>
          <w:rFonts w:ascii="Times New Roman" w:hAnsi="Times New Roman" w:cs="Times New Roman"/>
          <w:sz w:val="24"/>
          <w:szCs w:val="24"/>
        </w:rPr>
        <w:t> </w:t>
      </w:r>
      <w:r w:rsidR="00AF7572" w:rsidRPr="00281D56">
        <w:rPr>
          <w:rFonts w:ascii="Times New Roman" w:hAnsi="Times New Roman" w:cs="Times New Roman"/>
          <w:sz w:val="24"/>
          <w:szCs w:val="24"/>
        </w:rPr>
        <w:t>M</w:t>
      </w:r>
      <w:r w:rsidR="00AF7572" w:rsidRPr="00831496">
        <w:rPr>
          <w:rFonts w:ascii="Times New Roman" w:hAnsi="Times New Roman" w:cs="Times New Roman"/>
          <w:sz w:val="24"/>
          <w:szCs w:val="24"/>
        </w:rPr>
        <w:t>Pa)</w:t>
      </w:r>
      <w:r w:rsidR="00F70B8D" w:rsidRPr="00831496">
        <w:rPr>
          <w:rFonts w:ascii="Times New Roman" w:hAnsi="Times New Roman" w:cs="Times New Roman"/>
          <w:sz w:val="24"/>
          <w:szCs w:val="24"/>
        </w:rPr>
        <w:t>. During this phase</w:t>
      </w:r>
      <w:r w:rsidRPr="00831496">
        <w:rPr>
          <w:rFonts w:ascii="Times New Roman" w:hAnsi="Times New Roman" w:cs="Times New Roman"/>
          <w:sz w:val="24"/>
          <w:szCs w:val="24"/>
        </w:rPr>
        <w:t>,</w:t>
      </w:r>
      <w:r w:rsidR="00F70B8D" w:rsidRPr="00831496">
        <w:rPr>
          <w:rFonts w:ascii="Times New Roman" w:hAnsi="Times New Roman" w:cs="Times New Roman"/>
          <w:sz w:val="24"/>
          <w:szCs w:val="24"/>
        </w:rPr>
        <w:t xml:space="preserve"> </w:t>
      </w:r>
      <w:r w:rsidR="00832971" w:rsidRPr="00831496">
        <w:rPr>
          <w:rFonts w:ascii="Times New Roman" w:hAnsi="Times New Roman" w:cs="Times New Roman"/>
          <w:sz w:val="24"/>
          <w:szCs w:val="24"/>
        </w:rPr>
        <w:t xml:space="preserve">realignment and tensioning of the fibers is observed. </w:t>
      </w:r>
      <w:r w:rsidR="00192E03" w:rsidRPr="00831496">
        <w:rPr>
          <w:rFonts w:ascii="Times New Roman" w:hAnsi="Times New Roman" w:cs="Times New Roman"/>
          <w:sz w:val="24"/>
          <w:szCs w:val="24"/>
        </w:rPr>
        <w:t>Irrecoverable deformation occurs only on the fibers after they are fully taut (</w:t>
      </w:r>
      <w:r w:rsidR="005512D5" w:rsidRPr="00831496">
        <w:rPr>
          <w:rFonts w:ascii="Times New Roman" w:hAnsi="Times New Roman" w:cs="Times New Roman"/>
          <w:i/>
          <w:sz w:val="24"/>
          <w:szCs w:val="24"/>
        </w:rPr>
        <w:t>ε</w:t>
      </w:r>
      <w:r w:rsidR="00006513">
        <w:rPr>
          <w:rFonts w:ascii="Times New Roman" w:hAnsi="Times New Roman" w:cs="Times New Roman"/>
          <w:i/>
          <w:sz w:val="24"/>
          <w:szCs w:val="24"/>
        </w:rPr>
        <w:t xml:space="preserve"> </w:t>
      </w:r>
      <w:r w:rsidR="005512D5"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00192E03" w:rsidRPr="00831496">
        <w:rPr>
          <w:rFonts w:ascii="Times New Roman" w:hAnsi="Times New Roman" w:cs="Times New Roman"/>
          <w:sz w:val="24"/>
          <w:szCs w:val="24"/>
        </w:rPr>
        <w:t xml:space="preserve">~0.45) and stretched beyond the yield point. </w:t>
      </w:r>
      <w:r w:rsidR="00306D11" w:rsidRPr="00831496">
        <w:rPr>
          <w:rFonts w:ascii="Times New Roman" w:hAnsi="Times New Roman" w:cs="Times New Roman"/>
          <w:sz w:val="24"/>
          <w:szCs w:val="24"/>
        </w:rPr>
        <w:t>T</w:t>
      </w:r>
      <w:r w:rsidR="00F70B8D" w:rsidRPr="00831496">
        <w:rPr>
          <w:rFonts w:ascii="Times New Roman" w:hAnsi="Times New Roman" w:cs="Times New Roman"/>
          <w:sz w:val="24"/>
          <w:szCs w:val="24"/>
        </w:rPr>
        <w:t xml:space="preserve">he useful limit of the square </w:t>
      </w:r>
      <w:r w:rsidR="009C6B0B" w:rsidRPr="00831496">
        <w:rPr>
          <w:rFonts w:ascii="Times New Roman" w:hAnsi="Times New Roman" w:cs="Times New Roman"/>
          <w:sz w:val="24"/>
          <w:szCs w:val="24"/>
        </w:rPr>
        <w:t>patc</w:t>
      </w:r>
      <w:r w:rsidR="00F70B8D" w:rsidRPr="00831496">
        <w:rPr>
          <w:rFonts w:ascii="Times New Roman" w:hAnsi="Times New Roman" w:cs="Times New Roman"/>
          <w:sz w:val="24"/>
          <w:szCs w:val="24"/>
        </w:rPr>
        <w:t xml:space="preserve">hes is </w:t>
      </w:r>
      <w:r w:rsidR="00F70B8D" w:rsidRPr="00831496">
        <w:rPr>
          <w:rFonts w:ascii="Times New Roman" w:hAnsi="Times New Roman" w:cs="Times New Roman"/>
          <w:i/>
          <w:sz w:val="24"/>
          <w:szCs w:val="24"/>
        </w:rPr>
        <w:t>ε</w:t>
      </w:r>
      <w:r w:rsidR="00006513">
        <w:rPr>
          <w:rFonts w:ascii="Times New Roman" w:hAnsi="Times New Roman" w:cs="Times New Roman"/>
          <w:i/>
          <w:sz w:val="24"/>
          <w:szCs w:val="24"/>
        </w:rPr>
        <w:t xml:space="preserve"> </w:t>
      </w:r>
      <w:r w:rsidR="00F70B8D"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00F70B8D" w:rsidRPr="00831496">
        <w:rPr>
          <w:rFonts w:ascii="Times New Roman" w:hAnsi="Times New Roman" w:cs="Times New Roman"/>
          <w:sz w:val="24"/>
          <w:szCs w:val="24"/>
        </w:rPr>
        <w:t>5% (</w:t>
      </w:r>
      <w:r w:rsidR="00AF7572" w:rsidRPr="00831496">
        <w:rPr>
          <w:rFonts w:ascii="Times New Roman" w:hAnsi="Times New Roman" w:cs="Times New Roman"/>
          <w:sz w:val="24"/>
          <w:szCs w:val="24"/>
        </w:rPr>
        <w:t>yield stress ~0.1 MPa</w:t>
      </w:r>
      <w:r w:rsidR="00F70B8D" w:rsidRPr="00831496">
        <w:rPr>
          <w:rFonts w:ascii="Times New Roman" w:hAnsi="Times New Roman" w:cs="Times New Roman"/>
          <w:sz w:val="24"/>
          <w:szCs w:val="24"/>
        </w:rPr>
        <w:t xml:space="preserve">) beyond which the structure will no longer serve its purpose. The useful elastic limit of the auxetic </w:t>
      </w:r>
      <w:r w:rsidR="009C6B0B" w:rsidRPr="00831496">
        <w:rPr>
          <w:rFonts w:ascii="Times New Roman" w:hAnsi="Times New Roman" w:cs="Times New Roman"/>
          <w:sz w:val="24"/>
          <w:szCs w:val="24"/>
        </w:rPr>
        <w:t>patc</w:t>
      </w:r>
      <w:r w:rsidR="00F70B8D" w:rsidRPr="00831496">
        <w:rPr>
          <w:rFonts w:ascii="Times New Roman" w:hAnsi="Times New Roman" w:cs="Times New Roman"/>
          <w:sz w:val="24"/>
          <w:szCs w:val="24"/>
        </w:rPr>
        <w:t>h extends to &gt;</w:t>
      </w:r>
      <w:r w:rsidR="00281D56">
        <w:rPr>
          <w:rFonts w:ascii="Times New Roman" w:hAnsi="Times New Roman" w:cs="Times New Roman"/>
          <w:sz w:val="24"/>
          <w:szCs w:val="24"/>
        </w:rPr>
        <w:t xml:space="preserve"> </w:t>
      </w:r>
      <w:r w:rsidR="00F70B8D" w:rsidRPr="00831496">
        <w:rPr>
          <w:rFonts w:ascii="Times New Roman" w:hAnsi="Times New Roman" w:cs="Times New Roman"/>
          <w:sz w:val="24"/>
          <w:szCs w:val="24"/>
        </w:rPr>
        <w:t xml:space="preserve">6X greater than the square </w:t>
      </w:r>
      <w:r w:rsidR="009C6B0B" w:rsidRPr="00831496">
        <w:rPr>
          <w:rFonts w:ascii="Times New Roman" w:hAnsi="Times New Roman" w:cs="Times New Roman"/>
          <w:sz w:val="24"/>
          <w:szCs w:val="24"/>
        </w:rPr>
        <w:t>patc</w:t>
      </w:r>
      <w:r w:rsidR="00F70B8D" w:rsidRPr="00831496">
        <w:rPr>
          <w:rFonts w:ascii="Times New Roman" w:hAnsi="Times New Roman" w:cs="Times New Roman"/>
          <w:sz w:val="24"/>
          <w:szCs w:val="24"/>
        </w:rPr>
        <w:t xml:space="preserve">hes. </w:t>
      </w:r>
      <w:bookmarkStart w:id="10" w:name="_Hlk22896528"/>
      <w:r w:rsidR="009A0256" w:rsidRPr="00831496">
        <w:rPr>
          <w:rFonts w:ascii="Times New Roman" w:hAnsi="Times New Roman" w:cs="Times New Roman"/>
          <w:sz w:val="24"/>
          <w:szCs w:val="24"/>
        </w:rPr>
        <w:t>Th</w:t>
      </w:r>
      <w:r w:rsidR="00D108A5" w:rsidRPr="00831496">
        <w:rPr>
          <w:rFonts w:ascii="Times New Roman" w:hAnsi="Times New Roman" w:cs="Times New Roman"/>
          <w:sz w:val="24"/>
          <w:szCs w:val="24"/>
        </w:rPr>
        <w:t>e</w:t>
      </w:r>
      <w:r w:rsidR="009A0256" w:rsidRPr="00831496">
        <w:rPr>
          <w:rFonts w:ascii="Times New Roman" w:hAnsi="Times New Roman" w:cs="Times New Roman"/>
          <w:sz w:val="24"/>
          <w:szCs w:val="24"/>
        </w:rPr>
        <w:t xml:space="preserve"> </w:t>
      </w:r>
      <w:r w:rsidR="009D0351">
        <w:rPr>
          <w:rFonts w:ascii="Times New Roman" w:hAnsi="Times New Roman" w:cs="Times New Roman"/>
          <w:color w:val="C00000"/>
          <w:sz w:val="24"/>
          <w:szCs w:val="24"/>
        </w:rPr>
        <w:t xml:space="preserve">magnitude of the stiffness and the </w:t>
      </w:r>
      <w:r w:rsidR="009A0256" w:rsidRPr="00831496">
        <w:rPr>
          <w:rFonts w:ascii="Times New Roman" w:hAnsi="Times New Roman" w:cs="Times New Roman"/>
          <w:sz w:val="24"/>
          <w:szCs w:val="24"/>
        </w:rPr>
        <w:t>uncoiling ratio</w:t>
      </w:r>
      <w:r w:rsidR="00D108A5" w:rsidRPr="00831496">
        <w:rPr>
          <w:rFonts w:ascii="Times New Roman" w:hAnsi="Times New Roman" w:cs="Times New Roman"/>
          <w:sz w:val="24"/>
          <w:szCs w:val="24"/>
        </w:rPr>
        <w:t xml:space="preserve"> of the auxetic patches</w:t>
      </w:r>
      <w:r w:rsidR="009A0256" w:rsidRPr="00831496">
        <w:rPr>
          <w:rFonts w:ascii="Times New Roman" w:hAnsi="Times New Roman" w:cs="Times New Roman"/>
          <w:sz w:val="24"/>
          <w:szCs w:val="24"/>
        </w:rPr>
        <w:t xml:space="preserve"> </w:t>
      </w:r>
      <w:r w:rsidR="009D0351" w:rsidRPr="002E5D5F">
        <w:rPr>
          <w:rFonts w:ascii="Times New Roman" w:hAnsi="Times New Roman" w:cs="Times New Roman"/>
          <w:color w:val="C00000"/>
          <w:sz w:val="24"/>
          <w:szCs w:val="24"/>
        </w:rPr>
        <w:lastRenderedPageBreak/>
        <w:t>closely match</w:t>
      </w:r>
      <w:r w:rsidR="009A0256" w:rsidRPr="00831496">
        <w:rPr>
          <w:rFonts w:ascii="Times New Roman" w:hAnsi="Times New Roman" w:cs="Times New Roman"/>
          <w:sz w:val="24"/>
          <w:szCs w:val="24"/>
        </w:rPr>
        <w:t xml:space="preserve"> the physiological stretching </w:t>
      </w:r>
      <w:r w:rsidR="009D0351" w:rsidRPr="002E5D5F">
        <w:rPr>
          <w:rFonts w:ascii="Times New Roman" w:hAnsi="Times New Roman" w:cs="Times New Roman"/>
          <w:color w:val="C00000"/>
          <w:sz w:val="24"/>
          <w:szCs w:val="24"/>
        </w:rPr>
        <w:t xml:space="preserve">and stiffness </w:t>
      </w:r>
      <w:r w:rsidR="009A0256" w:rsidRPr="00831496">
        <w:rPr>
          <w:rFonts w:ascii="Times New Roman" w:hAnsi="Times New Roman" w:cs="Times New Roman"/>
          <w:sz w:val="24"/>
          <w:szCs w:val="24"/>
        </w:rPr>
        <w:t>of t</w:t>
      </w:r>
      <w:r w:rsidR="00ED62E9" w:rsidRPr="00831496">
        <w:rPr>
          <w:rFonts w:ascii="Times New Roman" w:hAnsi="Times New Roman" w:cs="Times New Roman"/>
          <w:sz w:val="24"/>
          <w:szCs w:val="24"/>
        </w:rPr>
        <w:t>he human heart</w:t>
      </w:r>
      <w:r w:rsidR="009A0256" w:rsidRPr="00831496">
        <w:rPr>
          <w:rFonts w:ascii="Times New Roman" w:hAnsi="Times New Roman" w:cs="Times New Roman"/>
          <w:sz w:val="24"/>
          <w:szCs w:val="24"/>
        </w:rPr>
        <w:t>, which</w:t>
      </w:r>
      <w:r w:rsidR="00006A1C" w:rsidRPr="00831496">
        <w:rPr>
          <w:rFonts w:ascii="Times New Roman" w:hAnsi="Times New Roman" w:cs="Times New Roman"/>
          <w:sz w:val="24"/>
          <w:szCs w:val="24"/>
        </w:rPr>
        <w:t xml:space="preserve"> </w:t>
      </w:r>
      <w:r w:rsidR="00AF7572" w:rsidRPr="00831496">
        <w:rPr>
          <w:rFonts w:ascii="Times New Roman" w:hAnsi="Times New Roman" w:cs="Times New Roman"/>
          <w:sz w:val="24"/>
          <w:szCs w:val="24"/>
        </w:rPr>
        <w:t xml:space="preserve">deforms up to </w:t>
      </w:r>
      <w:r w:rsidR="00AF7572" w:rsidRPr="00831496">
        <w:rPr>
          <w:rFonts w:ascii="Times New Roman" w:hAnsi="Times New Roman" w:cs="Times New Roman"/>
          <w:i/>
          <w:sz w:val="24"/>
          <w:szCs w:val="24"/>
        </w:rPr>
        <w:t>ε</w:t>
      </w:r>
      <w:r w:rsidR="00006513">
        <w:rPr>
          <w:rFonts w:ascii="Times New Roman" w:hAnsi="Times New Roman" w:cs="Times New Roman"/>
          <w:i/>
          <w:sz w:val="24"/>
          <w:szCs w:val="24"/>
        </w:rPr>
        <w:t xml:space="preserve"> </w:t>
      </w:r>
      <w:r w:rsidR="00AF7572"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00AF7572" w:rsidRPr="00831496">
        <w:rPr>
          <w:rFonts w:ascii="Times New Roman" w:hAnsi="Times New Roman" w:cs="Times New Roman"/>
          <w:sz w:val="24"/>
          <w:szCs w:val="24"/>
        </w:rPr>
        <w:t>10% at the early stage of diastole (</w:t>
      </w:r>
      <w:r w:rsidR="00ED62E9" w:rsidRPr="00831496">
        <w:rPr>
          <w:rFonts w:ascii="Times New Roman" w:hAnsi="Times New Roman" w:cs="Times New Roman"/>
          <w:sz w:val="24"/>
          <w:szCs w:val="24"/>
        </w:rPr>
        <w:t xml:space="preserve">stiffness, </w:t>
      </w:r>
      <w:r w:rsidR="00AF7572" w:rsidRPr="00831496">
        <w:rPr>
          <w:rFonts w:ascii="Times New Roman" w:hAnsi="Times New Roman" w:cs="Times New Roman"/>
          <w:sz w:val="24"/>
          <w:szCs w:val="24"/>
        </w:rPr>
        <w:t>10</w:t>
      </w:r>
      <w:r w:rsidR="00C45428">
        <w:rPr>
          <w:rFonts w:ascii="Times New Roman" w:hAnsi="Times New Roman" w:cs="Times New Roman"/>
          <w:sz w:val="24"/>
          <w:szCs w:val="24"/>
        </w:rPr>
        <w:t>–</w:t>
      </w:r>
      <w:r w:rsidR="00AF7572" w:rsidRPr="00831496">
        <w:rPr>
          <w:rFonts w:ascii="Times New Roman" w:hAnsi="Times New Roman" w:cs="Times New Roman"/>
          <w:sz w:val="24"/>
          <w:szCs w:val="24"/>
        </w:rPr>
        <w:t>20</w:t>
      </w:r>
      <w:r w:rsidR="00281D56" w:rsidRPr="00281D56">
        <w:rPr>
          <w:rFonts w:ascii="Times New Roman" w:hAnsi="Times New Roman" w:cs="Times New Roman"/>
          <w:sz w:val="24"/>
          <w:szCs w:val="24"/>
        </w:rPr>
        <w:t> </w:t>
      </w:r>
      <w:r w:rsidR="00AF7572" w:rsidRPr="00831496">
        <w:rPr>
          <w:rFonts w:ascii="Times New Roman" w:hAnsi="Times New Roman" w:cs="Times New Roman"/>
          <w:sz w:val="24"/>
          <w:szCs w:val="24"/>
        </w:rPr>
        <w:t>kPa</w:t>
      </w:r>
      <w:r w:rsidR="00ED62E9" w:rsidRPr="00831496">
        <w:rPr>
          <w:rFonts w:ascii="Times New Roman" w:hAnsi="Times New Roman" w:cs="Times New Roman"/>
          <w:sz w:val="24"/>
          <w:szCs w:val="24"/>
        </w:rPr>
        <w:t xml:space="preserve">) up to </w:t>
      </w:r>
      <w:r w:rsidR="00ED62E9" w:rsidRPr="00831496">
        <w:rPr>
          <w:rFonts w:ascii="Times New Roman" w:hAnsi="Times New Roman" w:cs="Times New Roman"/>
          <w:i/>
          <w:sz w:val="24"/>
          <w:szCs w:val="24"/>
        </w:rPr>
        <w:t>ε</w:t>
      </w:r>
      <w:r w:rsidR="00006513">
        <w:rPr>
          <w:rFonts w:ascii="Times New Roman" w:hAnsi="Times New Roman" w:cs="Times New Roman"/>
          <w:i/>
          <w:sz w:val="24"/>
          <w:szCs w:val="24"/>
        </w:rPr>
        <w:t xml:space="preserve"> </w:t>
      </w:r>
      <w:r w:rsidR="00ED62E9"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00ED62E9" w:rsidRPr="00831496">
        <w:rPr>
          <w:rFonts w:ascii="Times New Roman" w:hAnsi="Times New Roman" w:cs="Times New Roman"/>
          <w:sz w:val="24"/>
          <w:szCs w:val="24"/>
        </w:rPr>
        <w:t>15</w:t>
      </w:r>
      <w:r w:rsidR="00C45428">
        <w:rPr>
          <w:rFonts w:ascii="Times New Roman" w:hAnsi="Times New Roman" w:cs="Times New Roman"/>
          <w:sz w:val="24"/>
          <w:szCs w:val="24"/>
        </w:rPr>
        <w:t>–</w:t>
      </w:r>
      <w:r w:rsidR="00ED62E9" w:rsidRPr="00831496">
        <w:rPr>
          <w:rFonts w:ascii="Times New Roman" w:hAnsi="Times New Roman" w:cs="Times New Roman"/>
          <w:sz w:val="24"/>
          <w:szCs w:val="24"/>
        </w:rPr>
        <w:t xml:space="preserve">22% at the end of diastole (stiffness, </w:t>
      </w:r>
      <w:r w:rsidR="00AF7572" w:rsidRPr="00831496">
        <w:rPr>
          <w:rFonts w:ascii="Times New Roman" w:hAnsi="Times New Roman" w:cs="Times New Roman"/>
          <w:sz w:val="24"/>
          <w:szCs w:val="24"/>
        </w:rPr>
        <w:t>50</w:t>
      </w:r>
      <w:r w:rsidR="00281D56" w:rsidRPr="00281D56">
        <w:rPr>
          <w:rFonts w:ascii="Times New Roman" w:hAnsi="Times New Roman" w:cs="Times New Roman"/>
          <w:sz w:val="24"/>
          <w:szCs w:val="24"/>
        </w:rPr>
        <w:t> </w:t>
      </w:r>
      <w:r w:rsidR="00AF7572" w:rsidRPr="00831496">
        <w:rPr>
          <w:rFonts w:ascii="Times New Roman" w:hAnsi="Times New Roman" w:cs="Times New Roman"/>
          <w:sz w:val="24"/>
          <w:szCs w:val="24"/>
        </w:rPr>
        <w:t>kPa</w:t>
      </w:r>
      <w:r w:rsidR="00ED62E9" w:rsidRPr="00831496">
        <w:rPr>
          <w:rFonts w:ascii="Times New Roman" w:hAnsi="Times New Roman" w:cs="Times New Roman"/>
          <w:sz w:val="24"/>
          <w:szCs w:val="24"/>
        </w:rPr>
        <w:t>)</w:t>
      </w:r>
      <w:r w:rsidR="00D05411" w:rsidRPr="00831496">
        <w:rPr>
          <w:rFonts w:ascii="Times New Roman" w:hAnsi="Times New Roman" w:cs="Times New Roman"/>
          <w:sz w:val="24"/>
          <w:szCs w:val="24"/>
        </w:rPr>
        <w:t>.</w:t>
      </w:r>
      <w:r w:rsidR="007456E6" w:rsidRPr="00831496">
        <w:rPr>
          <w:rFonts w:ascii="Times New Roman" w:hAnsi="Times New Roman" w:cs="Times New Roman"/>
          <w:sz w:val="24"/>
          <w:szCs w:val="24"/>
        </w:rPr>
        <w:fldChar w:fldCharType="begin" w:fldLock="1"/>
      </w:r>
      <w:r w:rsidR="00324783">
        <w:rPr>
          <w:rFonts w:ascii="Times New Roman" w:hAnsi="Times New Roman" w:cs="Times New Roman"/>
          <w:sz w:val="24"/>
          <w:szCs w:val="24"/>
        </w:rPr>
        <w:instrText>ADDIN CSL_CITATION {"citationItems":[{"id":"ITEM-1","itemData":{"DOI":"10.1016/J.MSER.2007.08.001","ISSN":"0927-796X","abstract":"Driven by enormous clinical need, myocardial tissue engineering has become a prime focus of research within the field of tissue engineering. Myocardial tissue engineering combines isolated functional cardiomyocytes and a biodegradable or nondegradable biomaterial to repair diseased heart muscle. The challenges in heart muscle engineering include cell related issues (such as scale up in a short timeframe, efficiency of cell seeding or cell survival rate, and immune rejection), the design and fabrication of myocardial tissue engineering substrates, and the engineering of tissue constructs in vitro and in vivo. Several approaches have been put forward, and a number of models combining various polymeric biomaterials, cell sources and bioreactors have been developed in the last 10 years for myocardial tissue engineering. This review provides a comprehensive update on the biomaterials, as well as cells and biomimetic systems, used in the engineering of the cardiac muscle. The article is organized as follows. A historic perspective of the evolution of cardiac medicine and emergence of cardiac tissue engineering is presented in the first section. Following a review on the cells used in myocardial tissue engineering (second section), the third section presents a review on biomaterials used in myocardial tissue engineering. This section starts with an overview of the development of tissue engineering substrates and goes on to discuss the selection of biomaterials and design of solid and porous substrates. Then the applications of a variety of biomaterials used in different approaches of myocardial tissue engineering are reviewed in great detail, and related issues and topics that remain challenges for the future progress of the field are identified at the end of each subsection. This is followed by a brief review on the development of bioreactors (fourth section), which is an important achievement in the field of myocardial tissue engineering, and which is also related to the biomaterials developed. At the end of this article, the major achievements and remaining challenges are summarized, and the most promising paradigm for the future of heart muscle tissue engineering is proposed (fifth section).","author":[{"dropping-particle":"","family":"Chen","given":"Qi-Zhi","non-dropping-particle":"","parse-names":false,"suffix":""},{"dropping-particle":"","family":"Harding","given":"Siân E.","non-dropping-particle":"","parse-names":false,"suffix":""},{"dropping-particle":"","family":"Ali","given":"Nadire N.","non-dropping-particle":"","parse-names":false,"suffix":""},{"dropping-particle":"","family":"Lyon","given":"Alexander R.","non-dropping-particle":"","parse-names":false,"suffix":""},{"dropping-particle":"","family":"Boccaccini","given":"Aldo R.","non-dropping-particle":"","parse-names":false,"suffix":""}],"container-title":"Materials Science and Engineering: R: Reports","id":"ITEM-1","issue":"1-6","issued":{"date-parts":[["2008","2","29"]]},"page":"1-37","publisher":"Elsevier","title":"Biomaterials in cardiac tissue engineering: Ten years of research survey","type":"article-journal","volume":"59"},"uris":["http://www.mendeley.com/documents/?uuid=0669bbdb-3501-3f0f-8ddb-979a6819aea6"]}],"mendeley":{"formattedCitation":"&lt;sup&gt;[59]&lt;/sup&gt;","plainTextFormattedCitation":"[59]","previouslyFormattedCitation":"&lt;sup&gt;[59]&lt;/sup&gt;"},"properties":{"noteIndex":0},"schema":"https://github.com/citation-style-language/schema/raw/master/csl-citation.json"}</w:instrText>
      </w:r>
      <w:r w:rsidR="007456E6" w:rsidRPr="00831496">
        <w:rPr>
          <w:rFonts w:ascii="Times New Roman" w:hAnsi="Times New Roman" w:cs="Times New Roman"/>
          <w:sz w:val="24"/>
          <w:szCs w:val="24"/>
        </w:rPr>
        <w:fldChar w:fldCharType="separate"/>
      </w:r>
      <w:r w:rsidR="006902C1" w:rsidRPr="006902C1">
        <w:rPr>
          <w:rFonts w:ascii="Times New Roman" w:hAnsi="Times New Roman" w:cs="Times New Roman"/>
          <w:noProof/>
          <w:sz w:val="24"/>
          <w:szCs w:val="24"/>
          <w:vertAlign w:val="superscript"/>
        </w:rPr>
        <w:t>[59]</w:t>
      </w:r>
      <w:r w:rsidR="007456E6" w:rsidRPr="00831496">
        <w:rPr>
          <w:rFonts w:ascii="Times New Roman" w:hAnsi="Times New Roman" w:cs="Times New Roman"/>
          <w:sz w:val="24"/>
          <w:szCs w:val="24"/>
        </w:rPr>
        <w:fldChar w:fldCharType="end"/>
      </w:r>
      <w:r w:rsidR="00ED62E9" w:rsidRPr="00831496">
        <w:rPr>
          <w:rFonts w:ascii="Times New Roman" w:hAnsi="Times New Roman" w:cs="Times New Roman"/>
          <w:sz w:val="24"/>
          <w:szCs w:val="24"/>
        </w:rPr>
        <w:t xml:space="preserve"> At </w:t>
      </w:r>
      <w:r w:rsidR="00ED62E9" w:rsidRPr="00831496">
        <w:rPr>
          <w:rFonts w:ascii="Times New Roman" w:hAnsi="Times New Roman" w:cs="Times New Roman"/>
          <w:i/>
          <w:sz w:val="24"/>
          <w:szCs w:val="24"/>
        </w:rPr>
        <w:t>ε</w:t>
      </w:r>
      <w:r w:rsidR="00006513">
        <w:rPr>
          <w:rFonts w:ascii="Times New Roman" w:hAnsi="Times New Roman" w:cs="Times New Roman"/>
          <w:i/>
          <w:sz w:val="24"/>
          <w:szCs w:val="24"/>
        </w:rPr>
        <w:t xml:space="preserve"> </w:t>
      </w:r>
      <w:r w:rsidR="00ED62E9"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00ED62E9" w:rsidRPr="00831496">
        <w:rPr>
          <w:rFonts w:ascii="Times New Roman" w:hAnsi="Times New Roman" w:cs="Times New Roman"/>
          <w:sz w:val="24"/>
          <w:szCs w:val="24"/>
        </w:rPr>
        <w:t xml:space="preserve">10% </w:t>
      </w:r>
      <w:r w:rsidR="009A0256" w:rsidRPr="00831496">
        <w:rPr>
          <w:rFonts w:ascii="Times New Roman" w:hAnsi="Times New Roman" w:cs="Times New Roman"/>
          <w:sz w:val="24"/>
          <w:szCs w:val="24"/>
        </w:rPr>
        <w:t>the auxetic patch</w:t>
      </w:r>
      <w:r w:rsidR="00ED62E9" w:rsidRPr="00831496">
        <w:rPr>
          <w:rFonts w:ascii="Times New Roman" w:hAnsi="Times New Roman" w:cs="Times New Roman"/>
          <w:sz w:val="24"/>
          <w:szCs w:val="24"/>
        </w:rPr>
        <w:t xml:space="preserve"> shows a stiffness of </w:t>
      </w:r>
      <w:r w:rsidR="00CB0F2C" w:rsidRPr="00831496">
        <w:rPr>
          <w:rFonts w:ascii="Times New Roman" w:hAnsi="Times New Roman" w:cs="Times New Roman"/>
          <w:sz w:val="24"/>
          <w:szCs w:val="24"/>
        </w:rPr>
        <w:t>9.4</w:t>
      </w:r>
      <w:r w:rsidR="00281D56" w:rsidRPr="00281D56">
        <w:rPr>
          <w:rFonts w:ascii="Times New Roman" w:hAnsi="Times New Roman" w:cs="Times New Roman"/>
          <w:sz w:val="24"/>
          <w:szCs w:val="24"/>
        </w:rPr>
        <w:t> </w:t>
      </w:r>
      <w:r w:rsidR="00ED62E9" w:rsidRPr="00831496">
        <w:rPr>
          <w:rFonts w:ascii="Times New Roman" w:hAnsi="Times New Roman" w:cs="Times New Roman"/>
          <w:sz w:val="24"/>
          <w:szCs w:val="24"/>
        </w:rPr>
        <w:t xml:space="preserve">kPa and </w:t>
      </w:r>
      <w:r w:rsidR="006557F9" w:rsidRPr="00831496">
        <w:rPr>
          <w:rFonts w:ascii="Times New Roman" w:hAnsi="Times New Roman" w:cs="Times New Roman"/>
          <w:sz w:val="24"/>
          <w:szCs w:val="24"/>
        </w:rPr>
        <w:t>at</w:t>
      </w:r>
      <w:r w:rsidR="00ED62E9" w:rsidRPr="00831496">
        <w:rPr>
          <w:rFonts w:ascii="Times New Roman" w:hAnsi="Times New Roman" w:cs="Times New Roman"/>
          <w:sz w:val="24"/>
          <w:szCs w:val="24"/>
        </w:rPr>
        <w:t xml:space="preserve"> </w:t>
      </w:r>
      <w:r w:rsidR="00ED62E9" w:rsidRPr="00831496">
        <w:rPr>
          <w:rFonts w:ascii="Times New Roman" w:hAnsi="Times New Roman" w:cs="Times New Roman"/>
          <w:i/>
          <w:sz w:val="24"/>
          <w:szCs w:val="24"/>
        </w:rPr>
        <w:t>ε</w:t>
      </w:r>
      <w:r w:rsidR="00006513">
        <w:rPr>
          <w:rFonts w:ascii="Times New Roman" w:hAnsi="Times New Roman" w:cs="Times New Roman"/>
          <w:i/>
          <w:sz w:val="24"/>
          <w:szCs w:val="24"/>
        </w:rPr>
        <w:t xml:space="preserve"> </w:t>
      </w:r>
      <w:r w:rsidR="00ED62E9"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00ED62E9" w:rsidRPr="00831496">
        <w:rPr>
          <w:rFonts w:ascii="Times New Roman" w:hAnsi="Times New Roman" w:cs="Times New Roman"/>
          <w:sz w:val="24"/>
          <w:szCs w:val="24"/>
        </w:rPr>
        <w:t>2</w:t>
      </w:r>
      <w:r w:rsidR="006557F9" w:rsidRPr="00831496">
        <w:rPr>
          <w:rFonts w:ascii="Times New Roman" w:hAnsi="Times New Roman" w:cs="Times New Roman"/>
          <w:sz w:val="24"/>
          <w:szCs w:val="24"/>
        </w:rPr>
        <w:t>0</w:t>
      </w:r>
      <w:r w:rsidR="00ED62E9" w:rsidRPr="00831496">
        <w:rPr>
          <w:rFonts w:ascii="Times New Roman" w:hAnsi="Times New Roman" w:cs="Times New Roman"/>
          <w:sz w:val="24"/>
          <w:szCs w:val="24"/>
        </w:rPr>
        <w:t xml:space="preserve">% a stiffness </w:t>
      </w:r>
      <w:r w:rsidR="006557F9" w:rsidRPr="00831496">
        <w:rPr>
          <w:rFonts w:ascii="Times New Roman" w:hAnsi="Times New Roman" w:cs="Times New Roman"/>
          <w:sz w:val="24"/>
          <w:szCs w:val="24"/>
        </w:rPr>
        <w:t>of</w:t>
      </w:r>
      <w:r w:rsidR="00ED62E9" w:rsidRPr="00831496">
        <w:rPr>
          <w:rFonts w:ascii="Times New Roman" w:hAnsi="Times New Roman" w:cs="Times New Roman"/>
          <w:sz w:val="24"/>
          <w:szCs w:val="24"/>
        </w:rPr>
        <w:t xml:space="preserve"> </w:t>
      </w:r>
      <w:r w:rsidR="006557F9" w:rsidRPr="00831496">
        <w:rPr>
          <w:rFonts w:ascii="Times New Roman" w:hAnsi="Times New Roman" w:cs="Times New Roman"/>
          <w:sz w:val="24"/>
          <w:szCs w:val="24"/>
        </w:rPr>
        <w:t>36</w:t>
      </w:r>
      <w:r w:rsidR="00C45428">
        <w:rPr>
          <w:rFonts w:ascii="Times New Roman" w:hAnsi="Times New Roman" w:cs="Times New Roman"/>
          <w:sz w:val="24"/>
          <w:szCs w:val="24"/>
        </w:rPr>
        <w:t> </w:t>
      </w:r>
      <w:r w:rsidR="00720F78" w:rsidRPr="00831496">
        <w:rPr>
          <w:rFonts w:ascii="Times New Roman" w:hAnsi="Times New Roman" w:cs="Times New Roman"/>
          <w:sz w:val="24"/>
          <w:szCs w:val="24"/>
        </w:rPr>
        <w:t>kPa</w:t>
      </w:r>
      <w:r w:rsidR="00C21F1F" w:rsidRPr="00831496">
        <w:rPr>
          <w:rFonts w:ascii="Times New Roman" w:hAnsi="Times New Roman" w:cs="Times New Roman"/>
          <w:sz w:val="24"/>
          <w:szCs w:val="24"/>
        </w:rPr>
        <w:t xml:space="preserve"> in the</w:t>
      </w:r>
      <w:r w:rsidR="00AC2697" w:rsidRPr="00831496">
        <w:rPr>
          <w:rFonts w:ascii="Times New Roman" w:hAnsi="Times New Roman" w:cs="Times New Roman"/>
          <w:sz w:val="24"/>
          <w:szCs w:val="24"/>
        </w:rPr>
        <w:t xml:space="preserve"> </w:t>
      </w:r>
      <w:r w:rsidR="00720F78" w:rsidRPr="00831496">
        <w:rPr>
          <w:rFonts w:ascii="Times New Roman" w:hAnsi="Times New Roman" w:cs="Times New Roman"/>
          <w:sz w:val="24"/>
          <w:szCs w:val="24"/>
        </w:rPr>
        <w:t>longitudinal</w:t>
      </w:r>
      <w:r w:rsidR="00C21F1F" w:rsidRPr="00831496">
        <w:rPr>
          <w:rFonts w:ascii="Times New Roman" w:hAnsi="Times New Roman" w:cs="Times New Roman"/>
          <w:sz w:val="24"/>
          <w:szCs w:val="24"/>
        </w:rPr>
        <w:t xml:space="preserve"> direction and </w:t>
      </w:r>
      <w:r w:rsidR="006557F9" w:rsidRPr="00831496">
        <w:rPr>
          <w:rFonts w:ascii="Times New Roman" w:hAnsi="Times New Roman" w:cs="Times New Roman"/>
          <w:sz w:val="24"/>
          <w:szCs w:val="24"/>
        </w:rPr>
        <w:t>90</w:t>
      </w:r>
      <w:r w:rsidR="006B6D73">
        <w:rPr>
          <w:rFonts w:ascii="Times New Roman" w:hAnsi="Times New Roman" w:cs="Times New Roman"/>
          <w:sz w:val="24"/>
          <w:szCs w:val="24"/>
        </w:rPr>
        <w:t> </w:t>
      </w:r>
      <w:r w:rsidR="00ED62E9" w:rsidRPr="00831496">
        <w:rPr>
          <w:rFonts w:ascii="Times New Roman" w:hAnsi="Times New Roman" w:cs="Times New Roman"/>
          <w:sz w:val="24"/>
          <w:szCs w:val="24"/>
        </w:rPr>
        <w:t>kPa</w:t>
      </w:r>
      <w:r w:rsidR="00720F78" w:rsidRPr="00831496">
        <w:rPr>
          <w:rFonts w:ascii="Times New Roman" w:hAnsi="Times New Roman" w:cs="Times New Roman"/>
          <w:sz w:val="24"/>
          <w:szCs w:val="24"/>
        </w:rPr>
        <w:t xml:space="preserve"> </w:t>
      </w:r>
      <w:r w:rsidR="00C21F1F" w:rsidRPr="00831496">
        <w:rPr>
          <w:rFonts w:ascii="Times New Roman" w:hAnsi="Times New Roman" w:cs="Times New Roman"/>
          <w:sz w:val="24"/>
          <w:szCs w:val="24"/>
        </w:rPr>
        <w:t xml:space="preserve">in the </w:t>
      </w:r>
      <w:r w:rsidR="006557F9" w:rsidRPr="00831496">
        <w:rPr>
          <w:rFonts w:ascii="Times New Roman" w:hAnsi="Times New Roman" w:cs="Times New Roman"/>
          <w:sz w:val="24"/>
          <w:szCs w:val="24"/>
        </w:rPr>
        <w:t>transvers</w:t>
      </w:r>
      <w:r w:rsidR="00626DDF" w:rsidRPr="00831496">
        <w:rPr>
          <w:rFonts w:ascii="Times New Roman" w:hAnsi="Times New Roman" w:cs="Times New Roman"/>
          <w:sz w:val="24"/>
          <w:szCs w:val="24"/>
        </w:rPr>
        <w:t>e</w:t>
      </w:r>
      <w:r w:rsidR="00705A37" w:rsidRPr="00831496">
        <w:rPr>
          <w:rFonts w:ascii="Times New Roman" w:hAnsi="Times New Roman" w:cs="Times New Roman"/>
          <w:sz w:val="24"/>
          <w:szCs w:val="24"/>
        </w:rPr>
        <w:t>.</w:t>
      </w:r>
      <w:r w:rsidR="00D108A5" w:rsidRPr="00831496">
        <w:rPr>
          <w:rFonts w:ascii="Times New Roman" w:hAnsi="Times New Roman" w:cs="Times New Roman"/>
          <w:sz w:val="24"/>
          <w:szCs w:val="24"/>
        </w:rPr>
        <w:t xml:space="preserve"> </w:t>
      </w:r>
      <w:bookmarkEnd w:id="10"/>
      <w:r w:rsidR="009D0351">
        <w:rPr>
          <w:rFonts w:ascii="Times New Roman" w:hAnsi="Times New Roman" w:cs="Times New Roman"/>
          <w:sz w:val="24"/>
          <w:szCs w:val="24"/>
        </w:rPr>
        <w:t>These results are comparable with scaffolds used in cardiac TE.</w:t>
      </w:r>
      <w:r w:rsidR="009D0351">
        <w:rPr>
          <w:rFonts w:ascii="Times New Roman" w:hAnsi="Times New Roman" w:cs="Times New Roman"/>
          <w:sz w:val="24"/>
          <w:szCs w:val="24"/>
        </w:rPr>
        <w:fldChar w:fldCharType="begin" w:fldLock="1"/>
      </w:r>
      <w:r w:rsidR="0087041A">
        <w:rPr>
          <w:rFonts w:ascii="Times New Roman" w:hAnsi="Times New Roman" w:cs="Times New Roman"/>
          <w:sz w:val="24"/>
          <w:szCs w:val="24"/>
        </w:rPr>
        <w:instrText>ADDIN CSL_CITATION {"citationItems":[{"id":"ITEM-1","itemData":{"DOI":"10.1038/NMAT2316","PMID":"18978786","author":[{"dropping-particle":"","family":"Engelmayr","given":"George C.","non-dropping-particle":"","parse-names":false,"suffix":""},{"dropping-particle":"","family":"Jr.","given":"","non-dropping-particle":"","parse-names":false,"suffix":""},{"dropping-particle":"","family":"Cheng","given":"Mingyu","non-dropping-particle":"","parse-names":false,"suffix":""},{"dropping-particle":"","family":"Bettinger","given":"Christopher J.","non-dropping-particle":"","parse-names":false,"suffix":""},{"dropping-particle":"","family":"Borenstein","given":"Jeffrey T.","non-dropping-particle":"","parse-names":false,"suffix":""},{"dropping-particle":"","family":"Langer","given":"Robert","non-dropping-particle":"","parse-names":false,"suffix":""},{"dropping-particle":"","family":"Freed","given":"Lisa E.","non-dropping-particle":"","parse-names":false,"suffix":""}],"container-title":"Nature materials","id":"ITEM-1","issue":"12","issued":{"date-parts":[["2008"]]},"page":"1003","publisher":"NIH Public Access","title":"Accordion-Like Honeycombs for Tissue Engineering of Cardiac Anisotropy","type":"article-journal","volume":"7"},"uris":["http://www.mendeley.com/documents/?uuid=bbb84799-7d62-3351-b5bf-8c4dc377d63e"]},{"id":"ITEM-2","itemData":{"DOI":"10.1002/adfm.201800618","ISSN":"1616301X","author":[{"dropping-particle":"","family":"Kapnisi","given":"Michaella","non-dropping-particle":"","parse-names":false,"suffix":""},{"dropping-particle":"","family":"Mansfield","given":"Catherine","non-dropping-particle":"","parse-names":false,"suffix":""},{"dropping-particle":"","family":"Marijon","given":"Camille","non-dropping-particle":"","parse-names":false,"suffix":""},{"dropping-particle":"","family":"Guex","given":"Anne Geraldine","non-dropping-particle":"","parse-names":false,"suffix":""},{"dropping-particle":"","family":"Perbellini","given":"Filippo","non-dropping-particle":"","parse-names":false,"suffix":""},{"dropping-particle":"","family":"Bardi","given":"Ifigeneia","non-dropping-particle":"","parse-names":false,"suffix":""},{"dropping-particle":"","family":"Humphrey","given":"Eleanor J.","non-dropping-particle":"","parse-names":false,"suffix":""},{"dropping-particle":"","family":"Puetzer","given":"Jennifer L.","non-dropping-particle":"","parse-names":false,"suffix":""},{"dropping-particle":"","family":"Mawad","given":"Damia","non-dropping-particle":"","parse-names":false,"suffix":""},{"dropping-particle":"","family":"Koutsogeorgis","given":"Demosthenes C.","non-dropping-particle":"","parse-names":false,"suffix":""},{"dropping-particle":"","family":"Stuckey","given":"Daniel J.","non-dropping-particle":"","parse-names":false,"suffix":""},{"dropping-particle":"","family":"Terracciano","given":"Cesare M.","non-dropping-particle":"","parse-names":false,"suffix":""},{"dropping-particle":"","family":"Harding","given":"Sian E.","non-dropping-particle":"","parse-names":false,"suffix":""},{"dropping-particle":"","family":"Stevens","given":"Molly M.","non-dropping-particle":"","parse-names":false,"suffix":""}],"container-title":"Advanced Functional Materials","id":"ITEM-2","issue":"21","issued":{"date-parts":[["2018","5"]]},"page":"1800618","title":"Auxetic Cardiac Patches with Tunable Mechanical and Conductive Properties toward Treating Myocardial Infarction","type":"article-journal","volume":"28"},"uris":["http://www.mendeley.com/documents/?uuid=733a0340-7f7f-380d-8848-7b2bd166f7fc"]}],"mendeley":{"formattedCitation":"&lt;sup&gt;[8,10]&lt;/sup&gt;","plainTextFormattedCitation":"[8,10]","previouslyFormattedCitation":"&lt;sup&gt;[8,10]&lt;/sup&gt;"},"properties":{"noteIndex":0},"schema":"https://github.com/citation-style-language/schema/raw/master/csl-citation.json"}</w:instrText>
      </w:r>
      <w:r w:rsidR="009D0351">
        <w:rPr>
          <w:rFonts w:ascii="Times New Roman" w:hAnsi="Times New Roman" w:cs="Times New Roman"/>
          <w:sz w:val="24"/>
          <w:szCs w:val="24"/>
        </w:rPr>
        <w:fldChar w:fldCharType="separate"/>
      </w:r>
      <w:r w:rsidR="009D0351" w:rsidRPr="009D0351">
        <w:rPr>
          <w:rFonts w:ascii="Times New Roman" w:hAnsi="Times New Roman" w:cs="Times New Roman"/>
          <w:noProof/>
          <w:sz w:val="24"/>
          <w:szCs w:val="24"/>
          <w:vertAlign w:val="superscript"/>
        </w:rPr>
        <w:t>[8,10]</w:t>
      </w:r>
      <w:r w:rsidR="009D0351">
        <w:rPr>
          <w:rFonts w:ascii="Times New Roman" w:hAnsi="Times New Roman" w:cs="Times New Roman"/>
          <w:sz w:val="24"/>
          <w:szCs w:val="24"/>
        </w:rPr>
        <w:fldChar w:fldCharType="end"/>
      </w:r>
    </w:p>
    <w:p w14:paraId="33D3FF8F" w14:textId="485B833D" w:rsidR="0042660E" w:rsidRPr="00831496" w:rsidRDefault="00C21F1F" w:rsidP="0042660E">
      <w:pPr>
        <w:spacing w:line="480" w:lineRule="auto"/>
        <w:ind w:firstLine="720"/>
        <w:jc w:val="both"/>
        <w:rPr>
          <w:rFonts w:ascii="Times New Roman" w:hAnsi="Times New Roman" w:cs="Times New Roman"/>
          <w:sz w:val="24"/>
          <w:szCs w:val="24"/>
        </w:rPr>
      </w:pPr>
      <w:r w:rsidRPr="00831496">
        <w:rPr>
          <w:rFonts w:ascii="Times New Roman" w:hAnsi="Times New Roman" w:cs="Times New Roman"/>
          <w:sz w:val="24"/>
          <w:szCs w:val="24"/>
        </w:rPr>
        <w:t xml:space="preserve">We dynamically stretched the patches in 5% strain increments until </w:t>
      </w:r>
      <w:r w:rsidRPr="00831496">
        <w:rPr>
          <w:rFonts w:ascii="Times New Roman" w:hAnsi="Times New Roman" w:cs="Times New Roman"/>
          <w:i/>
          <w:sz w:val="24"/>
          <w:szCs w:val="24"/>
        </w:rPr>
        <w:t>ε</w:t>
      </w:r>
      <w:r w:rsidR="00006513">
        <w:rPr>
          <w:rFonts w:ascii="Times New Roman" w:hAnsi="Times New Roman" w:cs="Times New Roman"/>
          <w:i/>
          <w:sz w:val="24"/>
          <w:szCs w:val="24"/>
        </w:rPr>
        <w:t xml:space="preserve"> </w:t>
      </w:r>
      <w:r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Pr="00831496">
        <w:rPr>
          <w:rFonts w:ascii="Times New Roman" w:hAnsi="Times New Roman" w:cs="Times New Roman"/>
          <w:sz w:val="24"/>
          <w:szCs w:val="24"/>
        </w:rPr>
        <w:t xml:space="preserve">20%, we observed that on stress unloading after each cycle, the stress-strain curve of the auxetic patches almost paralleled the original loading curve of </w:t>
      </w:r>
      <w:r w:rsidR="00B24CBE" w:rsidRPr="00831496">
        <w:rPr>
          <w:rFonts w:ascii="Times New Roman" w:hAnsi="Times New Roman" w:cs="Times New Roman"/>
          <w:sz w:val="24"/>
          <w:szCs w:val="24"/>
        </w:rPr>
        <w:t>linearity</w:t>
      </w:r>
      <w:r w:rsidR="00E93065">
        <w:rPr>
          <w:rFonts w:ascii="Times New Roman" w:hAnsi="Times New Roman" w:cs="Times New Roman"/>
          <w:sz w:val="24"/>
          <w:szCs w:val="24"/>
        </w:rPr>
        <w:t xml:space="preserve"> (Figure 4 e)</w:t>
      </w:r>
      <w:r w:rsidRPr="00831496">
        <w:rPr>
          <w:rFonts w:ascii="Times New Roman" w:hAnsi="Times New Roman" w:cs="Times New Roman"/>
          <w:sz w:val="24"/>
          <w:szCs w:val="24"/>
        </w:rPr>
        <w:t>. The</w:t>
      </w:r>
      <w:r w:rsidR="00F748F7" w:rsidRPr="00831496">
        <w:rPr>
          <w:rFonts w:ascii="Times New Roman" w:hAnsi="Times New Roman" w:cs="Times New Roman"/>
          <w:sz w:val="24"/>
          <w:szCs w:val="24"/>
        </w:rPr>
        <w:t>se</w:t>
      </w:r>
      <w:r w:rsidRPr="00831496">
        <w:rPr>
          <w:rFonts w:ascii="Times New Roman" w:hAnsi="Times New Roman" w:cs="Times New Roman"/>
          <w:sz w:val="24"/>
          <w:szCs w:val="24"/>
        </w:rPr>
        <w:t xml:space="preserve"> mechanical properties arise from the geometrical structure rather than from that of the PCL</w:t>
      </w:r>
      <w:r w:rsidR="004E29AF" w:rsidRPr="00831496">
        <w:rPr>
          <w:rFonts w:ascii="Times New Roman" w:hAnsi="Times New Roman" w:cs="Times New Roman"/>
          <w:sz w:val="24"/>
          <w:szCs w:val="24"/>
        </w:rPr>
        <w:t xml:space="preserve"> bulk properties. </w:t>
      </w:r>
      <w:r w:rsidR="00B5291F" w:rsidRPr="00831496">
        <w:rPr>
          <w:rFonts w:ascii="Times New Roman" w:hAnsi="Times New Roman" w:cs="Times New Roman"/>
          <w:sz w:val="24"/>
          <w:szCs w:val="24"/>
        </w:rPr>
        <w:t xml:space="preserve">The </w:t>
      </w:r>
      <w:r w:rsidR="00135A5E" w:rsidRPr="00831496">
        <w:rPr>
          <w:rFonts w:ascii="Times New Roman" w:hAnsi="Times New Roman" w:cs="Times New Roman"/>
          <w:sz w:val="24"/>
          <w:szCs w:val="24"/>
        </w:rPr>
        <w:t xml:space="preserve">myocardium </w:t>
      </w:r>
      <w:r w:rsidR="00B5291F" w:rsidRPr="00831496">
        <w:rPr>
          <w:rFonts w:ascii="Times New Roman" w:hAnsi="Times New Roman" w:cs="Times New Roman"/>
          <w:sz w:val="24"/>
          <w:szCs w:val="24"/>
        </w:rPr>
        <w:t xml:space="preserve">beats cyclically and constantly, therefore </w:t>
      </w:r>
      <w:r w:rsidR="00135A5E" w:rsidRPr="00831496">
        <w:rPr>
          <w:rFonts w:ascii="Times New Roman" w:hAnsi="Times New Roman" w:cs="Times New Roman"/>
          <w:sz w:val="24"/>
          <w:szCs w:val="24"/>
        </w:rPr>
        <w:t>it is desirable</w:t>
      </w:r>
      <w:r w:rsidR="00F971CB" w:rsidRPr="00831496">
        <w:rPr>
          <w:rFonts w:ascii="Times New Roman" w:hAnsi="Times New Roman" w:cs="Times New Roman"/>
          <w:sz w:val="24"/>
          <w:szCs w:val="24"/>
        </w:rPr>
        <w:t xml:space="preserve"> for a cardiac patch</w:t>
      </w:r>
      <w:r w:rsidR="00B5291F" w:rsidRPr="00831496">
        <w:rPr>
          <w:rFonts w:ascii="Times New Roman" w:hAnsi="Times New Roman" w:cs="Times New Roman"/>
          <w:sz w:val="24"/>
          <w:szCs w:val="24"/>
        </w:rPr>
        <w:t xml:space="preserve"> </w:t>
      </w:r>
      <w:r w:rsidR="00135A5E" w:rsidRPr="00831496">
        <w:rPr>
          <w:rFonts w:ascii="Times New Roman" w:hAnsi="Times New Roman" w:cs="Times New Roman"/>
          <w:sz w:val="24"/>
          <w:szCs w:val="24"/>
        </w:rPr>
        <w:t>to</w:t>
      </w:r>
      <w:r w:rsidR="00B5291F" w:rsidRPr="00831496">
        <w:rPr>
          <w:rFonts w:ascii="Times New Roman" w:hAnsi="Times New Roman" w:cs="Times New Roman"/>
          <w:sz w:val="24"/>
          <w:szCs w:val="24"/>
        </w:rPr>
        <w:t xml:space="preserve"> be able to deform </w:t>
      </w:r>
      <w:r w:rsidR="00F971CB" w:rsidRPr="00831496">
        <w:rPr>
          <w:rFonts w:ascii="Times New Roman" w:hAnsi="Times New Roman" w:cs="Times New Roman"/>
          <w:sz w:val="24"/>
          <w:szCs w:val="24"/>
        </w:rPr>
        <w:t>cyclically</w:t>
      </w:r>
      <w:r w:rsidR="00B5291F" w:rsidRPr="00831496">
        <w:rPr>
          <w:rFonts w:ascii="Times New Roman" w:hAnsi="Times New Roman" w:cs="Times New Roman"/>
          <w:sz w:val="24"/>
          <w:szCs w:val="24"/>
        </w:rPr>
        <w:t xml:space="preserve"> and constantly without permanent deformation. </w:t>
      </w:r>
      <w:r w:rsidR="00392ACC" w:rsidRPr="00F94573">
        <w:rPr>
          <w:rFonts w:ascii="Times New Roman" w:hAnsi="Times New Roman" w:cs="Times New Roman"/>
          <w:color w:val="C00000"/>
          <w:sz w:val="24"/>
          <w:szCs w:val="24"/>
        </w:rPr>
        <w:t xml:space="preserve">Furthermore, </w:t>
      </w:r>
      <w:r w:rsidR="0070400C" w:rsidRPr="00F94573">
        <w:rPr>
          <w:rFonts w:ascii="Times New Roman" w:hAnsi="Times New Roman" w:cs="Times New Roman"/>
          <w:color w:val="C00000"/>
          <w:sz w:val="24"/>
          <w:szCs w:val="24"/>
        </w:rPr>
        <w:t>no c</w:t>
      </w:r>
      <w:r w:rsidR="00392ACC" w:rsidRPr="00F94573">
        <w:rPr>
          <w:rFonts w:ascii="Times New Roman" w:hAnsi="Times New Roman" w:cs="Times New Roman"/>
          <w:color w:val="C00000"/>
          <w:sz w:val="24"/>
          <w:szCs w:val="24"/>
        </w:rPr>
        <w:t xml:space="preserve">hanges in conductivity after </w:t>
      </w:r>
      <w:r w:rsidR="0070400C" w:rsidRPr="00F94573">
        <w:rPr>
          <w:rFonts w:ascii="Times New Roman" w:hAnsi="Times New Roman" w:cs="Times New Roman"/>
          <w:color w:val="C00000"/>
          <w:sz w:val="24"/>
          <w:szCs w:val="24"/>
        </w:rPr>
        <w:t xml:space="preserve">this </w:t>
      </w:r>
      <w:r w:rsidR="00392ACC" w:rsidRPr="00F94573">
        <w:rPr>
          <w:rFonts w:ascii="Times New Roman" w:hAnsi="Times New Roman" w:cs="Times New Roman"/>
          <w:color w:val="C00000"/>
          <w:sz w:val="24"/>
          <w:szCs w:val="24"/>
        </w:rPr>
        <w:t>dynamic cycling</w:t>
      </w:r>
      <w:r w:rsidR="0070400C" w:rsidRPr="00F94573">
        <w:rPr>
          <w:rFonts w:ascii="Times New Roman" w:hAnsi="Times New Roman" w:cs="Times New Roman"/>
          <w:color w:val="C00000"/>
          <w:sz w:val="24"/>
          <w:szCs w:val="24"/>
        </w:rPr>
        <w:t xml:space="preserve"> regime</w:t>
      </w:r>
      <w:r w:rsidR="00392ACC" w:rsidRPr="00F94573">
        <w:rPr>
          <w:rFonts w:ascii="Times New Roman" w:hAnsi="Times New Roman" w:cs="Times New Roman"/>
          <w:color w:val="C00000"/>
          <w:sz w:val="24"/>
          <w:szCs w:val="24"/>
        </w:rPr>
        <w:t xml:space="preserve"> </w:t>
      </w:r>
      <w:r w:rsidR="0070400C" w:rsidRPr="00F94573">
        <w:rPr>
          <w:rFonts w:ascii="Times New Roman" w:hAnsi="Times New Roman" w:cs="Times New Roman"/>
          <w:color w:val="C00000"/>
          <w:sz w:val="24"/>
          <w:szCs w:val="24"/>
        </w:rPr>
        <w:t>were found</w:t>
      </w:r>
      <w:r w:rsidR="002530BC" w:rsidRPr="00F94573">
        <w:rPr>
          <w:rFonts w:ascii="Times New Roman" w:hAnsi="Times New Roman" w:cs="Times New Roman"/>
          <w:color w:val="C00000"/>
          <w:sz w:val="24"/>
          <w:szCs w:val="24"/>
        </w:rPr>
        <w:t xml:space="preserve"> in the auxetic patches</w:t>
      </w:r>
      <w:r w:rsidR="00F66345">
        <w:rPr>
          <w:rFonts w:ascii="Times New Roman" w:hAnsi="Times New Roman" w:cs="Times New Roman"/>
          <w:color w:val="C00000"/>
          <w:sz w:val="24"/>
          <w:szCs w:val="24"/>
        </w:rPr>
        <w:t>,</w:t>
      </w:r>
      <w:r w:rsidR="002530BC" w:rsidRPr="00F94573">
        <w:rPr>
          <w:rFonts w:ascii="Times New Roman" w:hAnsi="Times New Roman" w:cs="Times New Roman"/>
          <w:color w:val="C00000"/>
          <w:sz w:val="24"/>
          <w:szCs w:val="24"/>
        </w:rPr>
        <w:t xml:space="preserve"> while there was a significant reduction of conductivity in the square patches</w:t>
      </w:r>
      <w:r w:rsidR="0070400C" w:rsidRPr="00F94573">
        <w:rPr>
          <w:rFonts w:ascii="Times New Roman" w:hAnsi="Times New Roman" w:cs="Times New Roman"/>
          <w:color w:val="C00000"/>
          <w:sz w:val="24"/>
          <w:szCs w:val="24"/>
        </w:rPr>
        <w:t xml:space="preserve"> </w:t>
      </w:r>
      <w:r w:rsidR="000F2DA3">
        <w:rPr>
          <w:rFonts w:ascii="Times New Roman" w:hAnsi="Times New Roman" w:cs="Times New Roman"/>
          <w:color w:val="C00000"/>
          <w:sz w:val="24"/>
          <w:szCs w:val="24"/>
        </w:rPr>
        <w:t xml:space="preserve">with cyclic deformation </w:t>
      </w:r>
      <w:r w:rsidR="0070400C" w:rsidRPr="00F94573">
        <w:rPr>
          <w:rFonts w:ascii="Times New Roman" w:hAnsi="Times New Roman" w:cs="Times New Roman"/>
          <w:color w:val="C00000"/>
          <w:sz w:val="24"/>
          <w:szCs w:val="24"/>
        </w:rPr>
        <w:t>(Figure 4 f).</w:t>
      </w:r>
      <w:r w:rsidR="00392ACC" w:rsidRPr="00F94573">
        <w:rPr>
          <w:rFonts w:ascii="Times New Roman" w:hAnsi="Times New Roman" w:cs="Times New Roman"/>
          <w:color w:val="C00000"/>
          <w:sz w:val="24"/>
          <w:szCs w:val="24"/>
        </w:rPr>
        <w:t xml:space="preserve"> </w:t>
      </w:r>
      <w:r w:rsidR="006237B8" w:rsidRPr="002E5D5F">
        <w:rPr>
          <w:rFonts w:ascii="Times New Roman" w:hAnsi="Times New Roman" w:cs="Times New Roman"/>
          <w:sz w:val="24"/>
          <w:szCs w:val="24"/>
        </w:rPr>
        <w:t xml:space="preserve">The </w:t>
      </w:r>
      <w:r w:rsidR="004E29AF" w:rsidRPr="00831496">
        <w:rPr>
          <w:rFonts w:ascii="Times New Roman" w:hAnsi="Times New Roman" w:cs="Times New Roman"/>
          <w:sz w:val="24"/>
          <w:szCs w:val="24"/>
        </w:rPr>
        <w:t xml:space="preserve">observed auxetic response (i.e. negative Poisson’s ratio) occurred </w:t>
      </w:r>
      <w:r w:rsidRPr="00831496">
        <w:rPr>
          <w:rFonts w:ascii="Times New Roman" w:hAnsi="Times New Roman" w:cs="Times New Roman"/>
          <w:sz w:val="24"/>
          <w:szCs w:val="24"/>
        </w:rPr>
        <w:t xml:space="preserve">over </w:t>
      </w:r>
      <w:r w:rsidR="0080657A" w:rsidRPr="00831496">
        <w:rPr>
          <w:rFonts w:ascii="Times New Roman" w:hAnsi="Times New Roman" w:cs="Times New Roman"/>
          <w:sz w:val="24"/>
          <w:szCs w:val="24"/>
        </w:rPr>
        <w:t xml:space="preserve">large deformations </w:t>
      </w:r>
      <w:r w:rsidRPr="00831496">
        <w:rPr>
          <w:rFonts w:ascii="Times New Roman" w:hAnsi="Times New Roman" w:cs="Times New Roman"/>
          <w:sz w:val="24"/>
          <w:szCs w:val="24"/>
        </w:rPr>
        <w:t>(</w:t>
      </w:r>
      <w:r w:rsidR="0080657A" w:rsidRPr="00831496">
        <w:rPr>
          <w:rFonts w:ascii="Times New Roman" w:hAnsi="Times New Roman" w:cs="Times New Roman"/>
          <w:sz w:val="24"/>
          <w:szCs w:val="24"/>
        </w:rPr>
        <w:t>up to</w:t>
      </w:r>
      <w:r w:rsidR="004E29AF" w:rsidRPr="00831496">
        <w:rPr>
          <w:rFonts w:ascii="Times New Roman" w:hAnsi="Times New Roman" w:cs="Times New Roman"/>
          <w:sz w:val="24"/>
          <w:szCs w:val="24"/>
        </w:rPr>
        <w:t xml:space="preserve"> </w:t>
      </w:r>
      <w:r w:rsidR="004E29AF" w:rsidRPr="00831496">
        <w:rPr>
          <w:rFonts w:ascii="Times New Roman" w:hAnsi="Times New Roman" w:cs="Times New Roman"/>
          <w:i/>
          <w:sz w:val="24"/>
          <w:szCs w:val="24"/>
        </w:rPr>
        <w:t>ε</w:t>
      </w:r>
      <w:r w:rsidR="00006513">
        <w:rPr>
          <w:rFonts w:ascii="Times New Roman" w:hAnsi="Times New Roman" w:cs="Times New Roman"/>
          <w:i/>
          <w:sz w:val="24"/>
          <w:szCs w:val="24"/>
        </w:rPr>
        <w:t xml:space="preserve"> </w:t>
      </w:r>
      <w:r w:rsidR="004E29AF"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004E29AF" w:rsidRPr="00831496">
        <w:rPr>
          <w:rFonts w:ascii="Times New Roman" w:hAnsi="Times New Roman" w:cs="Times New Roman"/>
          <w:sz w:val="24"/>
          <w:szCs w:val="24"/>
        </w:rPr>
        <w:t xml:space="preserve">40% in the transverse direction and until </w:t>
      </w:r>
      <w:r w:rsidR="004E29AF" w:rsidRPr="00831496">
        <w:rPr>
          <w:rFonts w:ascii="Times New Roman" w:hAnsi="Times New Roman" w:cs="Times New Roman"/>
          <w:i/>
          <w:sz w:val="24"/>
          <w:szCs w:val="24"/>
        </w:rPr>
        <w:t>ε</w:t>
      </w:r>
      <w:r w:rsidR="00006513">
        <w:rPr>
          <w:rFonts w:ascii="Times New Roman" w:hAnsi="Times New Roman" w:cs="Times New Roman"/>
          <w:i/>
          <w:sz w:val="24"/>
          <w:szCs w:val="24"/>
        </w:rPr>
        <w:t xml:space="preserve"> </w:t>
      </w:r>
      <w:r w:rsidR="004E29AF"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004E29AF" w:rsidRPr="00831496">
        <w:rPr>
          <w:rFonts w:ascii="Times New Roman" w:hAnsi="Times New Roman" w:cs="Times New Roman"/>
          <w:sz w:val="24"/>
          <w:szCs w:val="24"/>
        </w:rPr>
        <w:t>60% in the longitudinal direction</w:t>
      </w:r>
      <w:r w:rsidR="00B24CBE" w:rsidRPr="00831496">
        <w:rPr>
          <w:rFonts w:ascii="Times New Roman" w:hAnsi="Times New Roman" w:cs="Times New Roman"/>
          <w:sz w:val="24"/>
          <w:szCs w:val="24"/>
        </w:rPr>
        <w:t>)</w:t>
      </w:r>
      <w:r w:rsidR="004E29AF" w:rsidRPr="00831496">
        <w:rPr>
          <w:rFonts w:ascii="Times New Roman" w:hAnsi="Times New Roman" w:cs="Times New Roman"/>
          <w:sz w:val="24"/>
          <w:szCs w:val="24"/>
        </w:rPr>
        <w:t xml:space="preserve"> (Figure 5).</w:t>
      </w:r>
      <w:r w:rsidR="0080657A" w:rsidRPr="00831496">
        <w:rPr>
          <w:rFonts w:ascii="Times New Roman" w:hAnsi="Times New Roman" w:cs="Times New Roman"/>
          <w:sz w:val="24"/>
          <w:szCs w:val="24"/>
        </w:rPr>
        <w:t xml:space="preserve"> The implication of a cardiac patch with a negative Poisson’s ratio can </w:t>
      </w:r>
      <w:r w:rsidR="0080657A" w:rsidRPr="00831496">
        <w:rPr>
          <w:rFonts w:ascii="Times New Roman" w:hAnsi="Times New Roman" w:cs="Times New Roman"/>
          <w:sz w:val="24"/>
          <w:szCs w:val="24"/>
          <w:shd w:val="clear" w:color="auto" w:fill="FFFFFF"/>
        </w:rPr>
        <w:t xml:space="preserve">result in other properties, for example shear resistance, damage resistance, resilience and </w:t>
      </w:r>
      <w:proofErr w:type="spellStart"/>
      <w:r w:rsidR="0080657A" w:rsidRPr="00831496">
        <w:rPr>
          <w:rFonts w:ascii="Times New Roman" w:hAnsi="Times New Roman" w:cs="Times New Roman"/>
          <w:sz w:val="24"/>
          <w:szCs w:val="24"/>
          <w:shd w:val="clear" w:color="auto" w:fill="FFFFFF"/>
        </w:rPr>
        <w:t>synclastic</w:t>
      </w:r>
      <w:proofErr w:type="spellEnd"/>
      <w:r w:rsidR="0080657A" w:rsidRPr="00831496">
        <w:rPr>
          <w:rFonts w:ascii="Times New Roman" w:hAnsi="Times New Roman" w:cs="Times New Roman"/>
          <w:sz w:val="24"/>
          <w:szCs w:val="24"/>
          <w:shd w:val="clear" w:color="auto" w:fill="FFFFFF"/>
        </w:rPr>
        <w:t xml:space="preserve"> curvature</w:t>
      </w:r>
      <w:r w:rsidR="00F8058C" w:rsidRPr="00831496">
        <w:rPr>
          <w:rFonts w:ascii="Times New Roman" w:hAnsi="Times New Roman" w:cs="Times New Roman"/>
          <w:sz w:val="24"/>
          <w:szCs w:val="24"/>
          <w:shd w:val="clear" w:color="auto" w:fill="FFFFFF"/>
        </w:rPr>
        <w:fldChar w:fldCharType="begin" w:fldLock="1"/>
      </w:r>
      <w:r w:rsidR="00324783">
        <w:rPr>
          <w:rFonts w:ascii="Times New Roman" w:hAnsi="Times New Roman" w:cs="Times New Roman"/>
          <w:sz w:val="24"/>
          <w:szCs w:val="24"/>
          <w:shd w:val="clear" w:color="auto" w:fill="FFFFFF"/>
        </w:rPr>
        <w:instrText>ADDIN CSL_CITATION {"citationItems":[{"id":"ITEM-1","itemData":{"DOI":"10.1007/BF01166005","ISSN":"0022-2461","author":[{"dropping-particle":"","family":"Choi","given":"J. B.","non-dropping-particle":"","parse-names":false,"suffix":""},{"dropping-particle":"","family":"Lakes","given":"R. S.","non-dropping-particle":"","parse-names":false,"suffix":""}],"container-title":"Journal of Materials Science","id":"ITEM-1","issue":"17","issued":{"date-parts":[["1992"]]},"page":"4678-4684","publisher":"Kluwer Academic Publishers","title":"Non-linear properties of polymer cellular materials with a negative Poisson's ratio","type":"article-journal","volume":"27"},"uris":["http://www.mendeley.com/documents/?uuid=be561568-439e-308d-a6f0-3fd670695c79"]}],"mendeley":{"formattedCitation":"&lt;sup&gt;[60]&lt;/sup&gt;","plainTextFormattedCitation":"[60]","previouslyFormattedCitation":"&lt;sup&gt;[60]&lt;/sup&gt;"},"properties":{"noteIndex":0},"schema":"https://github.com/citation-style-language/schema/raw/master/csl-citation.json"}</w:instrText>
      </w:r>
      <w:r w:rsidR="00F8058C" w:rsidRPr="00831496">
        <w:rPr>
          <w:rFonts w:ascii="Times New Roman" w:hAnsi="Times New Roman" w:cs="Times New Roman"/>
          <w:sz w:val="24"/>
          <w:szCs w:val="24"/>
          <w:shd w:val="clear" w:color="auto" w:fill="FFFFFF"/>
        </w:rPr>
        <w:fldChar w:fldCharType="separate"/>
      </w:r>
      <w:r w:rsidR="006902C1" w:rsidRPr="006902C1">
        <w:rPr>
          <w:rFonts w:ascii="Times New Roman" w:hAnsi="Times New Roman" w:cs="Times New Roman"/>
          <w:noProof/>
          <w:sz w:val="24"/>
          <w:szCs w:val="24"/>
          <w:shd w:val="clear" w:color="auto" w:fill="FFFFFF"/>
          <w:vertAlign w:val="superscript"/>
        </w:rPr>
        <w:t>[60]</w:t>
      </w:r>
      <w:r w:rsidR="00F8058C" w:rsidRPr="00831496">
        <w:rPr>
          <w:rFonts w:ascii="Times New Roman" w:hAnsi="Times New Roman" w:cs="Times New Roman"/>
          <w:sz w:val="24"/>
          <w:szCs w:val="24"/>
          <w:shd w:val="clear" w:color="auto" w:fill="FFFFFF"/>
        </w:rPr>
        <w:fldChar w:fldCharType="end"/>
      </w:r>
      <w:r w:rsidR="0080657A" w:rsidRPr="00831496">
        <w:rPr>
          <w:rFonts w:ascii="Times New Roman" w:hAnsi="Times New Roman" w:cs="Times New Roman"/>
          <w:sz w:val="24"/>
          <w:szCs w:val="24"/>
          <w:shd w:val="clear" w:color="auto" w:fill="FFFFFF"/>
        </w:rPr>
        <w:t>, all of which are desirable properties in a cardiac patch.</w:t>
      </w:r>
      <w:r w:rsidR="0080657A" w:rsidRPr="00831496">
        <w:rPr>
          <w:rFonts w:ascii="Times New Roman" w:hAnsi="Times New Roman" w:cs="Times New Roman"/>
          <w:sz w:val="24"/>
          <w:szCs w:val="24"/>
          <w:shd w:val="clear" w:color="auto" w:fill="FFFFFF"/>
        </w:rPr>
        <w:fldChar w:fldCharType="begin" w:fldLock="1"/>
      </w:r>
      <w:r w:rsidR="00324783">
        <w:rPr>
          <w:rFonts w:ascii="Times New Roman" w:hAnsi="Times New Roman" w:cs="Times New Roman"/>
          <w:sz w:val="24"/>
          <w:szCs w:val="24"/>
          <w:shd w:val="clear" w:color="auto" w:fill="FFFFFF"/>
        </w:rPr>
        <w:instrText>ADDIN CSL_CITATION {"citationItems":[{"id":"ITEM-1","itemData":{"DOI":"10.1002/adfm.201800618","ISSN":"1616301X","author":[{"dropping-particle":"","family":"Kapnisi","given":"Michaella","non-dropping-particle":"","parse-names":false,"suffix":""},{"dropping-particle":"","family":"Mansfield","given":"Catherine","non-dropping-particle":"","parse-names":false,"suffix":""},{"dropping-particle":"","family":"Marijon","given":"Camille","non-dropping-particle":"","parse-names":false,"suffix":""},{"dropping-particle":"","family":"Guex","given":"Anne Geraldine","non-dropping-particle":"","parse-names":false,"suffix":""},{"dropping-particle":"","family":"Perbellini","given":"Filippo","non-dropping-particle":"","parse-names":false,"suffix":""},{"dropping-particle":"","family":"Bardi","given":"Ifigeneia","non-dropping-particle":"","parse-names":false,"suffix":""},{"dropping-particle":"","family":"Humphrey","given":"Eleanor J.","non-dropping-particle":"","parse-names":false,"suffix":""},{"dropping-particle":"","family":"Puetzer","given":"Jennifer L.","non-dropping-particle":"","parse-names":false,"suffix":""},{"dropping-particle":"","family":"Mawad","given":"Damia","non-dropping-particle":"","parse-names":false,"suffix":""},{"dropping-particle":"","family":"Koutsogeorgis","given":"Demosthenes C.","non-dropping-particle":"","parse-names":false,"suffix":""},{"dropping-particle":"","family":"Stuckey","given":"Daniel J.","non-dropping-particle":"","parse-names":false,"suffix":""},{"dropping-particle":"","family":"Terracciano","given":"Cesare M.","non-dropping-particle":"","parse-names":false,"suffix":""},{"dropping-particle":"","family":"Harding","given":"Sian E.","non-dropping-particle":"","parse-names":false,"suffix":""},{"dropping-particle":"","family":"Stevens","given":"Molly M.","non-dropping-particle":"","parse-names":false,"suffix":""}],"container-title":"Advanced Functional Materials","id":"ITEM-1","issue":"21","issued":{"date-parts":[["2018","5"]]},"page":"1800618","title":"Auxetic Cardiac Patches with Tunable Mechanical and Conductive Properties toward Treating Myocardial Infarction","type":"article-journal","volume":"28"},"uris":["http://www.mendeley.com/documents/?uuid=733a0340-7f7f-380d-8848-7b2bd166f7fc"]},{"id":"ITEM-2","itemData":{"DOI":"10.1039/C7MH00699C","ISSN":"2051-6347","abstract":"&lt;p&gt;Rationally designed meta-implants were found to create compression along both of their contact lines with the surrounding bone, thereby decreasing the chance of bone–implant interface failure (Hoffman's criterion) and wear particle-induced osteolysis, and improving bone ingrowth.&lt;/p&gt;","author":[{"dropping-particle":"","family":"Kolken","given":"Helena M. A.","non-dropping-particle":"","parse-names":false,"suffix":""},{"dropping-particle":"","family":"Janbaz","given":"Shahram","non-dropping-particle":"","parse-names":false,"suffix":""},{"dropping-particle":"","family":"Leeflang","given":"Sander M. A.","non-dropping-particle":"","parse-names":false,"suffix":""},{"dropping-particle":"","family":"Lietaert","given":"Karel","non-dropping-particle":"","parse-names":false,"suffix":""},{"dropping-particle":"","family":"Weinans","given":"Harrie H.","non-dropping-particle":"","parse-names":false,"suffix":""},{"dropping-particle":"","family":"Zadpoor","given":"Amir A.","non-dropping-particle":"","parse-names":false,"suffix":""}],"container-title":"Materials Horizons","id":"ITEM-2","issue":"1","issued":{"date-parts":[["2018","1","2"]]},"page":"28-35","publisher":"The Royal Society of Chemistry","title":"Rationally designed meta-implants: a combination of auxetic and conventional meta-biomaterials","type":"article-journal","volume":"5"},"uris":["http://www.mendeley.com/documents/?uuid=48caaa97-9ede-3606-8ee7-811eea1a4609"]},{"id":"ITEM-3","itemData":{"DOI":"10.1016/j.jmbbm.2017.05.016","ISSN":"17516161","PMID":"28754244","abstract":"Tissue engineering is replete with methods for inducing and mediating cell differentiation, which are crucial for ensuring proper regrowth of desired tissues. In this study, we developed a 3D-printed, non-positive Poisson's Ratio (NPPR) scaffold intended for future use in stretch-mediated cell differentiation applications, such as in muscle and tendon regeneration. We utilized dynamic optical projection stereolithography (DOPsL) to fabricate multi-layered, cell-laden NPPR scaffolds - these scaffolds can not only support aggregate cell growth, but can also be printed with locally-tunable force-displacement properties at length scales appropriate for tissue interaction. These NPPR multilayered mesh scaffolds can be embedded into highly elastic hydrogels in order to couple a reduced NPPR behavior to a normally Positive Poisson's Ratio (PPR) solid bulk material. This hybrid structure may potentially enable induced 'auxetic' behavior at the single-cell scale while tuning the Poisson's Ratio to a more isolated value. This would be uniquely suited for providing stretch-mediated effects for various cell-types within the tendon-to-muscle tissue transition.","author":[{"dropping-particle":"","family":"Warner","given":"John J.","non-dropping-particle":"","parse-names":false,"suffix":""},{"dropping-particle":"","family":"Gillies","given":"Allison R.","non-dropping-particle":"","parse-names":false,"suffix":""},{"dropping-particle":"","family":"Hwang","given":"Henry H.","non-dropping-particle":"","parse-names":false,"suffix":""},{"dropping-particle":"","family":"Zhang","given":"Hong","non-dropping-particle":"","parse-names":false,"suffix":""},{"dropping-particle":"","family":"Lieber","given":"Richard L.","non-dropping-particle":"","parse-names":false,"suffix":""},{"dropping-particle":"","family":"Chen","given":"Shaochen","non-dropping-particle":"","parse-names":false,"suffix":""}],"container-title":"Journal of the Mechanical Behavior of Biomedical Materials","id":"ITEM-3","issued":{"date-parts":[["2017","12"]]},"page":"145-152","title":"3D-printed biomaterials with regional auxetic properties","type":"article-journal","volume":"76"},"uris":["http://www.mendeley.com/documents/?uuid=340b933c-4e49-38f8-b142-783a02e90f7a"]},{"id":"ITEM-4","itemData":{"DOI":"10.1007/s10856-013-5067-2","ISSN":"0957-4530","author":[{"dropping-particle":"","family":"Ali","given":"Murtaza Najabat","non-dropping-particle":"","parse-names":false,"suffix":""},{"dropping-particle":"","family":"Busfield","given":"James J. C.","non-dropping-particle":"","parse-names":false,"suffix":""},{"dropping-particle":"","family":"Rehman","given":"Ihtesham U.","non-dropping-particle":"","parse-names":false,"suffix":""}],"container-title":"Journal of Materials Science: Materials in Medicine","id":"ITEM-4","issue":"2","issued":{"date-parts":[["2014","2","20"]]},"page":"527-553","title":"Auxetic oesophageal stents: structure and mechanical properties","type":"article-journal","volume":"25"},"uris":["http://www.mendeley.com/documents/?uuid=7457d919-1522-3045-8765-8bac2c1e2e46"]}],"mendeley":{"formattedCitation":"&lt;sup&gt;[8,61–63]&lt;/sup&gt;","plainTextFormattedCitation":"[8,61–63]","previouslyFormattedCitation":"&lt;sup&gt;[8,61–63]&lt;/sup&gt;"},"properties":{"noteIndex":0},"schema":"https://github.com/citation-style-language/schema/raw/master/csl-citation.json"}</w:instrText>
      </w:r>
      <w:r w:rsidR="0080657A" w:rsidRPr="00831496">
        <w:rPr>
          <w:rFonts w:ascii="Times New Roman" w:hAnsi="Times New Roman" w:cs="Times New Roman"/>
          <w:sz w:val="24"/>
          <w:szCs w:val="24"/>
          <w:shd w:val="clear" w:color="auto" w:fill="FFFFFF"/>
        </w:rPr>
        <w:fldChar w:fldCharType="separate"/>
      </w:r>
      <w:r w:rsidR="006902C1" w:rsidRPr="006902C1">
        <w:rPr>
          <w:rFonts w:ascii="Times New Roman" w:hAnsi="Times New Roman" w:cs="Times New Roman"/>
          <w:noProof/>
          <w:sz w:val="24"/>
          <w:szCs w:val="24"/>
          <w:shd w:val="clear" w:color="auto" w:fill="FFFFFF"/>
          <w:vertAlign w:val="superscript"/>
        </w:rPr>
        <w:t>[8,61–63]</w:t>
      </w:r>
      <w:r w:rsidR="0080657A" w:rsidRPr="00831496">
        <w:rPr>
          <w:rFonts w:ascii="Times New Roman" w:hAnsi="Times New Roman" w:cs="Times New Roman"/>
          <w:sz w:val="24"/>
          <w:szCs w:val="24"/>
          <w:shd w:val="clear" w:color="auto" w:fill="FFFFFF"/>
        </w:rPr>
        <w:fldChar w:fldCharType="end"/>
      </w:r>
    </w:p>
    <w:p w14:paraId="3AA652C8" w14:textId="2855B72C" w:rsidR="00A61D3D" w:rsidRPr="00D802D2" w:rsidRDefault="004357A6" w:rsidP="00A61D3D">
      <w:pPr>
        <w:spacing w:line="480" w:lineRule="auto"/>
        <w:ind w:firstLine="720"/>
        <w:jc w:val="both"/>
        <w:rPr>
          <w:rFonts w:ascii="Times New Roman" w:hAnsi="Times New Roman" w:cs="Times New Roman"/>
          <w:sz w:val="24"/>
          <w:szCs w:val="24"/>
        </w:rPr>
      </w:pPr>
      <w:r w:rsidRPr="00831496">
        <w:rPr>
          <w:rFonts w:ascii="Times New Roman" w:hAnsi="Times New Roman" w:cs="Times New Roman"/>
          <w:sz w:val="24"/>
          <w:szCs w:val="24"/>
        </w:rPr>
        <w:t>In summary, we presented a</w:t>
      </w:r>
      <w:r w:rsidR="00C07857">
        <w:rPr>
          <w:rFonts w:ascii="Times New Roman" w:hAnsi="Times New Roman" w:cs="Times New Roman"/>
          <w:sz w:val="24"/>
          <w:szCs w:val="24"/>
        </w:rPr>
        <w:t xml:space="preserve"> </w:t>
      </w:r>
      <w:r w:rsidR="00C07857" w:rsidRPr="002E5D5F">
        <w:rPr>
          <w:rFonts w:ascii="Times New Roman" w:hAnsi="Times New Roman" w:cs="Times New Roman"/>
          <w:color w:val="C00000"/>
          <w:sz w:val="24"/>
          <w:szCs w:val="24"/>
        </w:rPr>
        <w:t>cell-free</w:t>
      </w:r>
      <w:r w:rsidRPr="002E5D5F">
        <w:rPr>
          <w:rFonts w:ascii="Times New Roman" w:hAnsi="Times New Roman" w:cs="Times New Roman"/>
          <w:color w:val="C00000"/>
          <w:sz w:val="24"/>
          <w:szCs w:val="24"/>
        </w:rPr>
        <w:t xml:space="preserve"> </w:t>
      </w:r>
      <w:r w:rsidRPr="00831496">
        <w:rPr>
          <w:rFonts w:ascii="Times New Roman" w:hAnsi="Times New Roman" w:cs="Times New Roman"/>
          <w:sz w:val="24"/>
          <w:szCs w:val="24"/>
        </w:rPr>
        <w:t xml:space="preserve">electroconductive cardiac patch that conforms to the mechanics of human myocardium. </w:t>
      </w:r>
      <w:r w:rsidR="00065358" w:rsidRPr="00831496">
        <w:rPr>
          <w:rFonts w:ascii="Times New Roman" w:hAnsi="Times New Roman" w:cs="Times New Roman"/>
          <w:sz w:val="24"/>
          <w:szCs w:val="24"/>
        </w:rPr>
        <w:t>M</w:t>
      </w:r>
      <w:r w:rsidRPr="00831496">
        <w:rPr>
          <w:rFonts w:ascii="Times New Roman" w:hAnsi="Times New Roman" w:cs="Times New Roman"/>
          <w:sz w:val="24"/>
          <w:szCs w:val="24"/>
        </w:rPr>
        <w:t>elt electrospinning writing (MEW)</w:t>
      </w:r>
      <w:r w:rsidR="00065358" w:rsidRPr="00831496">
        <w:rPr>
          <w:rFonts w:ascii="Times New Roman" w:hAnsi="Times New Roman" w:cs="Times New Roman"/>
          <w:sz w:val="24"/>
          <w:szCs w:val="24"/>
        </w:rPr>
        <w:t xml:space="preserve"> was used to pattern a missing-rib auxetic design using PCL. MEW facilitates the rapid fabrication of patches with a wide range of sizes (limited to the collector size)</w:t>
      </w:r>
      <w:r w:rsidR="00254B83">
        <w:rPr>
          <w:rFonts w:ascii="Times New Roman" w:hAnsi="Times New Roman" w:cs="Times New Roman"/>
          <w:sz w:val="24"/>
          <w:szCs w:val="24"/>
        </w:rPr>
        <w:t>,</w:t>
      </w:r>
      <w:r w:rsidR="005F3D58">
        <w:rPr>
          <w:rFonts w:ascii="Times New Roman" w:hAnsi="Times New Roman" w:cs="Times New Roman"/>
          <w:sz w:val="24"/>
          <w:szCs w:val="24"/>
        </w:rPr>
        <w:t xml:space="preserve"> </w:t>
      </w:r>
      <w:r w:rsidR="00BF3447" w:rsidRPr="00831496">
        <w:rPr>
          <w:rFonts w:ascii="Times New Roman" w:hAnsi="Times New Roman" w:cs="Times New Roman"/>
          <w:sz w:val="24"/>
          <w:szCs w:val="24"/>
        </w:rPr>
        <w:t>var</w:t>
      </w:r>
      <w:r w:rsidR="00254B83">
        <w:rPr>
          <w:rFonts w:ascii="Times New Roman" w:hAnsi="Times New Roman" w:cs="Times New Roman"/>
          <w:sz w:val="24"/>
          <w:szCs w:val="24"/>
        </w:rPr>
        <w:t>ied</w:t>
      </w:r>
      <w:r w:rsidR="00BF3447" w:rsidRPr="00831496">
        <w:rPr>
          <w:rFonts w:ascii="Times New Roman" w:hAnsi="Times New Roman" w:cs="Times New Roman"/>
          <w:sz w:val="24"/>
          <w:szCs w:val="24"/>
        </w:rPr>
        <w:t xml:space="preserve"> geometries and fiber diameters</w:t>
      </w:r>
      <w:r w:rsidR="005F3D58">
        <w:rPr>
          <w:rFonts w:ascii="Times New Roman" w:hAnsi="Times New Roman" w:cs="Times New Roman"/>
          <w:sz w:val="24"/>
          <w:szCs w:val="24"/>
        </w:rPr>
        <w:t xml:space="preserve"> (</w:t>
      </w:r>
      <w:r w:rsidR="006E0F62">
        <w:rPr>
          <w:rFonts w:ascii="Times New Roman" w:hAnsi="Times New Roman" w:cs="Times New Roman"/>
          <w:sz w:val="24"/>
          <w:szCs w:val="24"/>
        </w:rPr>
        <w:t>820 nm – 140 µm)</w:t>
      </w:r>
      <w:r w:rsidR="00763A19">
        <w:rPr>
          <w:rFonts w:ascii="Times New Roman" w:hAnsi="Times New Roman" w:cs="Times New Roman"/>
          <w:sz w:val="24"/>
          <w:szCs w:val="24"/>
        </w:rPr>
        <w:t>.</w:t>
      </w:r>
      <w:r w:rsidR="00763A19">
        <w:rPr>
          <w:rFonts w:ascii="Times New Roman" w:hAnsi="Times New Roman" w:cs="Times New Roman"/>
          <w:sz w:val="24"/>
          <w:szCs w:val="24"/>
        </w:rPr>
        <w:fldChar w:fldCharType="begin" w:fldLock="1"/>
      </w:r>
      <w:r w:rsidR="00324783">
        <w:rPr>
          <w:rFonts w:ascii="Times New Roman" w:hAnsi="Times New Roman" w:cs="Times New Roman"/>
          <w:sz w:val="24"/>
          <w:szCs w:val="24"/>
        </w:rPr>
        <w:instrText>ADDIN CSL_CITATION {"citationItems":[{"id":"ITEM-1","itemData":{"DOI":"10.1002/smll.201800232","abstract":"The ORCID identification number(s) for the author(s) of this article can be found under https://doi.","author":[{"dropping-particle":"","family":"Hrynevich","given":"Andrei","non-dropping-particle":"","parse-names":false,"suffix":""},{"dropping-particle":"","family":"Haigh","given":"Jodie N","non-dropping-particle":"","parse-names":false,"suffix":""},{"dropping-particle":"","family":"McMaster","given":"Rebecca","non-dropping-particle":"","parse-names":false,"suffix":""},{"dropping-particle":"","family":"Youssef","given":"Almoatazbellah","non-dropping-particle":"","parse-names":false,"suffix":""},{"dropping-particle":"","family":"Blum","given":"Carina","non-dropping-particle":"","parse-names":false,"suffix":""},{"dropping-particle":"","family":"Blunk","given":"Torsten","non-dropping-particle":"","parse-names":false,"suffix":""},{"dropping-particle":"","family":"Hochleitner","given":"Gernot","non-dropping-particle":"","parse-names":false,"suffix":""},{"dropping-particle":"","family":"Groll","given":"Jürgen","non-dropping-particle":"","parse-names":false,"suffix":""},{"dropping-particle":"","family":"Dalton","given":"Paul D","non-dropping-particle":"","parse-names":false,"suffix":""},{"dropping-particle":"","family":"Hrynevich","given":"A","non-dropping-particle":"","parse-names":false,"suffix":""},{"dropping-particle":"","family":"Haigh","given":"J N","non-dropping-particle":"","parse-names":false,"suffix":""},{"dropping-particle":"","family":"Youssef","given":"A","non-dropping-particle":"","parse-names":false,"suffix":""},{"dropping-particle":"","family":"Blum","given":"C","non-dropping-particle":"","parse-names":false,"suffix":""},{"dropping-particle":"","family":"Hochleitner","given":"G","non-dropping-particle":"","parse-names":false,"suffix":""},{"dropping-particle":"","family":"Groll","given":"J","non-dropping-particle":"","parse-names":false,"suffix":""},{"dropping-particle":"","family":"Dalton","given":"P D","non-dropping-particle":"","parse-names":false,"suffix":""},{"dropping-particle":"","family":"McMaster","given":"R","non-dropping-particle":"","parse-names":false,"suffix":""},{"dropping-particle":"","family":"Blunk","given":"T","non-dropping-particle":"","parse-names":false,"suffix":""}],"id":"ITEM-1","issued":{"date-parts":[["2018"]]},"title":"CommuniCation 1800232 (1 of 6) www.small-journal.com Dimension-Based Design of Melt Electrowritten Scaffolds","type":"article-journal"},"uris":["http://www.mendeley.com/documents/?uuid=35747aad-57b8-3e4f-8aeb-351f2fe2c1f8"]}],"mendeley":{"formattedCitation":"&lt;sup&gt;[64]&lt;/sup&gt;","plainTextFormattedCitation":"[64]","previouslyFormattedCitation":"&lt;sup&gt;[64]&lt;/sup&gt;"},"properties":{"noteIndex":0},"schema":"https://github.com/citation-style-language/schema/raw/master/csl-citation.json"}</w:instrText>
      </w:r>
      <w:r w:rsidR="00763A19">
        <w:rPr>
          <w:rFonts w:ascii="Times New Roman" w:hAnsi="Times New Roman" w:cs="Times New Roman"/>
          <w:sz w:val="24"/>
          <w:szCs w:val="24"/>
        </w:rPr>
        <w:fldChar w:fldCharType="separate"/>
      </w:r>
      <w:r w:rsidR="006902C1" w:rsidRPr="006902C1">
        <w:rPr>
          <w:rFonts w:ascii="Times New Roman" w:hAnsi="Times New Roman" w:cs="Times New Roman"/>
          <w:noProof/>
          <w:sz w:val="24"/>
          <w:szCs w:val="24"/>
          <w:vertAlign w:val="superscript"/>
        </w:rPr>
        <w:t>[64]</w:t>
      </w:r>
      <w:r w:rsidR="00763A19">
        <w:rPr>
          <w:rFonts w:ascii="Times New Roman" w:hAnsi="Times New Roman" w:cs="Times New Roman"/>
          <w:sz w:val="24"/>
          <w:szCs w:val="24"/>
        </w:rPr>
        <w:fldChar w:fldCharType="end"/>
      </w:r>
      <w:r w:rsidR="00D802D2" w:rsidRPr="00D802D2">
        <w:rPr>
          <w:rFonts w:ascii="Times New Roman" w:hAnsi="Times New Roman" w:cs="Times New Roman"/>
          <w:sz w:val="24"/>
          <w:szCs w:val="24"/>
        </w:rPr>
        <w:t xml:space="preserve"> </w:t>
      </w:r>
      <w:r w:rsidR="0005464D">
        <w:rPr>
          <w:rFonts w:ascii="Times New Roman" w:hAnsi="Times New Roman" w:cs="Times New Roman"/>
          <w:sz w:val="24"/>
          <w:szCs w:val="24"/>
        </w:rPr>
        <w:t xml:space="preserve">A vast amount of work with </w:t>
      </w:r>
      <w:r w:rsidR="00C64042">
        <w:rPr>
          <w:rFonts w:ascii="Times New Roman" w:hAnsi="Times New Roman" w:cs="Times New Roman"/>
          <w:sz w:val="24"/>
          <w:szCs w:val="24"/>
        </w:rPr>
        <w:t>MEW has bee</w:t>
      </w:r>
      <w:r w:rsidR="000B2BB5">
        <w:rPr>
          <w:rFonts w:ascii="Times New Roman" w:hAnsi="Times New Roman" w:cs="Times New Roman"/>
          <w:sz w:val="24"/>
          <w:szCs w:val="24"/>
        </w:rPr>
        <w:t>n done using</w:t>
      </w:r>
      <w:r w:rsidR="00C64042">
        <w:rPr>
          <w:rFonts w:ascii="Times New Roman" w:hAnsi="Times New Roman" w:cs="Times New Roman"/>
          <w:sz w:val="24"/>
          <w:szCs w:val="24"/>
        </w:rPr>
        <w:t xml:space="preserve"> polyesters</w:t>
      </w:r>
      <w:r w:rsidR="0005464D">
        <w:rPr>
          <w:rFonts w:ascii="Times New Roman" w:hAnsi="Times New Roman" w:cs="Times New Roman"/>
          <w:sz w:val="24"/>
          <w:szCs w:val="24"/>
        </w:rPr>
        <w:t xml:space="preserve"> which have the drawback of limited elastic deformation. Thus, efforts are focused in improving melt electrowritten scaffold deformation. Honeycomb is a common microstructure</w:t>
      </w:r>
      <w:r w:rsidR="003D66AF">
        <w:rPr>
          <w:rFonts w:ascii="Times New Roman" w:hAnsi="Times New Roman" w:cs="Times New Roman"/>
          <w:sz w:val="24"/>
          <w:szCs w:val="24"/>
        </w:rPr>
        <w:t xml:space="preserve"> used for </w:t>
      </w:r>
      <w:r w:rsidR="003D66AF">
        <w:rPr>
          <w:rFonts w:ascii="Times New Roman" w:hAnsi="Times New Roman" w:cs="Times New Roman"/>
          <w:sz w:val="24"/>
          <w:szCs w:val="24"/>
        </w:rPr>
        <w:lastRenderedPageBreak/>
        <w:t>cardiac applications, hexagonal microstructures have shown deformations up to</w:t>
      </w:r>
      <w:r w:rsidR="003D66AF" w:rsidRPr="005F3D58">
        <w:rPr>
          <w:rFonts w:ascii="Times New Roman" w:hAnsi="Times New Roman" w:cs="Times New Roman"/>
          <w:i/>
          <w:sz w:val="24"/>
          <w:szCs w:val="24"/>
        </w:rPr>
        <w:t xml:space="preserve"> ɛ</w:t>
      </w:r>
      <w:r w:rsidR="003D66AF">
        <w:rPr>
          <w:rFonts w:ascii="Times New Roman" w:hAnsi="Times New Roman" w:cs="Times New Roman"/>
          <w:sz w:val="24"/>
          <w:szCs w:val="24"/>
        </w:rPr>
        <w:t xml:space="preserve"> = 40%.</w:t>
      </w:r>
      <w:r w:rsidR="0005464D">
        <w:rPr>
          <w:rFonts w:ascii="Times New Roman" w:hAnsi="Times New Roman" w:cs="Times New Roman"/>
          <w:sz w:val="24"/>
          <w:szCs w:val="24"/>
        </w:rPr>
        <w:fldChar w:fldCharType="begin" w:fldLock="1"/>
      </w:r>
      <w:r w:rsidR="00B0293B">
        <w:rPr>
          <w:rFonts w:ascii="Times New Roman" w:hAnsi="Times New Roman" w:cs="Times New Roman"/>
          <w:sz w:val="24"/>
          <w:szCs w:val="24"/>
        </w:rPr>
        <w:instrText>ADDIN CSL_CITATION {"citationItems":[{"id":"ITEM-1","itemData":{"DOI":"10.1002/adfm.201803151","ISSN":"1616301X","author":[{"dropping-particle":"","family":"Castilho","given":"Miguel","non-dropping-particle":"","parse-names":false,"suffix":""},{"dropping-particle":"","family":"Mil","given":"Alain","non-dropping-particle":"van","parse-names":false,"suffix":""},{"dropping-particle":"","family":"Maher","given":"Malachy","non-dropping-particle":"","parse-names":false,"suffix":""},{"dropping-particle":"","family":"Metz","given":"Corina H. G.","non-dropping-particle":"","parse-names":false,"suffix":""},{"dropping-particle":"","family":"Hochleitner","given":"Gernot","non-dropping-particle":"","parse-names":false,"suffix":""},{"dropping-particle":"","family":"Groll","given":"Jürgen","non-dropping-particle":"","parse-names":false,"suffix":""},{"dropping-particle":"","family":"Doevendans","given":"Pieter A.","non-dropping-particle":"","parse-names":false,"suffix":""},{"dropping-particle":"","family":"Ito","given":"Keita","non-dropping-particle":"","parse-names":false,"suffix":""},{"dropping-particle":"","family":"Sluijter","given":"Joost P. G.","non-dropping-particle":"","parse-names":false,"suffix":""},{"dropping-particle":"","family":"Malda","given":"Jos","non-dropping-particle":"","parse-names":false,"suffix":""}],"container-title":"Advanced Functional Materials","id":"ITEM-1","issue":"40","issued":{"date-parts":[["2018","10","1"]]},"page":"1803151","publisher":"John Wiley &amp; Sons, Ltd","title":"Melt Electrowriting Allows Tailored Microstructural and Mechanical Design of Scaffolds to Advance Functional Human Myocardial Tissue Formation","type":"article-journal","volume":"28"},"uris":["http://www.mendeley.com/documents/?uuid=7802fb9a-2f67-3244-ad91-32b8043f9d76"]}],"mendeley":{"formattedCitation":"&lt;sup&gt;[9]&lt;/sup&gt;","plainTextFormattedCitation":"[9]","previouslyFormattedCitation":"&lt;sup&gt;[9]&lt;/sup&gt;"},"properties":{"noteIndex":0},"schema":"https://github.com/citation-style-language/schema/raw/master/csl-citation.json"}</w:instrText>
      </w:r>
      <w:r w:rsidR="0005464D">
        <w:rPr>
          <w:rFonts w:ascii="Times New Roman" w:hAnsi="Times New Roman" w:cs="Times New Roman"/>
          <w:sz w:val="24"/>
          <w:szCs w:val="24"/>
        </w:rPr>
        <w:fldChar w:fldCharType="separate"/>
      </w:r>
      <w:r w:rsidR="004137AD" w:rsidRPr="004137AD">
        <w:rPr>
          <w:rFonts w:ascii="Times New Roman" w:hAnsi="Times New Roman" w:cs="Times New Roman"/>
          <w:noProof/>
          <w:sz w:val="24"/>
          <w:szCs w:val="24"/>
          <w:vertAlign w:val="superscript"/>
        </w:rPr>
        <w:t>[9]</w:t>
      </w:r>
      <w:r w:rsidR="0005464D">
        <w:rPr>
          <w:rFonts w:ascii="Times New Roman" w:hAnsi="Times New Roman" w:cs="Times New Roman"/>
          <w:sz w:val="24"/>
          <w:szCs w:val="24"/>
        </w:rPr>
        <w:fldChar w:fldCharType="end"/>
      </w:r>
      <w:r w:rsidR="003D66AF">
        <w:rPr>
          <w:rFonts w:ascii="Times New Roman" w:hAnsi="Times New Roman" w:cs="Times New Roman"/>
          <w:sz w:val="24"/>
          <w:szCs w:val="24"/>
        </w:rPr>
        <w:t xml:space="preserve"> </w:t>
      </w:r>
      <w:r w:rsidR="008D7925">
        <w:rPr>
          <w:rFonts w:ascii="Times New Roman" w:hAnsi="Times New Roman" w:cs="Times New Roman"/>
          <w:sz w:val="24"/>
          <w:szCs w:val="24"/>
        </w:rPr>
        <w:t>Similarly, s</w:t>
      </w:r>
      <w:r w:rsidR="003D66AF">
        <w:rPr>
          <w:rFonts w:ascii="Times New Roman" w:hAnsi="Times New Roman" w:cs="Times New Roman"/>
          <w:sz w:val="24"/>
          <w:szCs w:val="24"/>
        </w:rPr>
        <w:t>erpentine-like structures</w:t>
      </w:r>
      <w:r w:rsidR="008D7925">
        <w:rPr>
          <w:rFonts w:ascii="Times New Roman" w:hAnsi="Times New Roman" w:cs="Times New Roman"/>
          <w:sz w:val="24"/>
          <w:szCs w:val="24"/>
        </w:rPr>
        <w:t xml:space="preserve"> </w:t>
      </w:r>
      <w:r w:rsidR="003D66AF">
        <w:rPr>
          <w:rFonts w:ascii="Times New Roman" w:hAnsi="Times New Roman" w:cs="Times New Roman"/>
          <w:sz w:val="24"/>
          <w:szCs w:val="24"/>
        </w:rPr>
        <w:t>have</w:t>
      </w:r>
      <w:r w:rsidR="005F3D58">
        <w:rPr>
          <w:rFonts w:ascii="Times New Roman" w:hAnsi="Times New Roman" w:cs="Times New Roman"/>
          <w:sz w:val="24"/>
          <w:szCs w:val="24"/>
        </w:rPr>
        <w:t xml:space="preserve"> </w:t>
      </w:r>
      <w:r w:rsidR="003D66AF">
        <w:rPr>
          <w:rFonts w:ascii="Times New Roman" w:hAnsi="Times New Roman" w:cs="Times New Roman"/>
          <w:sz w:val="24"/>
          <w:szCs w:val="24"/>
        </w:rPr>
        <w:t>shown elastic deformation</w:t>
      </w:r>
      <w:r w:rsidR="00A61D3D">
        <w:rPr>
          <w:rFonts w:ascii="Times New Roman" w:hAnsi="Times New Roman" w:cs="Times New Roman"/>
          <w:sz w:val="24"/>
          <w:szCs w:val="24"/>
        </w:rPr>
        <w:t>s</w:t>
      </w:r>
      <w:r w:rsidR="003D66AF">
        <w:rPr>
          <w:rFonts w:ascii="Times New Roman" w:hAnsi="Times New Roman" w:cs="Times New Roman"/>
          <w:sz w:val="24"/>
          <w:szCs w:val="24"/>
        </w:rPr>
        <w:t xml:space="preserve"> of </w:t>
      </w:r>
      <w:r w:rsidR="003D66AF" w:rsidRPr="004C5994">
        <w:rPr>
          <w:rFonts w:ascii="Times New Roman" w:hAnsi="Times New Roman" w:cs="Times New Roman"/>
          <w:i/>
          <w:sz w:val="24"/>
          <w:szCs w:val="24"/>
        </w:rPr>
        <w:t>ɛ</w:t>
      </w:r>
      <w:r w:rsidR="003D66AF">
        <w:rPr>
          <w:rFonts w:ascii="Times New Roman" w:hAnsi="Times New Roman" w:cs="Times New Roman"/>
          <w:sz w:val="24"/>
          <w:szCs w:val="24"/>
        </w:rPr>
        <w:t xml:space="preserve"> = 4</w:t>
      </w:r>
      <w:r w:rsidR="000B2BB5">
        <w:rPr>
          <w:rFonts w:ascii="Times New Roman" w:hAnsi="Times New Roman" w:cs="Times New Roman"/>
          <w:sz w:val="24"/>
          <w:szCs w:val="24"/>
        </w:rPr>
        <w:t>0</w:t>
      </w:r>
      <w:r w:rsidR="003D66AF">
        <w:rPr>
          <w:rFonts w:ascii="Times New Roman" w:hAnsi="Times New Roman" w:cs="Times New Roman"/>
          <w:sz w:val="24"/>
          <w:szCs w:val="24"/>
        </w:rPr>
        <w:t>%.</w:t>
      </w:r>
      <w:r w:rsidR="003D66AF">
        <w:rPr>
          <w:rFonts w:ascii="Times New Roman" w:hAnsi="Times New Roman" w:cs="Times New Roman"/>
          <w:b/>
          <w:sz w:val="24"/>
          <w:szCs w:val="24"/>
        </w:rPr>
        <w:fldChar w:fldCharType="begin" w:fldLock="1"/>
      </w:r>
      <w:r w:rsidR="003D66AF">
        <w:rPr>
          <w:rFonts w:ascii="Times New Roman" w:hAnsi="Times New Roman" w:cs="Times New Roman"/>
          <w:b/>
          <w:sz w:val="24"/>
          <w:szCs w:val="24"/>
        </w:rPr>
        <w:instrText xml:space="preserve">ADDIN CSL_CITATION {"citationItems":[{"id":"ITEM-1","itemData":{"DOI":"10.1021/acsami.7b08617","ISSN":"1944-8244","abstract":"We present a design rationale for stretchable soft network composites for engineering tissues that predominantly function under high tensile loads. The convergence of 3D-printed fibers selected from a design library and biodegradable interpenetrating polymer networks (IPNs) result in biomimetic tissue engineered constructs (bTECs) with fully tunable properties that can match specific tissue requirements. We present our technology platform using an exemplary soft network composite model that is characterized to be flexible, yet </w:instrText>
      </w:r>
      <w:r w:rsidR="003D66AF">
        <w:rPr>
          <w:rFonts w:ascii="Cambria Math" w:hAnsi="Cambria Math" w:cs="Cambria Math"/>
          <w:b/>
          <w:sz w:val="24"/>
          <w:szCs w:val="24"/>
        </w:rPr>
        <w:instrText>∼</w:instrText>
      </w:r>
      <w:r w:rsidR="003D66AF">
        <w:rPr>
          <w:rFonts w:ascii="Times New Roman" w:hAnsi="Times New Roman" w:cs="Times New Roman"/>
          <w:b/>
          <w:sz w:val="24"/>
          <w:szCs w:val="24"/>
        </w:rPr>
        <w:instrText xml:space="preserve">125 times stronger (E = 3.19 MPa) and </w:instrText>
      </w:r>
      <w:r w:rsidR="003D66AF">
        <w:rPr>
          <w:rFonts w:ascii="Cambria Math" w:hAnsi="Cambria Math" w:cs="Cambria Math"/>
          <w:b/>
          <w:sz w:val="24"/>
          <w:szCs w:val="24"/>
        </w:rPr>
        <w:instrText>∼</w:instrText>
      </w:r>
      <w:r w:rsidR="003D66AF">
        <w:rPr>
          <w:rFonts w:ascii="Times New Roman" w:hAnsi="Times New Roman" w:cs="Times New Roman"/>
          <w:b/>
          <w:sz w:val="24"/>
          <w:szCs w:val="24"/>
        </w:rPr>
        <w:instrText xml:space="preserve">100 times tougher (WExt = </w:instrText>
      </w:r>
      <w:r w:rsidR="003D66AF">
        <w:rPr>
          <w:rFonts w:ascii="Cambria Math" w:hAnsi="Cambria Math" w:cs="Cambria Math"/>
          <w:b/>
          <w:sz w:val="24"/>
          <w:szCs w:val="24"/>
        </w:rPr>
        <w:instrText>∼</w:instrText>
      </w:r>
      <w:r w:rsidR="003D66AF">
        <w:rPr>
          <w:rFonts w:ascii="Times New Roman" w:hAnsi="Times New Roman" w:cs="Times New Roman"/>
          <w:b/>
          <w:sz w:val="24"/>
          <w:szCs w:val="24"/>
        </w:rPr>
        <w:instrText>2000 kJ m–3) than its hydrogel counterpart.","author":[{"dropping-particle":"","family":"Bas","given":"Onur","non-dropping-particle":"","parse-names":false,"suffix":""},{"dropping-particle":"","family":"D’Angella","given":"Davide","non-dropping-particle":"","parse-names":false,"suffix":""},{"dropping-particle":"","family":"Baldwin","given":"Jeremy G.","non-dropping-particle":"","parse-names":false,"suffix":""},{"dropping-particle":"","family":"Castro","given":"Nathan J.","non-dropping-particle":"","parse-names":false,"suffix":""},{"dropping-particle":"","family":"Wunner","given":"Felix M.","non-dropping-particle":"","parse-names":false,"suffix":""},{"dropping-particle":"","family":"Saidy","given":"Navid T.","non-dropping-particle":"","parse-names":false,"suffix":""},{"dropping-particle":"","family":"Kollmannsberger","given":"Stefan","non-dropping-particle":"","parse-names":false,"suffix":""},{"dropping-particle":"","family":"Reali","given":"Alessandro","non-dropping-particle":"","parse-names":false,"suffix":""},{"dropping-particle":"","family":"Rank","given":"Ernst","non-dropping-particle":"","parse-names":false,"suffix":""},{"dropping-particle":"","family":"De-Juan-Pardo","given":"Elena M.","non-dropping-particle":"","parse-names":false,"suffix":""},{"dropping-particle":"","family":"Hutmacher","given":"Dietmar W.","non-dropping-particle":"","parse-names":false,"suffix":""}],"container-title":"ACS Applied Materials &amp; Interfaces","id":"ITEM-1","issue":"35","issued":{"date-parts":[["2017","9","6"]]},"page":"29430-29437","publisher":"American Chemical Society","title":"An Integrated Design, Material, and Fabrication Platform for Engineering Biomechanically and Biologically Functional Soft Tissues","type":"article-journal","volume":"9"},"uris":["http://www.mendeley.com/documents/?uuid=91404928-7a36-3d51-bae1-c4b469cc9028"]}],"mendeley":{"formattedCitation":"&lt;sup&gt;[24]&lt;/sup&gt;","plainTextFormattedCitation":"[24]","previouslyFormattedCitation":"&lt;sup&gt;[24]&lt;/sup&gt;"},"properties":{"noteIndex":0},"schema":"https://github.com/citation-style-language/schema/raw/master/csl-citation.json"}</w:instrText>
      </w:r>
      <w:r w:rsidR="003D66AF">
        <w:rPr>
          <w:rFonts w:ascii="Times New Roman" w:hAnsi="Times New Roman" w:cs="Times New Roman"/>
          <w:b/>
          <w:sz w:val="24"/>
          <w:szCs w:val="24"/>
        </w:rPr>
        <w:fldChar w:fldCharType="separate"/>
      </w:r>
      <w:r w:rsidR="003D66AF" w:rsidRPr="00FC18B3">
        <w:rPr>
          <w:rFonts w:ascii="Times New Roman" w:hAnsi="Times New Roman" w:cs="Times New Roman"/>
          <w:noProof/>
          <w:sz w:val="24"/>
          <w:szCs w:val="24"/>
          <w:vertAlign w:val="superscript"/>
        </w:rPr>
        <w:t>[24]</w:t>
      </w:r>
      <w:r w:rsidR="003D66AF">
        <w:rPr>
          <w:rFonts w:ascii="Times New Roman" w:hAnsi="Times New Roman" w:cs="Times New Roman"/>
          <w:b/>
          <w:sz w:val="24"/>
          <w:szCs w:val="24"/>
        </w:rPr>
        <w:fldChar w:fldCharType="end"/>
      </w:r>
      <w:r w:rsidR="003D66AF">
        <w:rPr>
          <w:rFonts w:ascii="Times New Roman" w:hAnsi="Times New Roman" w:cs="Times New Roman"/>
          <w:b/>
          <w:sz w:val="24"/>
          <w:szCs w:val="24"/>
        </w:rPr>
        <w:t xml:space="preserve"> </w:t>
      </w:r>
      <w:r w:rsidR="003D66AF">
        <w:rPr>
          <w:rFonts w:ascii="Times New Roman" w:hAnsi="Times New Roman" w:cs="Times New Roman"/>
          <w:sz w:val="24"/>
          <w:szCs w:val="24"/>
        </w:rPr>
        <w:t>Equally large deformation</w:t>
      </w:r>
      <w:r w:rsidR="005F3D58">
        <w:rPr>
          <w:rFonts w:ascii="Times New Roman" w:hAnsi="Times New Roman" w:cs="Times New Roman"/>
          <w:sz w:val="24"/>
          <w:szCs w:val="24"/>
        </w:rPr>
        <w:t>s</w:t>
      </w:r>
      <w:r w:rsidR="003D66AF">
        <w:rPr>
          <w:rFonts w:ascii="Times New Roman" w:hAnsi="Times New Roman" w:cs="Times New Roman"/>
          <w:sz w:val="24"/>
          <w:szCs w:val="24"/>
        </w:rPr>
        <w:t xml:space="preserve"> were observed in this work. </w:t>
      </w:r>
      <w:r w:rsidR="006E0F62">
        <w:rPr>
          <w:rFonts w:ascii="Times New Roman" w:hAnsi="Times New Roman" w:cs="Times New Roman"/>
          <w:sz w:val="24"/>
          <w:szCs w:val="24"/>
        </w:rPr>
        <w:t xml:space="preserve">Unlike other methods to fabricate cardiac patches for tissue engineering such as </w:t>
      </w:r>
      <w:r w:rsidR="00133CBB">
        <w:rPr>
          <w:rFonts w:ascii="Times New Roman" w:hAnsi="Times New Roman" w:cs="Times New Roman"/>
          <w:sz w:val="24"/>
          <w:szCs w:val="24"/>
        </w:rPr>
        <w:t>photo</w:t>
      </w:r>
      <w:r w:rsidR="006E0F62">
        <w:rPr>
          <w:rFonts w:ascii="Times New Roman" w:hAnsi="Times New Roman" w:cs="Times New Roman"/>
          <w:sz w:val="24"/>
          <w:szCs w:val="24"/>
        </w:rPr>
        <w:t>lithography</w:t>
      </w:r>
      <w:r w:rsidR="007559B9">
        <w:rPr>
          <w:rFonts w:ascii="Times New Roman" w:hAnsi="Times New Roman" w:cs="Times New Roman"/>
          <w:sz w:val="24"/>
          <w:szCs w:val="24"/>
        </w:rPr>
        <w:t>,</w:t>
      </w:r>
      <w:r w:rsidR="00133CBB">
        <w:rPr>
          <w:rFonts w:ascii="Times New Roman" w:hAnsi="Times New Roman" w:cs="Times New Roman"/>
          <w:sz w:val="24"/>
          <w:szCs w:val="24"/>
        </w:rPr>
        <w:fldChar w:fldCharType="begin" w:fldLock="1"/>
      </w:r>
      <w:r w:rsidR="00324783">
        <w:rPr>
          <w:rFonts w:ascii="Times New Roman" w:hAnsi="Times New Roman" w:cs="Times New Roman"/>
          <w:sz w:val="24"/>
          <w:szCs w:val="24"/>
        </w:rPr>
        <w:instrText>ADDIN CSL_CITATION {"citationItems":[{"id":"ITEM-1","itemData":{"DOI":"10.1126/sciadv.1500423","ISSN":"23752548","abstract":"Engineering mature tissues requires a guided assembly of cells into organized three-dimensional (3D) structures with multiple cell types. Guidance is usually achieved by microtopographical scaffold cues or by cell-gel compaction. The assembly of individual units into functional 3D tissues is often time-consuming, relying on cell ingrowth and matrix remodeling, whereas disassembly requires an invasive method that includes either matrix dissolution or mechanical cutting. We invented Tissue-Velcro, a bio-scaffold with a microfabricated hook and loop system. The assembly of Tissue-Velcro preserved the guided cell alignment realized by the topographical features in the 2D scaffold mesh and allowed for the instant establishment of coculture conditions by spatially defined stacking of cardiac cell layers or through endothelial cell coating. The assembled cardiac 3D tissue constructs were immediately functional as measured by their ability to contract in response to electrical field stimulation. Facile, on-demand tissue disassembly was demonstrated while preserving the structure, physical integrity, and beating function of individual layers.","author":[{"dropping-particle":"","family":"Zhang","given":"Boyang","non-dropping-particle":"","parse-names":false,"suffix":""},{"dropping-particle":"","family":"Montgomery","given":"Miles","non-dropping-particle":"","parse-names":false,"suffix":""},{"dropping-particle":"","family":"Davenport-H","given":"Locke","non-dropping-particle":"","parse-names":false,"suffix":""},{"dropping-particle":"","family":"Korolj","given":"Anastasia","non-dropping-particle":"","parse-names":false,"suffix":""},{"dropping-particle":"","family":"Radisic","given":"Milica","non-dropping-particle":"","parse-names":false,"suffix":""}],"container-title":"Science Advances","id":"ITEM-1","issue":"7","issued":{"date-parts":[["2015"]]},"title":"Platform technology for scalable assembly of instantaneously functional mosaic tissues","type":"article-journal","volume":"1"},"uris":["http://www.mendeley.com/documents/?uuid=4bd954c8-188d-4592-9a7b-862a090547ab"]}],"mendeley":{"formattedCitation":"&lt;sup&gt;[65]&lt;/sup&gt;","plainTextFormattedCitation":"[65]","previouslyFormattedCitation":"&lt;sup&gt;[65]&lt;/sup&gt;"},"properties":{"noteIndex":0},"schema":"https://github.com/citation-style-language/schema/raw/master/csl-citation.json"}</w:instrText>
      </w:r>
      <w:r w:rsidR="00133CBB">
        <w:rPr>
          <w:rFonts w:ascii="Times New Roman" w:hAnsi="Times New Roman" w:cs="Times New Roman"/>
          <w:sz w:val="24"/>
          <w:szCs w:val="24"/>
        </w:rPr>
        <w:fldChar w:fldCharType="separate"/>
      </w:r>
      <w:r w:rsidR="006902C1" w:rsidRPr="006902C1">
        <w:rPr>
          <w:rFonts w:ascii="Times New Roman" w:hAnsi="Times New Roman" w:cs="Times New Roman"/>
          <w:noProof/>
          <w:sz w:val="24"/>
          <w:szCs w:val="24"/>
          <w:vertAlign w:val="superscript"/>
        </w:rPr>
        <w:t>[65]</w:t>
      </w:r>
      <w:r w:rsidR="00133CBB">
        <w:rPr>
          <w:rFonts w:ascii="Times New Roman" w:hAnsi="Times New Roman" w:cs="Times New Roman"/>
          <w:sz w:val="24"/>
          <w:szCs w:val="24"/>
        </w:rPr>
        <w:fldChar w:fldCharType="end"/>
      </w:r>
      <w:r w:rsidR="006E0F62">
        <w:rPr>
          <w:rFonts w:ascii="Times New Roman" w:hAnsi="Times New Roman" w:cs="Times New Roman"/>
          <w:sz w:val="24"/>
          <w:szCs w:val="24"/>
        </w:rPr>
        <w:t xml:space="preserve"> and </w:t>
      </w:r>
      <w:r w:rsidR="00133CBB">
        <w:rPr>
          <w:rFonts w:ascii="Times New Roman" w:hAnsi="Times New Roman" w:cs="Times New Roman"/>
          <w:sz w:val="24"/>
          <w:szCs w:val="24"/>
        </w:rPr>
        <w:t xml:space="preserve">excimer </w:t>
      </w:r>
      <w:r w:rsidR="006E0F62">
        <w:rPr>
          <w:rFonts w:ascii="Times New Roman" w:hAnsi="Times New Roman" w:cs="Times New Roman"/>
          <w:sz w:val="24"/>
          <w:szCs w:val="24"/>
        </w:rPr>
        <w:t>laser microablation,</w:t>
      </w:r>
      <w:r w:rsidR="00133CBB">
        <w:rPr>
          <w:rFonts w:ascii="Times New Roman" w:hAnsi="Times New Roman" w:cs="Times New Roman"/>
          <w:sz w:val="24"/>
          <w:szCs w:val="24"/>
        </w:rPr>
        <w:fldChar w:fldCharType="begin" w:fldLock="1"/>
      </w:r>
      <w:r w:rsidR="00133CBB">
        <w:rPr>
          <w:rFonts w:ascii="Times New Roman" w:hAnsi="Times New Roman" w:cs="Times New Roman"/>
          <w:sz w:val="24"/>
          <w:szCs w:val="24"/>
        </w:rPr>
        <w:instrText>ADDIN CSL_CITATION {"citationItems":[{"id":"ITEM-1","itemData":{"DOI":"10.1002/adfm.201800618","ISSN":"1616301X","author":[{"dropping-particle":"","family":"Kapnisi","given":"Michaella","non-dropping-particle":"","parse-names":false,"suffix":""},{"dropping-particle":"","family":"Mansfield","given":"Catherine","non-dropping-particle":"","parse-names":false,"suffix":""},{"dropping-particle":"","family":"Marijon","given":"Camille","non-dropping-particle":"","parse-names":false,"suffix":""},{"dropping-particle":"","family":"Guex","given":"Anne Geraldine","non-dropping-particle":"","parse-names":false,"suffix":""},{"dropping-particle":"","family":"Perbellini","given":"Filippo","non-dropping-particle":"","parse-names":false,"suffix":""},{"dropping-particle":"","family":"Bardi","given":"Ifigeneia","non-dropping-particle":"","parse-names":false,"suffix":""},{"dropping-particle":"","family":"Humphrey","given":"Eleanor J.","non-dropping-particle":"","parse-names":false,"suffix":""},{"dropping-particle":"","family":"Puetzer","given":"Jennifer L.","non-dropping-particle":"","parse-names":false,"suffix":""},{"dropping-particle":"","family":"Mawad","given":"Damia","non-dropping-particle":"","parse-names":false,"suffix":""},{"dropping-particle":"","family":"Koutsogeorgis","given":"Demosthenes C.","non-dropping-particle":"","parse-names":false,"suffix":""},{"dropping-particle":"","family":"Stuckey","given":"Daniel J.","non-dropping-particle":"","parse-names":false,"suffix":""},{"dropping-particle":"","family":"Terracciano","given":"Cesare M.","non-dropping-particle":"","parse-names":false,"suffix":""},{"dropping-particle":"","family":"Harding","given":"Sian E.","non-dropping-particle":"","parse-names":false,"suffix":""},{"dropping-particle":"","family":"Stevens","given":"Molly M.","non-dropping-particle":"","parse-names":false,"suffix":""}],"container-title":"Advanced Functional Materials","id":"ITEM-1","issue":"21","issued":{"date-parts":[["2018","5"]]},"page":"1800618","title":"Auxetic Cardiac Patches with Tunable Mechanical and Conductive Properties toward Treating Myocardial Infarction","type":"article-journal","volume":"28"},"uris":["http://www.mendeley.com/documents/?uuid=733a0340-7f7f-380d-8848-7b2bd166f7fc"]},{"id":"ITEM-2","itemData":{"DOI":"10.1038/NMAT2316","PMID":"18978786","author":[{"dropping-particle":"","family":"Engelmayr","given":"George C.","non-dropping-particle":"","parse-names":false,"suffix":""},{"dropping-particle":"","family":"Jr.","given":"","non-dropping-particle":"","parse-names":false,"suffix":""},{"dropping-particle":"","family":"Cheng","given":"Mingyu","non-dropping-particle":"","parse-names":false,"suffix":""},{"dropping-particle":"","family":"Bettinger","given":"Christopher J.","non-dropping-particle":"","parse-names":false,"suffix":""},{"dropping-particle":"","family":"Borenstein","given":"Jeffrey T.","non-dropping-particle":"","parse-names":false,"suffix":""},{"dropping-particle":"","family":"Langer","given":"Robert","non-dropping-particle":"","parse-names":false,"suffix":""},{"dropping-particle":"","family":"Freed","given":"Lisa E.","non-dropping-particle":"","parse-names":false,"suffix":""}],"container-title":"Nature materials","id":"ITEM-2","issue":"12","issued":{"date-parts":[["2008"]]},"page":"1003","publisher":"NIH Public Access","title":"Accordion-Like Honeycombs for Tissue Engineering of Cardiac Anisotropy","type":"article-journal","volume":"7"},"uris":["http://www.mendeley.com/documents/?uuid=bbb84799-7d62-3351-b5bf-8c4dc377d63e"]}],"mendeley":{"formattedCitation":"&lt;sup&gt;[8,10]&lt;/sup&gt;","plainTextFormattedCitation":"[8,10]","previouslyFormattedCitation":"&lt;sup&gt;[8,10]&lt;/sup&gt;"},"properties":{"noteIndex":0},"schema":"https://github.com/citation-style-language/schema/raw/master/csl-citation.json"}</w:instrText>
      </w:r>
      <w:r w:rsidR="00133CBB">
        <w:rPr>
          <w:rFonts w:ascii="Times New Roman" w:hAnsi="Times New Roman" w:cs="Times New Roman"/>
          <w:sz w:val="24"/>
          <w:szCs w:val="24"/>
        </w:rPr>
        <w:fldChar w:fldCharType="separate"/>
      </w:r>
      <w:r w:rsidR="00133CBB" w:rsidRPr="00133CBB">
        <w:rPr>
          <w:rFonts w:ascii="Times New Roman" w:hAnsi="Times New Roman" w:cs="Times New Roman"/>
          <w:noProof/>
          <w:sz w:val="24"/>
          <w:szCs w:val="24"/>
          <w:vertAlign w:val="superscript"/>
        </w:rPr>
        <w:t>[8,10]</w:t>
      </w:r>
      <w:r w:rsidR="00133CBB">
        <w:rPr>
          <w:rFonts w:ascii="Times New Roman" w:hAnsi="Times New Roman" w:cs="Times New Roman"/>
          <w:sz w:val="24"/>
          <w:szCs w:val="24"/>
        </w:rPr>
        <w:fldChar w:fldCharType="end"/>
      </w:r>
      <w:r w:rsidR="006E0F62">
        <w:rPr>
          <w:rFonts w:ascii="Times New Roman" w:hAnsi="Times New Roman" w:cs="Times New Roman"/>
          <w:sz w:val="24"/>
          <w:szCs w:val="24"/>
        </w:rPr>
        <w:t xml:space="preserve"> MEW offers the benefit of a fibrillar pattern</w:t>
      </w:r>
      <w:r w:rsidR="00B0293B">
        <w:rPr>
          <w:rFonts w:ascii="Times New Roman" w:hAnsi="Times New Roman" w:cs="Times New Roman"/>
          <w:sz w:val="24"/>
          <w:szCs w:val="24"/>
        </w:rPr>
        <w:t xml:space="preserve"> that could influence cellular behavior</w:t>
      </w:r>
      <w:r w:rsidR="00A61D3D">
        <w:rPr>
          <w:rFonts w:ascii="Times New Roman" w:hAnsi="Times New Roman" w:cs="Times New Roman"/>
          <w:sz w:val="24"/>
          <w:szCs w:val="24"/>
        </w:rPr>
        <w:t xml:space="preserve"> (e.g. cellular alignment),</w:t>
      </w:r>
      <w:r w:rsidR="00B0293B">
        <w:rPr>
          <w:rFonts w:ascii="Times New Roman" w:hAnsi="Times New Roman" w:cs="Times New Roman"/>
          <w:sz w:val="24"/>
          <w:szCs w:val="24"/>
        </w:rPr>
        <w:fldChar w:fldCharType="begin" w:fldLock="1"/>
      </w:r>
      <w:r w:rsidR="00324783">
        <w:rPr>
          <w:rFonts w:ascii="Times New Roman" w:hAnsi="Times New Roman" w:cs="Times New Roman"/>
          <w:sz w:val="24"/>
          <w:szCs w:val="24"/>
        </w:rPr>
        <w:instrText>ADDIN CSL_CITATION {"citationItems":[{"id":"ITEM-1","itemData":{"DOI":"10.1038/s41536-019-0076-5","ISSN":"2057-3995","abstract":"Tissue engineering often uses synthetic scaffolds to direct cell responses during engineered tissue development. Since cells reside within specific niches of the extracellular matrix, it is important to understand how the matrix guides cell response and then incorporate this knowledge into scaffold design. The goal of this review is to review elements of cell–matrix interactions that are critical to informing and evaluating cellular response on synthetic scaffolds. Therefore, this review examines fibrous proteins of the extracellular matrix and their effects on cell behavior, followed by a discussion of the cellular responses elicited by fiber diameter, alignment, and scaffold porosity of two dimensional (2D) and three dimensional (3D) synthetic scaffolds. Variations in fiber diameter, alignment, and scaffold porosity guide stem cells toward different lineages. Cells generally exhibit rounded morphology on nanofibers, randomly oriented fibers, and low-porosity scaffolds. Conversely, cells exhibit elongated, spindle-shaped morphology on microfibers, aligned fibers, and high-porosity scaffolds. Cells migrate with higher velocities on nanofibers, aligned fibers, and high-porosity scaffolds but migrate greater distances on microfibers, aligned fibers, and highly porous scaffolds. Incorporating relevant biomimetic factors into synthetic scaffolds destined for specific tissue application could take advantage of and further enhance these responses.","author":[{"dropping-particle":"","family":"Jenkins","given":"Thomas Lee","non-dropping-particle":"","parse-names":false,"suffix":""},{"dropping-particle":"","family":"Little","given":"Dianne","non-dropping-particle":"","parse-names":false,"suffix":""}],"container-title":"npj Regenerative Medicine","id":"ITEM-1","issue":"1","issued":{"date-parts":[["2019","12","27"]]},"page":"15","publisher":"Nature Publishing Group","title":"Synthetic scaffolds for musculoskeletal tissue engineering: cellular responses to fiber parameters","type":"article-journal","volume":"4"},"uris":["http://www.mendeley.com/documents/?uuid=9339cd97-1fca-323f-bcc9-92f8c643d452"]}],"mendeley":{"formattedCitation":"&lt;sup&gt;[66]&lt;/sup&gt;","plainTextFormattedCitation":"[66]","previouslyFormattedCitation":"&lt;sup&gt;[66]&lt;/sup&gt;"},"properties":{"noteIndex":0},"schema":"https://github.com/citation-style-language/schema/raw/master/csl-citation.json"}</w:instrText>
      </w:r>
      <w:r w:rsidR="00B0293B">
        <w:rPr>
          <w:rFonts w:ascii="Times New Roman" w:hAnsi="Times New Roman" w:cs="Times New Roman"/>
          <w:sz w:val="24"/>
          <w:szCs w:val="24"/>
        </w:rPr>
        <w:fldChar w:fldCharType="separate"/>
      </w:r>
      <w:r w:rsidR="006902C1" w:rsidRPr="006902C1">
        <w:rPr>
          <w:rFonts w:ascii="Times New Roman" w:hAnsi="Times New Roman" w:cs="Times New Roman"/>
          <w:noProof/>
          <w:sz w:val="24"/>
          <w:szCs w:val="24"/>
          <w:vertAlign w:val="superscript"/>
        </w:rPr>
        <w:t>[66]</w:t>
      </w:r>
      <w:r w:rsidR="00B0293B">
        <w:rPr>
          <w:rFonts w:ascii="Times New Roman" w:hAnsi="Times New Roman" w:cs="Times New Roman"/>
          <w:sz w:val="24"/>
          <w:szCs w:val="24"/>
        </w:rPr>
        <w:fldChar w:fldCharType="end"/>
      </w:r>
      <w:r w:rsidR="00A61D3D">
        <w:rPr>
          <w:rFonts w:ascii="Times New Roman" w:hAnsi="Times New Roman" w:cs="Times New Roman"/>
          <w:sz w:val="24"/>
          <w:szCs w:val="24"/>
        </w:rPr>
        <w:t xml:space="preserve"> </w:t>
      </w:r>
      <w:r w:rsidR="00B0293B">
        <w:rPr>
          <w:rFonts w:ascii="Times New Roman" w:hAnsi="Times New Roman" w:cs="Times New Roman"/>
          <w:sz w:val="24"/>
          <w:szCs w:val="24"/>
        </w:rPr>
        <w:t xml:space="preserve">and </w:t>
      </w:r>
      <w:r w:rsidR="006E0F62">
        <w:rPr>
          <w:rFonts w:ascii="Times New Roman" w:hAnsi="Times New Roman" w:cs="Times New Roman"/>
          <w:sz w:val="24"/>
          <w:szCs w:val="24"/>
        </w:rPr>
        <w:t>physiologically</w:t>
      </w:r>
      <w:r w:rsidR="006E0F62" w:rsidRPr="00B0293B">
        <w:rPr>
          <w:rFonts w:ascii="Times New Roman" w:hAnsi="Times New Roman" w:cs="Times New Roman"/>
          <w:b/>
          <w:sz w:val="24"/>
          <w:szCs w:val="24"/>
        </w:rPr>
        <w:t>-</w:t>
      </w:r>
      <w:r w:rsidR="006E0F62" w:rsidRPr="00B0293B">
        <w:rPr>
          <w:rFonts w:ascii="Times New Roman" w:hAnsi="Times New Roman" w:cs="Times New Roman"/>
          <w:sz w:val="24"/>
          <w:szCs w:val="24"/>
        </w:rPr>
        <w:t>relevant thick scaffolds</w:t>
      </w:r>
      <w:r w:rsidR="006E0F62">
        <w:rPr>
          <w:rFonts w:ascii="Times New Roman" w:hAnsi="Times New Roman" w:cs="Times New Roman"/>
          <w:b/>
          <w:sz w:val="24"/>
          <w:szCs w:val="24"/>
        </w:rPr>
        <w:t xml:space="preserve"> </w:t>
      </w:r>
      <w:r w:rsidR="006E0F62" w:rsidRPr="00B0293B">
        <w:rPr>
          <w:rFonts w:ascii="Times New Roman" w:hAnsi="Times New Roman" w:cs="Times New Roman"/>
          <w:sz w:val="24"/>
          <w:szCs w:val="24"/>
        </w:rPr>
        <w:t>(</w:t>
      </w:r>
      <w:r w:rsidR="00B0293B" w:rsidRPr="00B0293B">
        <w:rPr>
          <w:rFonts w:ascii="Times New Roman" w:hAnsi="Times New Roman" w:cs="Times New Roman"/>
          <w:sz w:val="24"/>
          <w:szCs w:val="24"/>
        </w:rPr>
        <w:t xml:space="preserve">5.9 – 7.2 </w:t>
      </w:r>
      <w:r w:rsidR="00A40943">
        <w:rPr>
          <w:rFonts w:ascii="Times New Roman" w:hAnsi="Times New Roman" w:cs="Times New Roman"/>
          <w:sz w:val="24"/>
          <w:szCs w:val="24"/>
        </w:rPr>
        <w:t xml:space="preserve">mm </w:t>
      </w:r>
      <w:r w:rsidR="00B0293B" w:rsidRPr="00B0293B">
        <w:rPr>
          <w:rFonts w:ascii="Times New Roman" w:hAnsi="Times New Roman" w:cs="Times New Roman"/>
          <w:sz w:val="24"/>
          <w:szCs w:val="24"/>
        </w:rPr>
        <w:t>mid-cavity of the left ventricular myocardial thickness)</w:t>
      </w:r>
      <w:r w:rsidR="00324783">
        <w:rPr>
          <w:rFonts w:ascii="Times New Roman" w:hAnsi="Times New Roman" w:cs="Times New Roman"/>
          <w:sz w:val="24"/>
          <w:szCs w:val="24"/>
        </w:rPr>
        <w:t>.</w:t>
      </w:r>
      <w:r w:rsidR="00B0293B" w:rsidRPr="00B0293B">
        <w:rPr>
          <w:rFonts w:ascii="Times New Roman" w:hAnsi="Times New Roman" w:cs="Times New Roman"/>
          <w:sz w:val="24"/>
          <w:szCs w:val="24"/>
        </w:rPr>
        <w:fldChar w:fldCharType="begin" w:fldLock="1"/>
      </w:r>
      <w:r w:rsidR="009B2ECF">
        <w:rPr>
          <w:rFonts w:ascii="Times New Roman" w:hAnsi="Times New Roman" w:cs="Times New Roman"/>
          <w:sz w:val="24"/>
          <w:szCs w:val="24"/>
        </w:rPr>
        <w:instrText>ADDIN CSL_CITATION {"citationItems":[{"id":"ITEM-1","itemData":{"DOI":"10.1161/CIRCIMAGING.112.973560","ISSN":"1941-9651","PMID":"22705587","abstract":"BACKGROUND Increased left ventricular myocardial thickness (LVMT) is a feature of several cardiac diseases. The purpose of this study was to establish standard reference values of normal LVMT with cardiac magnetic resonance and to assess variation with image acquisition plane, demographics, and left ventricular function. METHODS AND RESULTS End-diastolic LVMT was measured on cardiac magnetic resonance steady-state free precession cine long and short axis images in 300 consecutive participants free of cardiac disease (169 women; 65.6 ± 8.5 years) of the Multi-Ethnic Study of Atherosclerosis cohort. Mean LVMT on short axis images at the mid-cavity level was 5.3 ± 0.9 mm and 6.3 ± 1.1 mm for women and men, respectively. The average of the maximum LVMT at the mid-cavity for women/men was 7/9 mm (long axis) and 7/8 mm (short axis). Mean LVMT was positively associated with weight (0.02 mm/kg; P=0.01) and body surface area (1.1 mm/m(2); P&lt;0.001). No relationship was found between mean LVMT and age or height. Greater mean LVMT was associated with lower left ventricular end-diastolic volume (0.01 mm/mL; P&lt;0.01), a lower left ventricular end-systolic volume (-0.01 mm/mL; P=0.01), and lower left ventricular stroke volume (-0.01 mm/mL; P&lt;0.05). LVMT measured on long axis images at the basal and mid-cavity level were slightly greater (by 6% and 10%, respectively) than measurements obtained on short axis images; apical LVMT values on long axis images were 20% less than those on short axis images. CONCLUSIONS Normal values for wall thickness are provided for middle-aged and older subjects. Normal LVMT is lower for women than men. Observed values vary depending on the imaging plane for measurement.","author":[{"dropping-particle":"","family":"Kawel","given":"Nadine","non-dropping-particle":"","parse-names":false,"suffix":""},{"dropping-particle":"","family":"Turkbey","given":"Evrim B.","non-dropping-particle":"","parse-names":false,"suffix":""},{"dropping-particle":"","family":"Carr","given":"J. Jeffrey","non-dropping-particle":"","parse-names":false,"suffix":""},{"dropping-particle":"","family":"Eng","given":"John","non-dropping-particle":"","parse-names":false,"suffix":""},{"dropping-particle":"","family":"Gomes","given":"Antoinette S.","non-dropping-particle":"","parse-names":false,"suffix":""},{"dropping-particle":"","family":"Hundley","given":"W. Gregory","non-dropping-particle":"","parse-names":false,"suffix":""},{"dropping-particle":"","family":"Johnson","given":"Craig","non-dropping-particle":"","parse-names":false,"suffix":""},{"dropping-particle":"","family":"Masri","given":"Sofia C.","non-dropping-particle":"","parse-names":false,"suffix":""},{"dropping-particle":"","family":"Prince","given":"Martin R.","non-dropping-particle":"","parse-names":false,"suffix":""},{"dropping-particle":"","family":"Geest","given":"Rob J.","non-dropping-particle":"van der","parse-names":false,"suffix":""},{"dropping-particle":"","family":"Lima","given":"João A.C.","non-dropping-particle":"","parse-names":false,"suffix":""},{"dropping-particle":"","family":"Bluemke","given":"David A.","non-dropping-particle":"","parse-names":false,"suffix":""}],"container-title":"Circulation: Cardiovascular Imaging","id":"ITEM-1","issue":"4","issued":{"date-parts":[["2012","7"]]},"page":"500-508","title":"Normal Left Ventricular Myocardial Thickness for Middle-Aged and Older Subjects With Steady-State Free Precession Cardiac Magnetic Resonance","type":"article-journal","volume":"5"},"uris":["http://www.mendeley.com/documents/?uuid=14cef0ca-06ea-33e6-aec8-2e1382640ebe"]},{"id":"ITEM-2","itemData":{"DOI":"10.1002/adma.201706570","ISSN":"09359648","author":[{"dropping-particle":"","family":"Wunner","given":"Felix M.","non-dropping-particle":"","parse-names":false,"suffix":""},{"dropping-particle":"","family":"Wille","given":"Marie-Luise","non-dropping-particle":"","parse-names":false,"suffix":""},{"dropping-particle":"","family":"Noonan","given":"Thomas G.","non-dropping-particle":"","parse-names":false,"suffix":""},{"dropping-particle":"","family":"Bas","given":"Onur","non-dropping-particle":"","parse-names":false,"suffix":""},{"dropping-particle":"","family":"Dalton","given":"Paul D.","non-dropping-particle":"","parse-names":false,"suffix":""},{"dropping-particle":"","family":"De-Juan-Pardo","given":"Elena M.","non-dropping-particle":"","parse-names":false,"suffix":""},{"dropping-particle":"","family":"Hutmacher","given":"Dietmar W.","non-dropping-particle":"","parse-names":false,"suffix":""}],"container-title":"Advanced Materials","id":"ITEM-2","issue":"20","issued":{"date-parts":[["2018","5","1"]]},"page":"1706570","publisher":"John Wiley &amp; Sons, Ltd","title":"Melt Electrospinning Writing of Highly Ordered Large Volume Scaffold Architectures","type":"article-journal","volume":"30"},"uris":["http://www.mendeley.com/documents/?uuid=8b164ca2-03a6-3cfb-b131-09f9e36a23e4"]}],"mendeley":{"formattedCitation":"&lt;sup&gt;[33,67]&lt;/sup&gt;","plainTextFormattedCitation":"[33,67]","previouslyFormattedCitation":"&lt;sup&gt;[33,67]&lt;/sup&gt;"},"properties":{"noteIndex":0},"schema":"https://github.com/citation-style-language/schema/raw/master/csl-citation.json"}</w:instrText>
      </w:r>
      <w:r w:rsidR="00B0293B" w:rsidRPr="00B0293B">
        <w:rPr>
          <w:rFonts w:ascii="Times New Roman" w:hAnsi="Times New Roman" w:cs="Times New Roman"/>
          <w:sz w:val="24"/>
          <w:szCs w:val="24"/>
        </w:rPr>
        <w:fldChar w:fldCharType="separate"/>
      </w:r>
      <w:r w:rsidR="00324783" w:rsidRPr="00324783">
        <w:rPr>
          <w:rFonts w:ascii="Times New Roman" w:hAnsi="Times New Roman" w:cs="Times New Roman"/>
          <w:noProof/>
          <w:sz w:val="24"/>
          <w:szCs w:val="24"/>
          <w:vertAlign w:val="superscript"/>
        </w:rPr>
        <w:t>[33,67]</w:t>
      </w:r>
      <w:r w:rsidR="00B0293B" w:rsidRPr="00B0293B">
        <w:rPr>
          <w:rFonts w:ascii="Times New Roman" w:hAnsi="Times New Roman" w:cs="Times New Roman"/>
          <w:sz w:val="24"/>
          <w:szCs w:val="24"/>
        </w:rPr>
        <w:fldChar w:fldCharType="end"/>
      </w:r>
      <w:r w:rsidR="00A61D3D">
        <w:rPr>
          <w:rFonts w:ascii="Times New Roman" w:hAnsi="Times New Roman" w:cs="Times New Roman"/>
          <w:sz w:val="24"/>
          <w:szCs w:val="24"/>
        </w:rPr>
        <w:t xml:space="preserve"> Furthermore, </w:t>
      </w:r>
      <w:r w:rsidR="00A61D3D" w:rsidRPr="00831496">
        <w:rPr>
          <w:rFonts w:ascii="Times New Roman" w:hAnsi="Times New Roman" w:cs="Times New Roman"/>
          <w:sz w:val="24"/>
          <w:szCs w:val="24"/>
        </w:rPr>
        <w:t>we showed that the PPy-coated auxetic patches are conductive (2–2.5</w:t>
      </w:r>
      <w:r w:rsidR="00A61D3D">
        <w:rPr>
          <w:rFonts w:ascii="Times New Roman" w:hAnsi="Times New Roman" w:cs="Times New Roman"/>
          <w:sz w:val="24"/>
          <w:szCs w:val="24"/>
        </w:rPr>
        <w:t> </w:t>
      </w:r>
      <w:r w:rsidR="00A61D3D" w:rsidRPr="00831496">
        <w:rPr>
          <w:rFonts w:ascii="Times New Roman" w:hAnsi="Times New Roman" w:cs="Times New Roman"/>
          <w:sz w:val="24"/>
          <w:szCs w:val="24"/>
        </w:rPr>
        <w:t>S</w:t>
      </w:r>
      <w:r w:rsidR="00A61D3D">
        <w:rPr>
          <w:rFonts w:ascii="Times New Roman" w:hAnsi="Times New Roman" w:cs="Times New Roman"/>
          <w:sz w:val="24"/>
          <w:szCs w:val="24"/>
        </w:rPr>
        <w:t> </w:t>
      </w:r>
      <w:r w:rsidR="00A61D3D" w:rsidRPr="00831496">
        <w:rPr>
          <w:rFonts w:ascii="Times New Roman" w:hAnsi="Times New Roman" w:cs="Times New Roman"/>
          <w:sz w:val="24"/>
          <w:szCs w:val="24"/>
        </w:rPr>
        <w:t>m</w:t>
      </w:r>
      <w:r w:rsidR="00A61D3D" w:rsidRPr="00306C00">
        <w:rPr>
          <w:rFonts w:ascii="Times New Roman" w:hAnsi="Times New Roman" w:cs="Times New Roman"/>
          <w:sz w:val="24"/>
          <w:szCs w:val="24"/>
          <w:vertAlign w:val="superscript"/>
        </w:rPr>
        <w:t>−</w:t>
      </w:r>
      <w:r w:rsidR="00A61D3D" w:rsidRPr="00953793">
        <w:rPr>
          <w:rFonts w:ascii="Times New Roman" w:hAnsi="Times New Roman" w:cs="Times New Roman"/>
          <w:sz w:val="24"/>
          <w:szCs w:val="24"/>
          <w:vertAlign w:val="superscript"/>
        </w:rPr>
        <w:t>1</w:t>
      </w:r>
      <w:r w:rsidR="00A61D3D" w:rsidRPr="00831496">
        <w:rPr>
          <w:rFonts w:ascii="Times New Roman" w:hAnsi="Times New Roman" w:cs="Times New Roman"/>
          <w:sz w:val="24"/>
          <w:szCs w:val="24"/>
        </w:rPr>
        <w:t xml:space="preserve">) and </w:t>
      </w:r>
      <w:proofErr w:type="spellStart"/>
      <w:r w:rsidR="00A61D3D" w:rsidRPr="00831496">
        <w:rPr>
          <w:rFonts w:ascii="Times New Roman" w:hAnsi="Times New Roman" w:cs="Times New Roman"/>
          <w:sz w:val="24"/>
          <w:szCs w:val="24"/>
        </w:rPr>
        <w:t>cytocompatible</w:t>
      </w:r>
      <w:proofErr w:type="spellEnd"/>
      <w:r w:rsidR="00A61D3D" w:rsidRPr="00831496">
        <w:rPr>
          <w:rFonts w:ascii="Times New Roman" w:hAnsi="Times New Roman" w:cs="Times New Roman"/>
          <w:sz w:val="24"/>
          <w:szCs w:val="24"/>
        </w:rPr>
        <w:t xml:space="preserve"> with human MSCs. Hence, the findings presented here may lead to improved biomaterial designs toward treating MI.</w:t>
      </w:r>
      <w:r w:rsidR="00A61D3D">
        <w:rPr>
          <w:rFonts w:ascii="Times New Roman" w:hAnsi="Times New Roman" w:cs="Times New Roman"/>
          <w:sz w:val="24"/>
          <w:szCs w:val="24"/>
        </w:rPr>
        <w:t xml:space="preserve"> The use of melt electrowritten fibers coated with an electrically conductive polymer could have broad implications in printed electronics and circuits.</w:t>
      </w:r>
    </w:p>
    <w:p w14:paraId="0DB3B29D" w14:textId="77777777" w:rsidR="00463786" w:rsidRPr="00831496" w:rsidRDefault="00463786" w:rsidP="005A19A8">
      <w:pPr>
        <w:spacing w:line="480" w:lineRule="auto"/>
        <w:jc w:val="both"/>
        <w:rPr>
          <w:rFonts w:ascii="Times New Roman" w:hAnsi="Times New Roman" w:cs="Times New Roman"/>
          <w:b/>
          <w:sz w:val="24"/>
          <w:szCs w:val="24"/>
        </w:rPr>
      </w:pPr>
    </w:p>
    <w:p w14:paraId="46604172" w14:textId="7783CF8F" w:rsidR="00463786" w:rsidRPr="00831496" w:rsidRDefault="0042660E" w:rsidP="005A19A8">
      <w:pPr>
        <w:spacing w:line="480" w:lineRule="auto"/>
        <w:jc w:val="both"/>
        <w:rPr>
          <w:rFonts w:ascii="Times New Roman" w:hAnsi="Times New Roman" w:cs="Times New Roman"/>
          <w:b/>
          <w:sz w:val="24"/>
          <w:szCs w:val="24"/>
        </w:rPr>
      </w:pPr>
      <w:r w:rsidRPr="00831496">
        <w:rPr>
          <w:rFonts w:ascii="Times New Roman" w:hAnsi="Times New Roman" w:cs="Times New Roman"/>
          <w:b/>
          <w:sz w:val="24"/>
          <w:szCs w:val="24"/>
        </w:rPr>
        <w:t xml:space="preserve">Experimental </w:t>
      </w:r>
      <w:r w:rsidR="00F62B20" w:rsidRPr="00831496">
        <w:rPr>
          <w:rFonts w:ascii="Times New Roman" w:hAnsi="Times New Roman" w:cs="Times New Roman"/>
          <w:b/>
          <w:sz w:val="24"/>
          <w:szCs w:val="24"/>
        </w:rPr>
        <w:t>S</w:t>
      </w:r>
      <w:r w:rsidRPr="00831496">
        <w:rPr>
          <w:rFonts w:ascii="Times New Roman" w:hAnsi="Times New Roman" w:cs="Times New Roman"/>
          <w:b/>
          <w:sz w:val="24"/>
          <w:szCs w:val="24"/>
        </w:rPr>
        <w:t>ectio</w:t>
      </w:r>
      <w:r w:rsidR="00463786" w:rsidRPr="00831496">
        <w:rPr>
          <w:rFonts w:ascii="Times New Roman" w:hAnsi="Times New Roman" w:cs="Times New Roman"/>
          <w:b/>
          <w:sz w:val="24"/>
          <w:szCs w:val="24"/>
        </w:rPr>
        <w:t>n</w:t>
      </w:r>
    </w:p>
    <w:p w14:paraId="15316543" w14:textId="281D4111" w:rsidR="005A19A8" w:rsidRPr="00831496" w:rsidRDefault="007A4F54" w:rsidP="005A19A8">
      <w:pPr>
        <w:spacing w:line="480" w:lineRule="auto"/>
        <w:jc w:val="both"/>
        <w:rPr>
          <w:rFonts w:ascii="Times New Roman" w:hAnsi="Times New Roman" w:cs="Times New Roman"/>
          <w:sz w:val="24"/>
          <w:szCs w:val="24"/>
        </w:rPr>
      </w:pPr>
      <w:r w:rsidRPr="00831496">
        <w:rPr>
          <w:rFonts w:ascii="Times New Roman" w:hAnsi="Times New Roman" w:cs="Times New Roman"/>
          <w:i/>
          <w:sz w:val="24"/>
          <w:szCs w:val="24"/>
        </w:rPr>
        <w:t>Fabrication of poly(ε-caprolactone) (PCL) patches via melt electrospinning writing</w:t>
      </w:r>
      <w:r w:rsidR="005A19A8" w:rsidRPr="00831496">
        <w:rPr>
          <w:rFonts w:ascii="Times New Roman" w:hAnsi="Times New Roman" w:cs="Times New Roman"/>
          <w:sz w:val="24"/>
          <w:szCs w:val="24"/>
        </w:rPr>
        <w:t xml:space="preserve">: </w:t>
      </w:r>
      <w:r w:rsidRPr="00831496">
        <w:rPr>
          <w:rFonts w:ascii="Times New Roman" w:hAnsi="Times New Roman" w:cs="Times New Roman"/>
          <w:sz w:val="24"/>
          <w:szCs w:val="24"/>
        </w:rPr>
        <w:t xml:space="preserve">Patches of </w:t>
      </w:r>
      <w:r w:rsidRPr="00831496">
        <w:rPr>
          <w:rFonts w:ascii="Times New Roman" w:hAnsi="Times New Roman" w:cs="Times New Roman"/>
          <w:sz w:val="24"/>
          <w:szCs w:val="24"/>
          <w:shd w:val="clear" w:color="auto" w:fill="FFFFFF"/>
        </w:rPr>
        <w:t xml:space="preserve">poly(ε-caprolactone) </w:t>
      </w:r>
      <w:r w:rsidRPr="00831496">
        <w:rPr>
          <w:rFonts w:ascii="Times New Roman" w:hAnsi="Times New Roman" w:cs="Times New Roman"/>
          <w:sz w:val="24"/>
          <w:szCs w:val="24"/>
        </w:rPr>
        <w:t xml:space="preserve">(Mw 45 </w:t>
      </w:r>
      <w:proofErr w:type="spellStart"/>
      <w:r w:rsidRPr="00831496">
        <w:rPr>
          <w:rFonts w:ascii="Times New Roman" w:hAnsi="Times New Roman" w:cs="Times New Roman"/>
          <w:sz w:val="24"/>
          <w:szCs w:val="24"/>
        </w:rPr>
        <w:t>kDa</w:t>
      </w:r>
      <w:proofErr w:type="spellEnd"/>
      <w:r w:rsidRPr="00831496">
        <w:rPr>
          <w:rFonts w:ascii="Times New Roman" w:hAnsi="Times New Roman" w:cs="Times New Roman"/>
          <w:sz w:val="24"/>
          <w:szCs w:val="24"/>
        </w:rPr>
        <w:t>, PCL, Sigma-Aldrich) were fabricated via melt</w:t>
      </w:r>
      <w:r w:rsidR="00824595">
        <w:rPr>
          <w:rFonts w:ascii="Times New Roman" w:hAnsi="Times New Roman" w:cs="Times New Roman"/>
          <w:sz w:val="24"/>
          <w:szCs w:val="24"/>
        </w:rPr>
        <w:t xml:space="preserve"> </w:t>
      </w:r>
      <w:r w:rsidRPr="00831496">
        <w:rPr>
          <w:rFonts w:ascii="Times New Roman" w:hAnsi="Times New Roman" w:cs="Times New Roman"/>
          <w:sz w:val="24"/>
          <w:szCs w:val="24"/>
        </w:rPr>
        <w:t xml:space="preserve">electrospinning writing (MEW) using a commercially available instrument (MELT A-1204-0001-01D, </w:t>
      </w:r>
      <w:proofErr w:type="spellStart"/>
      <w:r w:rsidRPr="00831496">
        <w:rPr>
          <w:rFonts w:ascii="Times New Roman" w:hAnsi="Times New Roman" w:cs="Times New Roman"/>
          <w:sz w:val="24"/>
          <w:szCs w:val="24"/>
        </w:rPr>
        <w:t>Spraybase</w:t>
      </w:r>
      <w:proofErr w:type="spellEnd"/>
      <w:r w:rsidRPr="00831496">
        <w:rPr>
          <w:rFonts w:ascii="Times New Roman" w:hAnsi="Times New Roman" w:cs="Times New Roman"/>
          <w:sz w:val="24"/>
          <w:szCs w:val="24"/>
        </w:rPr>
        <w:t>). MEW was performed at ambient conditions (not controlled), temperature 23</w:t>
      </w:r>
      <w:r w:rsidR="00953793" w:rsidRPr="00831496">
        <w:rPr>
          <w:rFonts w:ascii="Times New Roman" w:hAnsi="Times New Roman" w:cs="Times New Roman"/>
          <w:sz w:val="24"/>
          <w:szCs w:val="24"/>
        </w:rPr>
        <w:t>–</w:t>
      </w:r>
      <w:r w:rsidRPr="00831496">
        <w:rPr>
          <w:rFonts w:ascii="Times New Roman" w:hAnsi="Times New Roman" w:cs="Times New Roman"/>
          <w:sz w:val="24"/>
          <w:szCs w:val="24"/>
        </w:rPr>
        <w:t>27</w:t>
      </w:r>
      <w:r w:rsidR="006C6303" w:rsidRPr="00831496">
        <w:rPr>
          <w:rFonts w:ascii="Times New Roman" w:hAnsi="Times New Roman" w:cs="Times New Roman"/>
          <w:sz w:val="24"/>
          <w:szCs w:val="24"/>
        </w:rPr>
        <w:t> </w:t>
      </w:r>
      <w:r w:rsidRPr="00831496">
        <w:rPr>
          <w:rFonts w:ascii="Times New Roman" w:hAnsi="Times New Roman" w:cs="Times New Roman"/>
          <w:sz w:val="24"/>
          <w:szCs w:val="24"/>
        </w:rPr>
        <w:t>°C (accuracy ± 0.5</w:t>
      </w:r>
      <w:r w:rsidR="006C6303" w:rsidRPr="00831496">
        <w:rPr>
          <w:rFonts w:ascii="Times New Roman" w:hAnsi="Times New Roman" w:cs="Times New Roman"/>
          <w:sz w:val="24"/>
          <w:szCs w:val="24"/>
        </w:rPr>
        <w:t> </w:t>
      </w:r>
      <w:r w:rsidRPr="00831496">
        <w:rPr>
          <w:rFonts w:ascii="Times New Roman" w:hAnsi="Times New Roman" w:cs="Times New Roman"/>
          <w:sz w:val="24"/>
          <w:szCs w:val="24"/>
        </w:rPr>
        <w:t>°C) and relative humidity 31</w:t>
      </w:r>
      <w:r w:rsidR="00953793" w:rsidRPr="00831496">
        <w:rPr>
          <w:rFonts w:ascii="Times New Roman" w:hAnsi="Times New Roman" w:cs="Times New Roman"/>
          <w:sz w:val="24"/>
          <w:szCs w:val="24"/>
        </w:rPr>
        <w:t>–</w:t>
      </w:r>
      <w:r w:rsidRPr="00831496">
        <w:rPr>
          <w:rFonts w:ascii="Times New Roman" w:hAnsi="Times New Roman" w:cs="Times New Roman"/>
          <w:sz w:val="24"/>
          <w:szCs w:val="24"/>
        </w:rPr>
        <w:t xml:space="preserve">37% (accuracy ± 3% RH). PCL was loaded into the stainless-steel reservoir fitted with a </w:t>
      </w:r>
      <w:r w:rsidR="00E37FDE">
        <w:rPr>
          <w:rFonts w:ascii="Times New Roman" w:hAnsi="Times New Roman" w:cs="Times New Roman"/>
          <w:sz w:val="24"/>
          <w:szCs w:val="24"/>
        </w:rPr>
        <w:t>25-gauge</w:t>
      </w:r>
      <w:r w:rsidRPr="00831496">
        <w:rPr>
          <w:rFonts w:ascii="Times New Roman" w:hAnsi="Times New Roman" w:cs="Times New Roman"/>
          <w:sz w:val="24"/>
          <w:szCs w:val="24"/>
        </w:rPr>
        <w:t xml:space="preserve"> copper nozzle separated 10</w:t>
      </w:r>
      <w:r w:rsidR="006C6303" w:rsidRPr="00831496">
        <w:rPr>
          <w:rFonts w:ascii="Times New Roman" w:hAnsi="Times New Roman" w:cs="Times New Roman"/>
          <w:sz w:val="24"/>
          <w:szCs w:val="24"/>
        </w:rPr>
        <w:t> </w:t>
      </w:r>
      <w:r w:rsidRPr="00831496">
        <w:rPr>
          <w:rFonts w:ascii="Times New Roman" w:hAnsi="Times New Roman" w:cs="Times New Roman"/>
          <w:sz w:val="24"/>
          <w:szCs w:val="24"/>
        </w:rPr>
        <w:t xml:space="preserve">mm from the collector plate. All patches were fabricated at a constant melting temperature of </w:t>
      </w:r>
      <w:r w:rsidRPr="00831496">
        <w:rPr>
          <w:rFonts w:ascii="Times New Roman" w:hAnsi="Times New Roman" w:cs="Times New Roman"/>
          <w:i/>
          <w:sz w:val="24"/>
          <w:szCs w:val="24"/>
        </w:rPr>
        <w:t xml:space="preserve">T </w:t>
      </w:r>
      <w:r w:rsidRPr="00831496">
        <w:rPr>
          <w:rFonts w:ascii="Times New Roman" w:hAnsi="Times New Roman" w:cs="Times New Roman"/>
          <w:sz w:val="24"/>
          <w:szCs w:val="24"/>
        </w:rPr>
        <w:t>= 85</w:t>
      </w:r>
      <w:r w:rsidR="006C6303" w:rsidRPr="00831496">
        <w:rPr>
          <w:rFonts w:ascii="Times New Roman" w:hAnsi="Times New Roman" w:cs="Times New Roman"/>
          <w:sz w:val="24"/>
          <w:szCs w:val="24"/>
        </w:rPr>
        <w:t> </w:t>
      </w:r>
      <w:r w:rsidRPr="00831496">
        <w:rPr>
          <w:rFonts w:ascii="Times New Roman" w:hAnsi="Times New Roman" w:cs="Times New Roman"/>
          <w:sz w:val="24"/>
          <w:szCs w:val="24"/>
        </w:rPr>
        <w:t xml:space="preserve">°C. Two designs were </w:t>
      </w:r>
      <w:r w:rsidR="006B6D73" w:rsidRPr="00831496">
        <w:rPr>
          <w:rFonts w:ascii="Times New Roman" w:hAnsi="Times New Roman" w:cs="Times New Roman"/>
          <w:sz w:val="24"/>
          <w:szCs w:val="24"/>
        </w:rPr>
        <w:t>conceptualized</w:t>
      </w:r>
      <w:r w:rsidRPr="00831496">
        <w:rPr>
          <w:rFonts w:ascii="Times New Roman" w:hAnsi="Times New Roman" w:cs="Times New Roman"/>
          <w:sz w:val="24"/>
          <w:szCs w:val="24"/>
        </w:rPr>
        <w:t xml:space="preserve"> using SEL Program Generator software (AIA America, Inc.). For the </w:t>
      </w:r>
      <w:r w:rsidRPr="00831496">
        <w:rPr>
          <w:rFonts w:ascii="Times New Roman" w:hAnsi="Times New Roman" w:cs="Times New Roman"/>
          <w:b/>
          <w:i/>
          <w:sz w:val="24"/>
          <w:szCs w:val="24"/>
        </w:rPr>
        <w:t xml:space="preserve">square </w:t>
      </w:r>
      <w:r w:rsidRPr="00831496">
        <w:rPr>
          <w:rFonts w:ascii="Times New Roman" w:hAnsi="Times New Roman" w:cs="Times New Roman"/>
          <w:sz w:val="24"/>
          <w:szCs w:val="24"/>
        </w:rPr>
        <w:t>design, we created a grid pattern of 20 X 20 mm with fiber spacing set to 2</w:t>
      </w:r>
      <w:r w:rsidR="006C6303" w:rsidRPr="00831496">
        <w:rPr>
          <w:rFonts w:ascii="Times New Roman" w:hAnsi="Times New Roman" w:cs="Times New Roman"/>
          <w:sz w:val="24"/>
          <w:szCs w:val="24"/>
        </w:rPr>
        <w:t> </w:t>
      </w:r>
      <w:r w:rsidRPr="00831496">
        <w:rPr>
          <w:rFonts w:ascii="Times New Roman" w:hAnsi="Times New Roman" w:cs="Times New Roman"/>
          <w:sz w:val="24"/>
          <w:szCs w:val="24"/>
        </w:rPr>
        <w:t>mm and 14 stacked layers each oriented at 90° from the previous layer. An acceleration voltage of 7.5</w:t>
      </w:r>
      <w:r w:rsidR="006C6303" w:rsidRPr="00831496">
        <w:rPr>
          <w:rFonts w:ascii="Times New Roman" w:hAnsi="Times New Roman" w:cs="Times New Roman"/>
          <w:sz w:val="24"/>
          <w:szCs w:val="24"/>
        </w:rPr>
        <w:t> </w:t>
      </w:r>
      <w:r w:rsidRPr="00831496">
        <w:rPr>
          <w:rFonts w:ascii="Times New Roman" w:hAnsi="Times New Roman" w:cs="Times New Roman"/>
          <w:sz w:val="24"/>
          <w:szCs w:val="24"/>
        </w:rPr>
        <w:t>kV was applied to the collector plate, an air pressure of 0.15</w:t>
      </w:r>
      <w:r w:rsidR="006C6303" w:rsidRPr="00831496">
        <w:rPr>
          <w:rFonts w:ascii="Times New Roman" w:hAnsi="Times New Roman" w:cs="Times New Roman"/>
          <w:sz w:val="24"/>
          <w:szCs w:val="24"/>
        </w:rPr>
        <w:t> </w:t>
      </w:r>
      <w:r w:rsidRPr="00831496">
        <w:rPr>
          <w:rFonts w:ascii="Times New Roman" w:hAnsi="Times New Roman" w:cs="Times New Roman"/>
          <w:sz w:val="24"/>
          <w:szCs w:val="24"/>
        </w:rPr>
        <w:t xml:space="preserve">bar and </w:t>
      </w:r>
      <w:r w:rsidRPr="00831496">
        <w:rPr>
          <w:rFonts w:ascii="Times New Roman" w:hAnsi="Times New Roman" w:cs="Times New Roman"/>
          <w:sz w:val="24"/>
          <w:szCs w:val="24"/>
        </w:rPr>
        <w:lastRenderedPageBreak/>
        <w:t>a constant collector translational velocity of 8 mm</w:t>
      </w:r>
      <w:r w:rsidR="006C6303" w:rsidRPr="00831496">
        <w:rPr>
          <w:rFonts w:ascii="Times New Roman" w:hAnsi="Times New Roman" w:cs="Times New Roman"/>
          <w:sz w:val="24"/>
          <w:szCs w:val="24"/>
        </w:rPr>
        <w:t> </w:t>
      </w:r>
      <w:r w:rsidRPr="00831496">
        <w:rPr>
          <w:rFonts w:ascii="Times New Roman" w:hAnsi="Times New Roman" w:cs="Times New Roman"/>
          <w:sz w:val="24"/>
          <w:szCs w:val="24"/>
        </w:rPr>
        <w:t>s</w:t>
      </w:r>
      <w:r w:rsidR="00306C00" w:rsidRPr="00306C00">
        <w:rPr>
          <w:rFonts w:ascii="Times New Roman" w:hAnsi="Times New Roman" w:cs="Times New Roman"/>
          <w:sz w:val="24"/>
          <w:szCs w:val="24"/>
          <w:vertAlign w:val="superscript"/>
        </w:rPr>
        <w:t>−</w:t>
      </w:r>
      <w:r w:rsidRPr="00831496">
        <w:rPr>
          <w:rFonts w:ascii="Times New Roman" w:hAnsi="Times New Roman" w:cs="Times New Roman"/>
          <w:sz w:val="24"/>
          <w:szCs w:val="24"/>
          <w:vertAlign w:val="superscript"/>
        </w:rPr>
        <w:t>1</w:t>
      </w:r>
      <w:r w:rsidRPr="00831496">
        <w:rPr>
          <w:rFonts w:ascii="Times New Roman" w:hAnsi="Times New Roman" w:cs="Times New Roman"/>
          <w:sz w:val="24"/>
          <w:szCs w:val="24"/>
        </w:rPr>
        <w:t xml:space="preserve"> were used to generate fibers with a diameter of</w:t>
      </w:r>
      <w:r w:rsidRPr="00831496">
        <w:rPr>
          <w:rFonts w:ascii="Times New Roman" w:hAnsi="Times New Roman" w:cs="Times New Roman"/>
          <w:b/>
          <w:sz w:val="24"/>
          <w:szCs w:val="24"/>
        </w:rPr>
        <w:t xml:space="preserve"> </w:t>
      </w:r>
      <w:r w:rsidRPr="00831496">
        <w:rPr>
          <w:rFonts w:ascii="Times New Roman" w:hAnsi="Times New Roman" w:cs="Times New Roman"/>
          <w:sz w:val="24"/>
          <w:szCs w:val="24"/>
        </w:rPr>
        <w:t>~80</w:t>
      </w:r>
      <w:r w:rsidR="006C6303" w:rsidRPr="00831496">
        <w:rPr>
          <w:rFonts w:ascii="Times New Roman" w:hAnsi="Times New Roman" w:cs="Times New Roman"/>
          <w:sz w:val="24"/>
          <w:szCs w:val="24"/>
        </w:rPr>
        <w:t> </w:t>
      </w:r>
      <w:r w:rsidRPr="00831496">
        <w:rPr>
          <w:rFonts w:ascii="Times New Roman" w:hAnsi="Times New Roman" w:cs="Times New Roman"/>
          <w:sz w:val="24"/>
          <w:szCs w:val="24"/>
        </w:rPr>
        <w:t>µm (80.1 ± 10.2</w:t>
      </w:r>
      <w:r w:rsidR="006B6D73">
        <w:rPr>
          <w:rFonts w:ascii="Times New Roman" w:hAnsi="Times New Roman" w:cs="Times New Roman"/>
          <w:sz w:val="24"/>
          <w:szCs w:val="24"/>
        </w:rPr>
        <w:t> </w:t>
      </w:r>
      <w:r w:rsidRPr="00831496">
        <w:rPr>
          <w:rFonts w:ascii="Times New Roman" w:hAnsi="Times New Roman" w:cs="Times New Roman"/>
          <w:sz w:val="24"/>
          <w:szCs w:val="24"/>
        </w:rPr>
        <w:t xml:space="preserve">µm). For the missing-rib </w:t>
      </w:r>
      <w:r w:rsidRPr="00831496">
        <w:rPr>
          <w:rFonts w:ascii="Times New Roman" w:hAnsi="Times New Roman" w:cs="Times New Roman"/>
          <w:b/>
          <w:i/>
          <w:sz w:val="24"/>
          <w:szCs w:val="24"/>
        </w:rPr>
        <w:t xml:space="preserve">auxetic </w:t>
      </w:r>
      <w:r w:rsidRPr="00831496">
        <w:rPr>
          <w:rFonts w:ascii="Times New Roman" w:hAnsi="Times New Roman" w:cs="Times New Roman"/>
          <w:sz w:val="24"/>
          <w:szCs w:val="24"/>
        </w:rPr>
        <w:t>design, we created a pattern of 20 X 20 mm with 5 stacked layers, an acceleration voltage of 6</w:t>
      </w:r>
      <w:r w:rsidR="006B6D73">
        <w:rPr>
          <w:rFonts w:ascii="Times New Roman" w:hAnsi="Times New Roman" w:cs="Times New Roman"/>
          <w:sz w:val="24"/>
          <w:szCs w:val="24"/>
        </w:rPr>
        <w:t> </w:t>
      </w:r>
      <w:r w:rsidRPr="00831496">
        <w:rPr>
          <w:rFonts w:ascii="Times New Roman" w:hAnsi="Times New Roman" w:cs="Times New Roman"/>
          <w:sz w:val="24"/>
          <w:szCs w:val="24"/>
        </w:rPr>
        <w:t>kV, an air pressure of 0.22</w:t>
      </w:r>
      <w:r w:rsidR="006B6D73">
        <w:rPr>
          <w:rFonts w:ascii="Times New Roman" w:hAnsi="Times New Roman" w:cs="Times New Roman"/>
          <w:sz w:val="24"/>
          <w:szCs w:val="24"/>
        </w:rPr>
        <w:t> </w:t>
      </w:r>
      <w:r w:rsidRPr="00831496">
        <w:rPr>
          <w:rFonts w:ascii="Times New Roman" w:hAnsi="Times New Roman" w:cs="Times New Roman"/>
          <w:sz w:val="24"/>
          <w:szCs w:val="24"/>
        </w:rPr>
        <w:t>bar, and a constant collector translational velocity of 6</w:t>
      </w:r>
      <w:r w:rsidR="006B6D73">
        <w:rPr>
          <w:rFonts w:ascii="Times New Roman" w:hAnsi="Times New Roman" w:cs="Times New Roman"/>
          <w:sz w:val="24"/>
          <w:szCs w:val="24"/>
        </w:rPr>
        <w:t> </w:t>
      </w:r>
      <w:r w:rsidRPr="00831496">
        <w:rPr>
          <w:rFonts w:ascii="Times New Roman" w:hAnsi="Times New Roman" w:cs="Times New Roman"/>
          <w:sz w:val="24"/>
          <w:szCs w:val="24"/>
        </w:rPr>
        <w:t>mm</w:t>
      </w:r>
      <w:r w:rsidR="006B6D73">
        <w:rPr>
          <w:rFonts w:ascii="Times New Roman" w:hAnsi="Times New Roman" w:cs="Times New Roman"/>
          <w:sz w:val="24"/>
          <w:szCs w:val="24"/>
        </w:rPr>
        <w:t> </w:t>
      </w:r>
      <w:r w:rsidRPr="00831496">
        <w:rPr>
          <w:rFonts w:ascii="Times New Roman" w:hAnsi="Times New Roman" w:cs="Times New Roman"/>
          <w:sz w:val="24"/>
          <w:szCs w:val="24"/>
        </w:rPr>
        <w:t>s</w:t>
      </w:r>
      <w:r w:rsidR="00306C00" w:rsidRPr="00306C00">
        <w:rPr>
          <w:rFonts w:ascii="Times New Roman" w:hAnsi="Times New Roman" w:cs="Times New Roman"/>
          <w:sz w:val="24"/>
          <w:szCs w:val="24"/>
          <w:vertAlign w:val="superscript"/>
        </w:rPr>
        <w:t>−</w:t>
      </w:r>
      <w:r w:rsidRPr="00831496">
        <w:rPr>
          <w:rFonts w:ascii="Times New Roman" w:hAnsi="Times New Roman" w:cs="Times New Roman"/>
          <w:sz w:val="24"/>
          <w:szCs w:val="24"/>
          <w:vertAlign w:val="superscript"/>
        </w:rPr>
        <w:t>1</w:t>
      </w:r>
      <w:r w:rsidRPr="00831496">
        <w:rPr>
          <w:rFonts w:ascii="Times New Roman" w:hAnsi="Times New Roman" w:cs="Times New Roman"/>
          <w:sz w:val="24"/>
          <w:szCs w:val="24"/>
        </w:rPr>
        <w:t xml:space="preserve"> to generate an auxetic pattern of fibers with a diameter of ~120 µm (120 ± 9.3</w:t>
      </w:r>
      <w:r w:rsidR="006B6D73">
        <w:rPr>
          <w:rFonts w:ascii="Times New Roman" w:hAnsi="Times New Roman" w:cs="Times New Roman"/>
          <w:sz w:val="24"/>
          <w:szCs w:val="24"/>
        </w:rPr>
        <w:t> </w:t>
      </w:r>
      <w:r w:rsidRPr="00831496">
        <w:rPr>
          <w:rFonts w:ascii="Times New Roman" w:hAnsi="Times New Roman" w:cs="Times New Roman"/>
          <w:sz w:val="24"/>
          <w:szCs w:val="24"/>
        </w:rPr>
        <w:t>µm). The</w:t>
      </w:r>
      <w:r w:rsidR="006B6D73">
        <w:rPr>
          <w:rFonts w:ascii="Times New Roman" w:hAnsi="Times New Roman" w:cs="Times New Roman"/>
          <w:sz w:val="24"/>
          <w:szCs w:val="24"/>
        </w:rPr>
        <w:t xml:space="preserve"> </w:t>
      </w:r>
      <w:r w:rsidRPr="00831496">
        <w:rPr>
          <w:rFonts w:ascii="Times New Roman" w:hAnsi="Times New Roman" w:cs="Times New Roman"/>
          <w:sz w:val="24"/>
          <w:szCs w:val="24"/>
        </w:rPr>
        <w:t xml:space="preserve">auxetic patch was designed so that the trajectory of the continuous writing path intersects at only one point in the unit cell. </w:t>
      </w:r>
      <w:r w:rsidR="00E37FDE">
        <w:rPr>
          <w:rFonts w:ascii="Times New Roman" w:hAnsi="Times New Roman" w:cs="Times New Roman"/>
          <w:sz w:val="24"/>
          <w:szCs w:val="24"/>
        </w:rPr>
        <w:t>Patc</w:t>
      </w:r>
      <w:r w:rsidR="00032115">
        <w:rPr>
          <w:rFonts w:ascii="Times New Roman" w:hAnsi="Times New Roman" w:cs="Times New Roman"/>
          <w:sz w:val="24"/>
          <w:szCs w:val="24"/>
        </w:rPr>
        <w:t>h</w:t>
      </w:r>
      <w:r w:rsidRPr="00831496">
        <w:rPr>
          <w:rFonts w:ascii="Times New Roman" w:hAnsi="Times New Roman" w:cs="Times New Roman"/>
          <w:sz w:val="24"/>
          <w:szCs w:val="24"/>
        </w:rPr>
        <w:t xml:space="preserve">es were stored in a vacuum desiccator until use. Fiber diameter and </w:t>
      </w:r>
      <w:proofErr w:type="spellStart"/>
      <w:r w:rsidRPr="00831496">
        <w:rPr>
          <w:rFonts w:ascii="Times New Roman" w:hAnsi="Times New Roman" w:cs="Times New Roman"/>
          <w:sz w:val="24"/>
          <w:szCs w:val="24"/>
        </w:rPr>
        <w:t>interfiber</w:t>
      </w:r>
      <w:proofErr w:type="spellEnd"/>
      <w:r w:rsidRPr="00831496">
        <w:rPr>
          <w:rFonts w:ascii="Times New Roman" w:hAnsi="Times New Roman" w:cs="Times New Roman"/>
          <w:sz w:val="24"/>
          <w:szCs w:val="24"/>
        </w:rPr>
        <w:t xml:space="preserve"> area were measured from images acquired using brightfield microscopy (Olympus GX41, Olympus) equipped with a digital camera (</w:t>
      </w:r>
      <w:proofErr w:type="spellStart"/>
      <w:r w:rsidRPr="00831496">
        <w:rPr>
          <w:rFonts w:ascii="Times New Roman" w:hAnsi="Times New Roman" w:cs="Times New Roman"/>
          <w:sz w:val="24"/>
          <w:szCs w:val="24"/>
        </w:rPr>
        <w:t>MicroPublisher</w:t>
      </w:r>
      <w:proofErr w:type="spellEnd"/>
      <w:r w:rsidRPr="00831496">
        <w:rPr>
          <w:rFonts w:ascii="Times New Roman" w:hAnsi="Times New Roman" w:cs="Times New Roman"/>
          <w:sz w:val="24"/>
          <w:szCs w:val="24"/>
        </w:rPr>
        <w:t xml:space="preserve"> 6, </w:t>
      </w:r>
      <w:proofErr w:type="spellStart"/>
      <w:r w:rsidRPr="00831496">
        <w:rPr>
          <w:rFonts w:ascii="Times New Roman" w:hAnsi="Times New Roman" w:cs="Times New Roman"/>
          <w:sz w:val="24"/>
          <w:szCs w:val="24"/>
        </w:rPr>
        <w:t>QImaging</w:t>
      </w:r>
      <w:proofErr w:type="spellEnd"/>
      <w:r w:rsidRPr="00831496">
        <w:rPr>
          <w:rFonts w:ascii="Times New Roman" w:hAnsi="Times New Roman" w:cs="Times New Roman"/>
          <w:sz w:val="24"/>
          <w:szCs w:val="24"/>
        </w:rPr>
        <w:t>) and quantified using ImageJ software (version 1.48, National Institutes of Health). Data is presented as the average ± the standard deviation (</w:t>
      </w:r>
      <w:r w:rsidRPr="00831496">
        <w:rPr>
          <w:rFonts w:ascii="Times New Roman" w:hAnsi="Times New Roman" w:cs="Times New Roman"/>
          <w:i/>
          <w:sz w:val="24"/>
          <w:szCs w:val="24"/>
        </w:rPr>
        <w:t>N</w:t>
      </w:r>
      <w:r w:rsidR="00006513">
        <w:rPr>
          <w:rFonts w:ascii="Times New Roman" w:hAnsi="Times New Roman" w:cs="Times New Roman"/>
          <w:i/>
          <w:sz w:val="24"/>
          <w:szCs w:val="24"/>
        </w:rPr>
        <w:t xml:space="preserve"> </w:t>
      </w:r>
      <w:r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Pr="00831496">
        <w:rPr>
          <w:rFonts w:ascii="Times New Roman" w:hAnsi="Times New Roman" w:cs="Times New Roman"/>
          <w:sz w:val="24"/>
          <w:szCs w:val="24"/>
        </w:rPr>
        <w:t xml:space="preserve">3 </w:t>
      </w:r>
      <w:r w:rsidR="00E37FDE">
        <w:rPr>
          <w:rFonts w:ascii="Times New Roman" w:hAnsi="Times New Roman" w:cs="Times New Roman"/>
          <w:sz w:val="24"/>
          <w:szCs w:val="24"/>
        </w:rPr>
        <w:t>patc</w:t>
      </w:r>
      <w:r w:rsidRPr="00831496">
        <w:rPr>
          <w:rFonts w:ascii="Times New Roman" w:hAnsi="Times New Roman" w:cs="Times New Roman"/>
          <w:sz w:val="24"/>
          <w:szCs w:val="24"/>
        </w:rPr>
        <w:t xml:space="preserve">hes/group, </w:t>
      </w:r>
      <w:r w:rsidRPr="00831496">
        <w:rPr>
          <w:rFonts w:ascii="Times New Roman" w:hAnsi="Times New Roman" w:cs="Times New Roman"/>
          <w:i/>
          <w:sz w:val="24"/>
          <w:szCs w:val="24"/>
        </w:rPr>
        <w:t>n</w:t>
      </w:r>
      <w:r w:rsidR="00006513">
        <w:rPr>
          <w:rFonts w:ascii="Times New Roman" w:hAnsi="Times New Roman" w:cs="Times New Roman"/>
          <w:i/>
          <w:sz w:val="24"/>
          <w:szCs w:val="24"/>
        </w:rPr>
        <w:t xml:space="preserve"> </w:t>
      </w:r>
      <w:r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Pr="00831496">
        <w:rPr>
          <w:rFonts w:ascii="Times New Roman" w:hAnsi="Times New Roman" w:cs="Times New Roman"/>
          <w:sz w:val="24"/>
          <w:szCs w:val="24"/>
        </w:rPr>
        <w:t xml:space="preserve">3 images per </w:t>
      </w:r>
      <w:r w:rsidR="00E37FDE">
        <w:rPr>
          <w:rFonts w:ascii="Times New Roman" w:hAnsi="Times New Roman" w:cs="Times New Roman"/>
          <w:sz w:val="24"/>
          <w:szCs w:val="24"/>
        </w:rPr>
        <w:t>patc</w:t>
      </w:r>
      <w:r w:rsidRPr="00831496">
        <w:rPr>
          <w:rFonts w:ascii="Times New Roman" w:hAnsi="Times New Roman" w:cs="Times New Roman"/>
          <w:sz w:val="24"/>
          <w:szCs w:val="24"/>
        </w:rPr>
        <w:t>h, ROI &gt;</w:t>
      </w:r>
      <w:r w:rsidR="00006513">
        <w:rPr>
          <w:rFonts w:ascii="Times New Roman" w:hAnsi="Times New Roman" w:cs="Times New Roman"/>
          <w:sz w:val="24"/>
          <w:szCs w:val="24"/>
        </w:rPr>
        <w:t xml:space="preserve"> </w:t>
      </w:r>
      <w:r w:rsidRPr="00831496">
        <w:rPr>
          <w:rFonts w:ascii="Times New Roman" w:hAnsi="Times New Roman" w:cs="Times New Roman"/>
          <w:sz w:val="24"/>
          <w:szCs w:val="24"/>
        </w:rPr>
        <w:t>30).</w:t>
      </w:r>
    </w:p>
    <w:p w14:paraId="0868DB4A" w14:textId="77777777" w:rsidR="00C124B5" w:rsidRPr="00831496" w:rsidRDefault="00C124B5" w:rsidP="005A19A8">
      <w:pPr>
        <w:spacing w:line="480" w:lineRule="auto"/>
        <w:jc w:val="both"/>
        <w:rPr>
          <w:rFonts w:ascii="Times New Roman" w:hAnsi="Times New Roman" w:cs="Times New Roman"/>
          <w:sz w:val="24"/>
          <w:szCs w:val="24"/>
        </w:rPr>
      </w:pPr>
    </w:p>
    <w:p w14:paraId="2A47B6A6" w14:textId="622B7E22" w:rsidR="00C124B5" w:rsidRPr="00831496" w:rsidRDefault="007A4F54" w:rsidP="00C124B5">
      <w:pPr>
        <w:spacing w:line="480" w:lineRule="auto"/>
        <w:jc w:val="both"/>
        <w:rPr>
          <w:rFonts w:ascii="Times New Roman" w:hAnsi="Times New Roman" w:cs="Times New Roman"/>
          <w:sz w:val="24"/>
          <w:szCs w:val="24"/>
        </w:rPr>
      </w:pPr>
      <w:r w:rsidRPr="00831496">
        <w:rPr>
          <w:rFonts w:ascii="Times New Roman" w:hAnsi="Times New Roman" w:cs="Times New Roman"/>
          <w:i/>
          <w:sz w:val="24"/>
          <w:szCs w:val="24"/>
        </w:rPr>
        <w:t xml:space="preserve">Preparation of electroconductive PPy-PCL </w:t>
      </w:r>
      <w:r w:rsidR="00E37FDE">
        <w:rPr>
          <w:rFonts w:ascii="Times New Roman" w:hAnsi="Times New Roman" w:cs="Times New Roman"/>
          <w:i/>
          <w:sz w:val="24"/>
          <w:szCs w:val="24"/>
        </w:rPr>
        <w:t>patc</w:t>
      </w:r>
      <w:r w:rsidRPr="00831496">
        <w:rPr>
          <w:rFonts w:ascii="Times New Roman" w:hAnsi="Times New Roman" w:cs="Times New Roman"/>
          <w:i/>
          <w:sz w:val="24"/>
          <w:szCs w:val="24"/>
        </w:rPr>
        <w:t>hes</w:t>
      </w:r>
      <w:r w:rsidR="005A19A8" w:rsidRPr="00831496">
        <w:rPr>
          <w:rFonts w:ascii="Times New Roman" w:hAnsi="Times New Roman" w:cs="Times New Roman"/>
          <w:i/>
          <w:sz w:val="24"/>
          <w:szCs w:val="24"/>
        </w:rPr>
        <w:t>:</w:t>
      </w:r>
      <w:r w:rsidR="005A19A8" w:rsidRPr="00831496">
        <w:rPr>
          <w:rFonts w:ascii="Times New Roman" w:hAnsi="Times New Roman" w:cs="Times New Roman"/>
          <w:sz w:val="24"/>
          <w:szCs w:val="24"/>
        </w:rPr>
        <w:t xml:space="preserve"> </w:t>
      </w:r>
      <w:r w:rsidR="00824595">
        <w:rPr>
          <w:rFonts w:ascii="Times New Roman" w:hAnsi="Times New Roman" w:cs="Times New Roman"/>
          <w:sz w:val="24"/>
          <w:szCs w:val="24"/>
        </w:rPr>
        <w:t xml:space="preserve">Methodology </w:t>
      </w:r>
      <w:r w:rsidRPr="00831496">
        <w:rPr>
          <w:rFonts w:ascii="Times New Roman" w:hAnsi="Times New Roman" w:cs="Times New Roman"/>
          <w:sz w:val="24"/>
          <w:szCs w:val="24"/>
        </w:rPr>
        <w:t>for the polymerization of PPy was adapted from</w:t>
      </w:r>
      <w:r w:rsidRPr="00831496">
        <w:rPr>
          <w:rFonts w:ascii="Times New Roman" w:hAnsi="Times New Roman" w:cs="Times New Roman"/>
          <w:sz w:val="24"/>
          <w:szCs w:val="24"/>
        </w:rPr>
        <w:fldChar w:fldCharType="begin" w:fldLock="1"/>
      </w:r>
      <w:r w:rsidR="009D0351">
        <w:rPr>
          <w:rFonts w:ascii="Times New Roman" w:hAnsi="Times New Roman" w:cs="Times New Roman"/>
          <w:sz w:val="24"/>
          <w:szCs w:val="24"/>
        </w:rPr>
        <w:instrText>ADDIN CSL_CITATION {"citationItems":[{"id":"ITEM-1","itemData":{"DOI":"10.1016/J.ACTBIO.2015.09.025","ISSN":"1742-7061","abstract":"Conductive and electroactive polymers have the potential to enhance engineered cardiac tissue function. In this study, an interpenetrating network of the electrically-conductive polymer polypyrrole (PPy) was grown within a matrix of flexible polycaprolactone (PCL) and evaluated as a platform for directing the formation of functional cardiac cell sheets. PCL films were either treated with sodium hydroxide to render them more hydrophilic and enhance cell adhesion or rendered electroactive with PPy grown via chemical polymerization yielding PPy–PCL that had a resistivity of 1.0±0.4kΩcm, which is similar to native cardiac tissue. Both PCL and PPy–PCL films supported cardiomyocyte attachment; increasing the duration of PCL pre-treatment with NaOH resulted in higher numbers of adherent cardiomyocytes per unit area, generating cell densities which were more similar to those on PPy–PCL films (1568±126cellsmm−2, 2880±439cellsmm−2, 3623±456cellsmm−2 for PCL with 0, 24, 48h of NaOH pretreatment, respectively; 2434±166cellsmm−2 for PPy–PCL). When cardiomyocytes were cultured on the electrically-conductive PPy–PCL, more cells were observed to have peripheral localization of the gap junction protein connexin-43 (Cx43) as compared to cells on NaOH-treated PCL (60.3±4.3% vs. 46.6±5.7%). Cx43 gene expression remained unchanged between materials. Importantly, the velocity of calcium wave propagation was faster and calcium transient duration was shorter for cardiomyocyte monolayers on PPy–PCL (1612±143μm/s, 910±63ms) relative to cells on PCL (1129±247μm/s, 1130±20ms). In summary, PPy–PCL has demonstrated suitability as an electrically-conductive substrate for culture of cardiomyocytes, yielding enhanced functional properties; results encourage further development of conductive substrates for use in differentiation of stem cell-derived cardiomyocytes and cardiac tissue engineering applications. \n\nSTATEMENT OF SIGNIFICANCE\nCurrent conductive materials for use in cardiac regeneration are limited by cytotoxicity or cost in implementation. In this manuscript, we demonstrate for the first time the application of a biocompatible, conductive polypyrrole–polycaprolactone film as a platform for culturing cardiomyocytes for cardiac regeneration. This study shows that the novel conductive film is capable of enhancing cell–cell communication through the formation of connexin-43, leading to higher velocities for calcium wave propagation and reduced calcium transient durations among cul…","author":[{"dropping-particle":"","family":"Spearman","given":"Benjamin S.","non-dropping-particle":"","parse-names":false,"suffix":""},{"dropping-particle":"","family":"Hodge","given":"Alexander J.","non-dropping-particle":"","parse-names":false,"suffix":""},{"dropping-particle":"","family":"Porter","given":"John L.","non-dropping-particle":"","parse-names":false,"suffix":""},{"dropping-particle":"","family":"Hardy","given":"John G.","non-dropping-particle":"","parse-names":false,"suffix":""},{"dropping-particle":"","family":"Davis","given":"Zenda D.","non-dropping-particle":"","parse-names":false,"suffix":""},{"dropping-particle":"","family":"Xu","given":"Teng","non-dropping-particle":"","parse-names":false,"suffix":""},{"dropping-particle":"","family":"Zhang","given":"Xinyu","non-dropping-particle":"","parse-names":false,"suffix":""},{"dropping-particle":"","family":"Schmidt","given":"Christine E.","non-dropping-particle":"","parse-names":false,"suffix":""},{"dropping-particle":"","family":"Hamilton","given":"Michael C.","non-dropping-particle":"","parse-names":false,"suffix":""},{"dropping-particle":"","family":"Lipke","given":"Elizabeth A.","non-dropping-particle":"","parse-names":false,"suffix":""}],"container-title":"Acta Biomaterialia","id":"ITEM-1","issued":{"date-parts":[["2015","12","1"]]},"page":"109-120","publisher":"Elsevier","title":"Conductive interpenetrating networks of polypyrrole and polycaprolactone encourage electrophysiological development of cardiac cells","type":"article-journal","volume":"28"},"uris":["http://www.mendeley.com/documents/?uuid=1799db42-cdf8-3628-9e11-e2234f196cfc"]},{"id":"ITEM-2","itemData":{"DOI":"10.1002/pen.23373","ISSN":"00323888","author":[{"dropping-particle":"","family":"Boutry","given":"Clémentine M.","non-dropping-particle":"","parse-names":false,"suffix":""},{"dropping-particle":"","family":"Gerber-Hörler","given":"Isabel","non-dropping-particle":"","parse-names":false,"suffix":""},{"dropping-particle":"","family":"Hierold","given":"Christofer","non-dropping-particle":"","parse-names":false,"suffix":""}],"container-title":"Polymer Engineering &amp; Science","id":"ITEM-2","issue":"6","issued":{"date-parts":[["2013","6","1"]]},"page":"1196-1208","publisher":"John Wiley &amp; Sons, Ltd","title":"Electrically conducting biodegradable polymer composites (polylactide-polypyrrole and polycaprolactone-polypyrrole) for passive resonant circuits","type":"article-journal","volume":"53"},"uris":["http://www.mendeley.com/documents/?uuid=9f558fdd-bdac-32d9-9d2c-196aba7280cf"]}],"mendeley":{"formattedCitation":"&lt;sup&gt;[22,47]&lt;/sup&gt;","plainTextFormattedCitation":"[22,47]","previouslyFormattedCitation":"&lt;sup&gt;[22,47]&lt;/sup&gt;"},"properties":{"noteIndex":0},"schema":"https://github.com/citation-style-language/schema/raw/master/csl-citation.json"}</w:instrText>
      </w:r>
      <w:r w:rsidRPr="00831496">
        <w:rPr>
          <w:rFonts w:ascii="Times New Roman" w:hAnsi="Times New Roman" w:cs="Times New Roman"/>
          <w:sz w:val="24"/>
          <w:szCs w:val="24"/>
        </w:rPr>
        <w:fldChar w:fldCharType="separate"/>
      </w:r>
      <w:r w:rsidR="0067519B" w:rsidRPr="0067519B">
        <w:rPr>
          <w:rFonts w:ascii="Times New Roman" w:hAnsi="Times New Roman" w:cs="Times New Roman"/>
          <w:noProof/>
          <w:sz w:val="24"/>
          <w:szCs w:val="24"/>
          <w:vertAlign w:val="superscript"/>
        </w:rPr>
        <w:t>[22,47]</w:t>
      </w:r>
      <w:r w:rsidRPr="00831496">
        <w:rPr>
          <w:rFonts w:ascii="Times New Roman" w:hAnsi="Times New Roman" w:cs="Times New Roman"/>
          <w:sz w:val="24"/>
          <w:szCs w:val="24"/>
        </w:rPr>
        <w:fldChar w:fldCharType="end"/>
      </w:r>
      <w:r w:rsidRPr="00831496">
        <w:rPr>
          <w:rFonts w:ascii="Times New Roman" w:hAnsi="Times New Roman" w:cs="Times New Roman"/>
          <w:sz w:val="24"/>
          <w:szCs w:val="24"/>
        </w:rPr>
        <w:t xml:space="preserve">. Sodium </w:t>
      </w:r>
      <w:proofErr w:type="spellStart"/>
      <w:r w:rsidRPr="00831496">
        <w:rPr>
          <w:rFonts w:ascii="Times New Roman" w:hAnsi="Times New Roman" w:cs="Times New Roman"/>
          <w:sz w:val="24"/>
          <w:szCs w:val="24"/>
        </w:rPr>
        <w:t>dodecylbenzenesulfonate</w:t>
      </w:r>
      <w:proofErr w:type="spellEnd"/>
      <w:r w:rsidRPr="00831496">
        <w:rPr>
          <w:rFonts w:ascii="Times New Roman" w:hAnsi="Times New Roman" w:cs="Times New Roman"/>
          <w:sz w:val="24"/>
          <w:szCs w:val="24"/>
        </w:rPr>
        <w:t xml:space="preserve"> (SDBS, </w:t>
      </w:r>
      <w:proofErr w:type="spellStart"/>
      <w:r w:rsidRPr="00831496">
        <w:rPr>
          <w:rFonts w:ascii="Times New Roman" w:hAnsi="Times New Roman" w:cs="Times New Roman"/>
          <w:sz w:val="24"/>
          <w:szCs w:val="24"/>
        </w:rPr>
        <w:t>ChemCruz</w:t>
      </w:r>
      <w:r w:rsidRPr="00831496">
        <w:rPr>
          <w:rFonts w:ascii="Times New Roman" w:hAnsi="Times New Roman" w:cs="Times New Roman"/>
          <w:sz w:val="24"/>
          <w:szCs w:val="24"/>
          <w:vertAlign w:val="superscript"/>
        </w:rPr>
        <w:t>TM</w:t>
      </w:r>
      <w:proofErr w:type="spellEnd"/>
      <w:r w:rsidRPr="00831496">
        <w:rPr>
          <w:rFonts w:ascii="Times New Roman" w:hAnsi="Times New Roman" w:cs="Times New Roman"/>
          <w:sz w:val="24"/>
          <w:szCs w:val="24"/>
        </w:rPr>
        <w:t xml:space="preserve"> Biochemical) and </w:t>
      </w:r>
      <w:proofErr w:type="spellStart"/>
      <w:r w:rsidRPr="00831496">
        <w:rPr>
          <w:rFonts w:ascii="Times New Roman" w:hAnsi="Times New Roman" w:cs="Times New Roman"/>
          <w:sz w:val="24"/>
          <w:szCs w:val="24"/>
        </w:rPr>
        <w:t>Py</w:t>
      </w:r>
      <w:proofErr w:type="spellEnd"/>
      <w:r w:rsidRPr="00831496">
        <w:rPr>
          <w:rFonts w:ascii="Times New Roman" w:hAnsi="Times New Roman" w:cs="Times New Roman"/>
          <w:sz w:val="24"/>
          <w:szCs w:val="24"/>
        </w:rPr>
        <w:t xml:space="preserve"> monomer (99%, extra pure, ACROS </w:t>
      </w:r>
      <w:proofErr w:type="spellStart"/>
      <w:r w:rsidRPr="00831496">
        <w:rPr>
          <w:rFonts w:ascii="Times New Roman" w:hAnsi="Times New Roman" w:cs="Times New Roman"/>
          <w:sz w:val="24"/>
          <w:szCs w:val="24"/>
        </w:rPr>
        <w:t>Organics</w:t>
      </w:r>
      <w:r w:rsidRPr="00831496">
        <w:rPr>
          <w:rFonts w:ascii="Times New Roman" w:hAnsi="Times New Roman" w:cs="Times New Roman"/>
          <w:sz w:val="24"/>
          <w:szCs w:val="24"/>
          <w:vertAlign w:val="superscript"/>
        </w:rPr>
        <w:t>TM</w:t>
      </w:r>
      <w:proofErr w:type="spellEnd"/>
      <w:r w:rsidRPr="00831496">
        <w:rPr>
          <w:rFonts w:ascii="Times New Roman" w:hAnsi="Times New Roman" w:cs="Times New Roman"/>
          <w:sz w:val="24"/>
          <w:szCs w:val="24"/>
        </w:rPr>
        <w:t xml:space="preserve">) were prepared to a final concentration of 0.086 </w:t>
      </w:r>
      <w:r w:rsidRPr="00831496">
        <w:rPr>
          <w:rFonts w:ascii="Times New Roman" w:hAnsi="Times New Roman" w:cs="Times New Roman"/>
          <w:smallCaps/>
          <w:sz w:val="24"/>
          <w:szCs w:val="24"/>
        </w:rPr>
        <w:t>M</w:t>
      </w:r>
      <w:r w:rsidRPr="00831496">
        <w:rPr>
          <w:rFonts w:ascii="Times New Roman" w:hAnsi="Times New Roman" w:cs="Times New Roman"/>
          <w:sz w:val="24"/>
          <w:szCs w:val="24"/>
        </w:rPr>
        <w:t xml:space="preserve"> and 0.084 </w:t>
      </w:r>
      <w:r w:rsidRPr="00831496">
        <w:rPr>
          <w:rFonts w:ascii="Times New Roman" w:hAnsi="Times New Roman" w:cs="Times New Roman"/>
          <w:smallCaps/>
          <w:sz w:val="24"/>
          <w:szCs w:val="24"/>
        </w:rPr>
        <w:t>M</w:t>
      </w:r>
      <w:r w:rsidRPr="00831496">
        <w:rPr>
          <w:rFonts w:ascii="Times New Roman" w:hAnsi="Times New Roman" w:cs="Times New Roman"/>
          <w:sz w:val="24"/>
          <w:szCs w:val="24"/>
        </w:rPr>
        <w:t xml:space="preserve">, respectively, in deionized water and mixed. PCL </w:t>
      </w:r>
      <w:r w:rsidR="00E37FDE">
        <w:rPr>
          <w:rFonts w:ascii="Times New Roman" w:hAnsi="Times New Roman" w:cs="Times New Roman"/>
          <w:sz w:val="24"/>
          <w:szCs w:val="24"/>
        </w:rPr>
        <w:t>patc</w:t>
      </w:r>
      <w:r w:rsidRPr="00831496">
        <w:rPr>
          <w:rFonts w:ascii="Times New Roman" w:hAnsi="Times New Roman" w:cs="Times New Roman"/>
          <w:sz w:val="24"/>
          <w:szCs w:val="24"/>
        </w:rPr>
        <w:t xml:space="preserve">hes were immersed in the solution and ultrasonicated for 1 min (Branson 5510EDTH, </w:t>
      </w:r>
      <w:proofErr w:type="spellStart"/>
      <w:r w:rsidRPr="00831496">
        <w:rPr>
          <w:rFonts w:ascii="Times New Roman" w:hAnsi="Times New Roman" w:cs="Times New Roman"/>
          <w:sz w:val="24"/>
          <w:szCs w:val="24"/>
        </w:rPr>
        <w:t>Bransonic</w:t>
      </w:r>
      <w:proofErr w:type="spellEnd"/>
      <w:r w:rsidRPr="00831496">
        <w:rPr>
          <w:rFonts w:ascii="Times New Roman" w:hAnsi="Times New Roman" w:cs="Times New Roman"/>
          <w:sz w:val="24"/>
          <w:szCs w:val="24"/>
        </w:rPr>
        <w:t xml:space="preserve">® ultrasonic cleaner). </w:t>
      </w:r>
      <w:r w:rsidR="00E37FDE">
        <w:rPr>
          <w:rFonts w:ascii="Times New Roman" w:hAnsi="Times New Roman" w:cs="Times New Roman"/>
          <w:sz w:val="24"/>
          <w:szCs w:val="24"/>
        </w:rPr>
        <w:t>Patc</w:t>
      </w:r>
      <w:r w:rsidRPr="00831496">
        <w:rPr>
          <w:rFonts w:ascii="Times New Roman" w:hAnsi="Times New Roman" w:cs="Times New Roman"/>
          <w:sz w:val="24"/>
          <w:szCs w:val="24"/>
        </w:rPr>
        <w:t xml:space="preserve">hes were then incubated for 1 </w:t>
      </w:r>
      <w:proofErr w:type="spellStart"/>
      <w:r w:rsidRPr="00831496">
        <w:rPr>
          <w:rFonts w:ascii="Times New Roman" w:hAnsi="Times New Roman" w:cs="Times New Roman"/>
          <w:sz w:val="24"/>
          <w:szCs w:val="24"/>
        </w:rPr>
        <w:t>hr</w:t>
      </w:r>
      <w:proofErr w:type="spellEnd"/>
      <w:r w:rsidRPr="00831496">
        <w:rPr>
          <w:rFonts w:ascii="Times New Roman" w:hAnsi="Times New Roman" w:cs="Times New Roman"/>
          <w:sz w:val="24"/>
          <w:szCs w:val="24"/>
        </w:rPr>
        <w:t xml:space="preserve"> in the solution at 4 °C with constant rotation. The solution of SDBS and </w:t>
      </w:r>
      <w:proofErr w:type="spellStart"/>
      <w:r w:rsidRPr="00831496">
        <w:rPr>
          <w:rFonts w:ascii="Times New Roman" w:hAnsi="Times New Roman" w:cs="Times New Roman"/>
          <w:sz w:val="24"/>
          <w:szCs w:val="24"/>
        </w:rPr>
        <w:t>Py</w:t>
      </w:r>
      <w:proofErr w:type="spellEnd"/>
      <w:r w:rsidRPr="00831496">
        <w:rPr>
          <w:rFonts w:ascii="Times New Roman" w:hAnsi="Times New Roman" w:cs="Times New Roman"/>
          <w:sz w:val="24"/>
          <w:szCs w:val="24"/>
        </w:rPr>
        <w:t xml:space="preserve"> was removed and iron (III) chloride hexahydrate (FeCl</w:t>
      </w:r>
      <w:r w:rsidRPr="00831496">
        <w:rPr>
          <w:rFonts w:ascii="Times New Roman" w:hAnsi="Times New Roman" w:cs="Times New Roman"/>
          <w:sz w:val="24"/>
          <w:szCs w:val="24"/>
          <w:vertAlign w:val="subscript"/>
        </w:rPr>
        <w:t>3</w:t>
      </w:r>
      <w:r w:rsidRPr="00831496">
        <w:rPr>
          <w:rFonts w:ascii="Times New Roman" w:hAnsi="Times New Roman" w:cs="Times New Roman"/>
          <w:sz w:val="24"/>
          <w:szCs w:val="24"/>
        </w:rPr>
        <w:t xml:space="preserve"> 6H</w:t>
      </w:r>
      <w:r w:rsidRPr="00831496">
        <w:rPr>
          <w:rFonts w:ascii="Times New Roman" w:hAnsi="Times New Roman" w:cs="Times New Roman"/>
          <w:sz w:val="24"/>
          <w:szCs w:val="24"/>
          <w:vertAlign w:val="subscript"/>
        </w:rPr>
        <w:t>2</w:t>
      </w:r>
      <w:r w:rsidRPr="00831496">
        <w:rPr>
          <w:rFonts w:ascii="Times New Roman" w:hAnsi="Times New Roman" w:cs="Times New Roman"/>
          <w:sz w:val="24"/>
          <w:szCs w:val="24"/>
        </w:rPr>
        <w:t xml:space="preserve">O, ACROS </w:t>
      </w:r>
      <w:proofErr w:type="spellStart"/>
      <w:r w:rsidRPr="00831496">
        <w:rPr>
          <w:rFonts w:ascii="Times New Roman" w:hAnsi="Times New Roman" w:cs="Times New Roman"/>
          <w:sz w:val="24"/>
          <w:szCs w:val="24"/>
        </w:rPr>
        <w:t>Organics</w:t>
      </w:r>
      <w:r w:rsidRPr="00831496">
        <w:rPr>
          <w:rFonts w:ascii="Times New Roman" w:hAnsi="Times New Roman" w:cs="Times New Roman"/>
          <w:sz w:val="24"/>
          <w:szCs w:val="24"/>
          <w:vertAlign w:val="superscript"/>
        </w:rPr>
        <w:t>TM</w:t>
      </w:r>
      <w:proofErr w:type="spellEnd"/>
      <w:r w:rsidRPr="00831496">
        <w:rPr>
          <w:rFonts w:ascii="Times New Roman" w:hAnsi="Times New Roman" w:cs="Times New Roman"/>
          <w:sz w:val="24"/>
          <w:szCs w:val="24"/>
        </w:rPr>
        <w:t xml:space="preserve">) at 0.137 </w:t>
      </w:r>
      <w:r w:rsidRPr="00831496">
        <w:rPr>
          <w:rFonts w:ascii="Times New Roman" w:hAnsi="Times New Roman" w:cs="Times New Roman"/>
          <w:smallCaps/>
          <w:sz w:val="24"/>
          <w:szCs w:val="24"/>
        </w:rPr>
        <w:t>M</w:t>
      </w:r>
      <w:r w:rsidRPr="00831496">
        <w:rPr>
          <w:rFonts w:ascii="Times New Roman" w:hAnsi="Times New Roman" w:cs="Times New Roman"/>
          <w:sz w:val="24"/>
          <w:szCs w:val="24"/>
        </w:rPr>
        <w:t xml:space="preserve"> was added dropwise. The </w:t>
      </w:r>
      <w:r w:rsidR="00E37FDE">
        <w:rPr>
          <w:rFonts w:ascii="Times New Roman" w:hAnsi="Times New Roman" w:cs="Times New Roman"/>
          <w:sz w:val="24"/>
          <w:szCs w:val="24"/>
        </w:rPr>
        <w:t>patc</w:t>
      </w:r>
      <w:r w:rsidR="00E37FDE" w:rsidRPr="00831496">
        <w:rPr>
          <w:rFonts w:ascii="Times New Roman" w:hAnsi="Times New Roman" w:cs="Times New Roman"/>
          <w:sz w:val="24"/>
          <w:szCs w:val="24"/>
        </w:rPr>
        <w:t xml:space="preserve">hes </w:t>
      </w:r>
      <w:r w:rsidRPr="00831496">
        <w:rPr>
          <w:rFonts w:ascii="Times New Roman" w:hAnsi="Times New Roman" w:cs="Times New Roman"/>
          <w:sz w:val="24"/>
          <w:szCs w:val="24"/>
        </w:rPr>
        <w:t xml:space="preserve">were incubated for 24 hrs at 4 °C with constant rotation covered from light. The coated </w:t>
      </w:r>
      <w:r w:rsidR="00E37FDE">
        <w:rPr>
          <w:rFonts w:ascii="Times New Roman" w:hAnsi="Times New Roman" w:cs="Times New Roman"/>
          <w:sz w:val="24"/>
          <w:szCs w:val="24"/>
        </w:rPr>
        <w:t>patc</w:t>
      </w:r>
      <w:r w:rsidRPr="00831496">
        <w:rPr>
          <w:rFonts w:ascii="Times New Roman" w:hAnsi="Times New Roman" w:cs="Times New Roman"/>
          <w:sz w:val="24"/>
          <w:szCs w:val="24"/>
        </w:rPr>
        <w:t xml:space="preserve">hes were rinsed 3X with deionized water after polymerization of PPy and in the last rinse, ultrasonicated for 1 min. </w:t>
      </w:r>
      <w:r w:rsidR="00E37FDE">
        <w:rPr>
          <w:rFonts w:ascii="Times New Roman" w:hAnsi="Times New Roman" w:cs="Times New Roman"/>
          <w:sz w:val="24"/>
          <w:szCs w:val="24"/>
        </w:rPr>
        <w:t>Patc</w:t>
      </w:r>
      <w:r w:rsidR="00032115">
        <w:rPr>
          <w:rFonts w:ascii="Times New Roman" w:hAnsi="Times New Roman" w:cs="Times New Roman"/>
          <w:sz w:val="24"/>
          <w:szCs w:val="24"/>
        </w:rPr>
        <w:t>h</w:t>
      </w:r>
      <w:r w:rsidRPr="00831496">
        <w:rPr>
          <w:rFonts w:ascii="Times New Roman" w:hAnsi="Times New Roman" w:cs="Times New Roman"/>
          <w:sz w:val="24"/>
          <w:szCs w:val="24"/>
        </w:rPr>
        <w:t xml:space="preserve">es were dried in a vacuum oven (VD 53 UL, Binder) at 37 °C for 1 hr. Dried, coated </w:t>
      </w:r>
      <w:r w:rsidR="00E37FDE">
        <w:rPr>
          <w:rFonts w:ascii="Times New Roman" w:hAnsi="Times New Roman" w:cs="Times New Roman"/>
          <w:sz w:val="24"/>
          <w:szCs w:val="24"/>
        </w:rPr>
        <w:t>patc</w:t>
      </w:r>
      <w:r w:rsidRPr="00831496">
        <w:rPr>
          <w:rFonts w:ascii="Times New Roman" w:hAnsi="Times New Roman" w:cs="Times New Roman"/>
          <w:sz w:val="24"/>
          <w:szCs w:val="24"/>
        </w:rPr>
        <w:t xml:space="preserve">hes were weighed and stored under nitrogen at room temperature covered from light. The mass of the coating was calculated from the weight of the </w:t>
      </w:r>
      <w:r w:rsidR="00E37FDE">
        <w:rPr>
          <w:rFonts w:ascii="Times New Roman" w:hAnsi="Times New Roman" w:cs="Times New Roman"/>
          <w:sz w:val="24"/>
          <w:szCs w:val="24"/>
        </w:rPr>
        <w:t>patc</w:t>
      </w:r>
      <w:r w:rsidRPr="00831496">
        <w:rPr>
          <w:rFonts w:ascii="Times New Roman" w:hAnsi="Times New Roman" w:cs="Times New Roman"/>
          <w:sz w:val="24"/>
          <w:szCs w:val="24"/>
        </w:rPr>
        <w:t xml:space="preserve">hes </w:t>
      </w:r>
      <w:r w:rsidRPr="00831496">
        <w:rPr>
          <w:rFonts w:ascii="Times New Roman" w:hAnsi="Times New Roman" w:cs="Times New Roman"/>
          <w:sz w:val="24"/>
          <w:szCs w:val="24"/>
        </w:rPr>
        <w:lastRenderedPageBreak/>
        <w:t xml:space="preserve">before and after the PPy coating. </w:t>
      </w:r>
      <w:r w:rsidR="00032A0B" w:rsidRPr="00831496">
        <w:rPr>
          <w:rFonts w:ascii="Times New Roman" w:hAnsi="Times New Roman" w:cs="Times New Roman"/>
          <w:sz w:val="24"/>
          <w:szCs w:val="24"/>
        </w:rPr>
        <w:t>Data is presented as the average ± the standard deviation (</w:t>
      </w:r>
      <w:r w:rsidR="00032A0B" w:rsidRPr="00831496">
        <w:rPr>
          <w:rFonts w:ascii="Times New Roman" w:hAnsi="Times New Roman" w:cs="Times New Roman"/>
          <w:i/>
          <w:sz w:val="24"/>
          <w:szCs w:val="24"/>
        </w:rPr>
        <w:t>N</w:t>
      </w:r>
      <w:r w:rsidR="00032A0B">
        <w:rPr>
          <w:rFonts w:ascii="Times New Roman" w:hAnsi="Times New Roman" w:cs="Times New Roman"/>
          <w:i/>
          <w:sz w:val="24"/>
          <w:szCs w:val="24"/>
        </w:rPr>
        <w:t xml:space="preserve"> </w:t>
      </w:r>
      <w:r w:rsidR="00032A0B" w:rsidRPr="00831496">
        <w:rPr>
          <w:rFonts w:ascii="Times New Roman" w:hAnsi="Times New Roman" w:cs="Times New Roman"/>
          <w:sz w:val="24"/>
          <w:szCs w:val="24"/>
        </w:rPr>
        <w:t>=</w:t>
      </w:r>
      <w:r w:rsidR="00032A0B">
        <w:rPr>
          <w:rFonts w:ascii="Times New Roman" w:hAnsi="Times New Roman" w:cs="Times New Roman"/>
          <w:sz w:val="24"/>
          <w:szCs w:val="24"/>
        </w:rPr>
        <w:t xml:space="preserve"> </w:t>
      </w:r>
      <w:r w:rsidR="00032A0B" w:rsidRPr="00831496">
        <w:rPr>
          <w:rFonts w:ascii="Times New Roman" w:hAnsi="Times New Roman" w:cs="Times New Roman"/>
          <w:sz w:val="24"/>
          <w:szCs w:val="24"/>
        </w:rPr>
        <w:t xml:space="preserve">7–12 </w:t>
      </w:r>
      <w:r w:rsidR="00032A0B">
        <w:rPr>
          <w:rFonts w:ascii="Times New Roman" w:hAnsi="Times New Roman" w:cs="Times New Roman"/>
          <w:sz w:val="24"/>
          <w:szCs w:val="24"/>
        </w:rPr>
        <w:t>patch</w:t>
      </w:r>
      <w:r w:rsidR="00032A0B" w:rsidRPr="00831496">
        <w:rPr>
          <w:rFonts w:ascii="Times New Roman" w:hAnsi="Times New Roman" w:cs="Times New Roman"/>
          <w:sz w:val="24"/>
          <w:szCs w:val="24"/>
        </w:rPr>
        <w:t>es/group) and analyzed with two-tailed t-test (</w:t>
      </w:r>
      <w:r w:rsidR="00032A0B" w:rsidRPr="00831496">
        <w:rPr>
          <w:rFonts w:ascii="Times New Roman" w:hAnsi="Times New Roman" w:cs="Times New Roman"/>
          <w:i/>
          <w:iCs/>
          <w:sz w:val="24"/>
          <w:szCs w:val="24"/>
        </w:rPr>
        <w:t xml:space="preserve">P </w:t>
      </w:r>
      <w:r w:rsidR="00032A0B" w:rsidRPr="00831496">
        <w:rPr>
          <w:rFonts w:ascii="Times New Roman" w:hAnsi="Times New Roman" w:cs="Times New Roman"/>
          <w:sz w:val="24"/>
          <w:szCs w:val="24"/>
        </w:rPr>
        <w:t>&lt; 0.05).</w:t>
      </w:r>
      <w:r w:rsidR="00032A0B">
        <w:rPr>
          <w:rFonts w:ascii="Times New Roman" w:hAnsi="Times New Roman" w:cs="Times New Roman"/>
          <w:sz w:val="24"/>
          <w:szCs w:val="24"/>
        </w:rPr>
        <w:t xml:space="preserve"> </w:t>
      </w:r>
    </w:p>
    <w:p w14:paraId="3E9D3753" w14:textId="77777777" w:rsidR="00C124B5" w:rsidRPr="00831496" w:rsidRDefault="00C124B5" w:rsidP="00C124B5">
      <w:pPr>
        <w:spacing w:line="480" w:lineRule="auto"/>
        <w:jc w:val="both"/>
        <w:rPr>
          <w:rFonts w:ascii="Times New Roman" w:hAnsi="Times New Roman" w:cs="Times New Roman"/>
          <w:sz w:val="24"/>
          <w:szCs w:val="24"/>
        </w:rPr>
      </w:pPr>
    </w:p>
    <w:p w14:paraId="6263D664" w14:textId="004DC9AF" w:rsidR="007A4F54" w:rsidRPr="00831496" w:rsidRDefault="007A4F54" w:rsidP="005A19A8">
      <w:pPr>
        <w:spacing w:line="480" w:lineRule="auto"/>
        <w:jc w:val="both"/>
        <w:rPr>
          <w:rFonts w:ascii="Times New Roman" w:hAnsi="Times New Roman" w:cs="Times New Roman"/>
          <w:sz w:val="24"/>
          <w:szCs w:val="24"/>
        </w:rPr>
      </w:pPr>
      <w:r w:rsidRPr="00831496">
        <w:rPr>
          <w:rFonts w:ascii="Times New Roman" w:hAnsi="Times New Roman" w:cs="Times New Roman"/>
          <w:i/>
          <w:sz w:val="24"/>
          <w:szCs w:val="24"/>
        </w:rPr>
        <w:t>Resist</w:t>
      </w:r>
      <w:r w:rsidR="00B91F46">
        <w:rPr>
          <w:rFonts w:ascii="Times New Roman" w:hAnsi="Times New Roman" w:cs="Times New Roman"/>
          <w:i/>
          <w:sz w:val="24"/>
          <w:szCs w:val="24"/>
        </w:rPr>
        <w:t>ivity</w:t>
      </w:r>
      <w:r w:rsidRPr="00831496">
        <w:rPr>
          <w:rFonts w:ascii="Times New Roman" w:hAnsi="Times New Roman" w:cs="Times New Roman"/>
          <w:i/>
          <w:sz w:val="24"/>
          <w:szCs w:val="24"/>
        </w:rPr>
        <w:t xml:space="preserve"> measurements</w:t>
      </w:r>
      <w:r w:rsidR="00C124B5" w:rsidRPr="00831496">
        <w:rPr>
          <w:rFonts w:ascii="Times New Roman" w:hAnsi="Times New Roman" w:cs="Times New Roman"/>
          <w:i/>
          <w:sz w:val="24"/>
          <w:szCs w:val="24"/>
        </w:rPr>
        <w:t>:</w:t>
      </w:r>
      <w:r w:rsidR="00C124B5" w:rsidRPr="00831496">
        <w:rPr>
          <w:rFonts w:ascii="Times New Roman" w:hAnsi="Times New Roman" w:cs="Times New Roman"/>
          <w:sz w:val="24"/>
          <w:szCs w:val="24"/>
        </w:rPr>
        <w:t xml:space="preserve"> </w:t>
      </w:r>
      <w:r w:rsidRPr="00831496">
        <w:rPr>
          <w:rFonts w:ascii="Times New Roman" w:hAnsi="Times New Roman" w:cs="Times New Roman"/>
          <w:sz w:val="24"/>
          <w:szCs w:val="24"/>
        </w:rPr>
        <w:t xml:space="preserve">Conductivity was calculated from acquired </w:t>
      </w:r>
      <w:r w:rsidR="006D7614">
        <w:rPr>
          <w:rFonts w:ascii="Times New Roman" w:hAnsi="Times New Roman" w:cs="Times New Roman"/>
          <w:sz w:val="24"/>
          <w:szCs w:val="24"/>
        </w:rPr>
        <w:t>resistivity measurements</w:t>
      </w:r>
      <w:r w:rsidRPr="00831496">
        <w:rPr>
          <w:rFonts w:ascii="Times New Roman" w:hAnsi="Times New Roman" w:cs="Times New Roman"/>
          <w:sz w:val="24"/>
          <w:szCs w:val="24"/>
        </w:rPr>
        <w:t xml:space="preserve">. </w:t>
      </w:r>
      <w:r w:rsidR="006D7614" w:rsidRPr="00831496">
        <w:rPr>
          <w:rFonts w:ascii="Times New Roman" w:hAnsi="Times New Roman" w:cs="Times New Roman"/>
          <w:sz w:val="24"/>
          <w:szCs w:val="24"/>
        </w:rPr>
        <w:t>S</w:t>
      </w:r>
      <w:r w:rsidR="006D7614">
        <w:rPr>
          <w:rFonts w:ascii="Times New Roman" w:hAnsi="Times New Roman" w:cs="Times New Roman"/>
          <w:sz w:val="24"/>
          <w:szCs w:val="24"/>
        </w:rPr>
        <w:t>pecimens</w:t>
      </w:r>
      <w:r w:rsidR="006D7614" w:rsidRPr="00831496">
        <w:rPr>
          <w:rFonts w:ascii="Times New Roman" w:hAnsi="Times New Roman" w:cs="Times New Roman"/>
          <w:sz w:val="24"/>
          <w:szCs w:val="24"/>
        </w:rPr>
        <w:t xml:space="preserve"> </w:t>
      </w:r>
      <w:r w:rsidRPr="00831496">
        <w:rPr>
          <w:rFonts w:ascii="Times New Roman" w:hAnsi="Times New Roman" w:cs="Times New Roman"/>
          <w:sz w:val="24"/>
          <w:szCs w:val="24"/>
        </w:rPr>
        <w:t xml:space="preserve">were positioned between </w:t>
      </w:r>
      <w:r w:rsidR="006D7614">
        <w:rPr>
          <w:rFonts w:ascii="Times New Roman" w:hAnsi="Times New Roman" w:cs="Times New Roman"/>
          <w:sz w:val="24"/>
          <w:szCs w:val="24"/>
        </w:rPr>
        <w:t xml:space="preserve">parallel rectangular </w:t>
      </w:r>
      <w:r w:rsidRPr="00831496">
        <w:rPr>
          <w:rFonts w:ascii="Times New Roman" w:hAnsi="Times New Roman" w:cs="Times New Roman"/>
          <w:sz w:val="24"/>
          <w:szCs w:val="24"/>
        </w:rPr>
        <w:t>aluminum plates placed at distal ends of the s</w:t>
      </w:r>
      <w:r w:rsidR="006D7614">
        <w:rPr>
          <w:rFonts w:ascii="Times New Roman" w:hAnsi="Times New Roman" w:cs="Times New Roman"/>
          <w:sz w:val="24"/>
          <w:szCs w:val="24"/>
        </w:rPr>
        <w:t>pecimen</w:t>
      </w:r>
      <w:r w:rsidRPr="00831496">
        <w:rPr>
          <w:rFonts w:ascii="Times New Roman" w:hAnsi="Times New Roman" w:cs="Times New Roman"/>
          <w:sz w:val="24"/>
          <w:szCs w:val="24"/>
        </w:rPr>
        <w:t xml:space="preserve">. Two multimeter alligator clips were fixed to each of the aluminum plates and connected to a </w:t>
      </w:r>
      <w:proofErr w:type="spellStart"/>
      <w:r w:rsidRPr="00831496">
        <w:rPr>
          <w:rFonts w:ascii="Times New Roman" w:hAnsi="Times New Roman" w:cs="Times New Roman"/>
          <w:sz w:val="24"/>
          <w:szCs w:val="24"/>
        </w:rPr>
        <w:t>sourcemeter</w:t>
      </w:r>
      <w:proofErr w:type="spellEnd"/>
      <w:r w:rsidRPr="00831496">
        <w:rPr>
          <w:rFonts w:ascii="Times New Roman" w:hAnsi="Times New Roman" w:cs="Times New Roman"/>
          <w:sz w:val="24"/>
          <w:szCs w:val="24"/>
        </w:rPr>
        <w:t xml:space="preserve"> (Keithley 2400 </w:t>
      </w:r>
      <w:proofErr w:type="spellStart"/>
      <w:r w:rsidRPr="00831496">
        <w:rPr>
          <w:rFonts w:ascii="Times New Roman" w:hAnsi="Times New Roman" w:cs="Times New Roman"/>
          <w:sz w:val="24"/>
          <w:szCs w:val="24"/>
        </w:rPr>
        <w:t>SourceMeter</w:t>
      </w:r>
      <w:proofErr w:type="spellEnd"/>
      <w:r w:rsidRPr="00831496">
        <w:rPr>
          <w:rFonts w:ascii="Times New Roman" w:hAnsi="Times New Roman" w:cs="Times New Roman"/>
          <w:sz w:val="24"/>
          <w:szCs w:val="24"/>
        </w:rPr>
        <w:t xml:space="preserve">®, Keithley). </w:t>
      </w:r>
      <w:r w:rsidR="006D7614">
        <w:rPr>
          <w:rFonts w:ascii="Times New Roman" w:hAnsi="Times New Roman" w:cs="Times New Roman"/>
          <w:sz w:val="24"/>
          <w:szCs w:val="24"/>
        </w:rPr>
        <w:t>DC voltage (</w:t>
      </w:r>
      <w:r w:rsidR="006D7614" w:rsidRPr="006D7614">
        <w:rPr>
          <w:rFonts w:ascii="Times New Roman" w:hAnsi="Times New Roman" w:cs="Times New Roman"/>
          <w:i/>
          <w:sz w:val="24"/>
          <w:szCs w:val="24"/>
        </w:rPr>
        <w:t>V</w:t>
      </w:r>
      <w:r w:rsidR="006D7614">
        <w:rPr>
          <w:rFonts w:ascii="Times New Roman" w:hAnsi="Times New Roman" w:cs="Times New Roman"/>
          <w:sz w:val="24"/>
          <w:szCs w:val="24"/>
        </w:rPr>
        <w:t>) was applied between the electrodes, and t</w:t>
      </w:r>
      <w:r w:rsidRPr="00831496">
        <w:rPr>
          <w:rFonts w:ascii="Times New Roman" w:hAnsi="Times New Roman" w:cs="Times New Roman"/>
          <w:sz w:val="24"/>
          <w:szCs w:val="24"/>
        </w:rPr>
        <w:t xml:space="preserve">he </w:t>
      </w:r>
      <w:r w:rsidRPr="00831496">
        <w:rPr>
          <w:rFonts w:ascii="Times New Roman" w:hAnsi="Times New Roman" w:cs="Times New Roman"/>
          <w:i/>
          <w:sz w:val="24"/>
          <w:szCs w:val="24"/>
        </w:rPr>
        <w:t>I-V</w:t>
      </w:r>
      <w:r w:rsidRPr="00831496">
        <w:rPr>
          <w:rFonts w:ascii="Times New Roman" w:hAnsi="Times New Roman" w:cs="Times New Roman"/>
          <w:sz w:val="24"/>
          <w:szCs w:val="24"/>
        </w:rPr>
        <w:t xml:space="preserve"> characteristics of the </w:t>
      </w:r>
      <w:r w:rsidR="00E37FDE">
        <w:rPr>
          <w:rFonts w:ascii="Times New Roman" w:hAnsi="Times New Roman" w:cs="Times New Roman"/>
          <w:sz w:val="24"/>
          <w:szCs w:val="24"/>
        </w:rPr>
        <w:t>patc</w:t>
      </w:r>
      <w:r w:rsidRPr="00831496">
        <w:rPr>
          <w:rFonts w:ascii="Times New Roman" w:hAnsi="Times New Roman" w:cs="Times New Roman"/>
          <w:sz w:val="24"/>
          <w:szCs w:val="24"/>
        </w:rPr>
        <w:t>hes were recorded by sweeping the voltage between ± 3 V at 100 mV/s</w:t>
      </w:r>
      <w:r w:rsidRPr="00831496">
        <w:rPr>
          <w:rFonts w:ascii="Times New Roman" w:hAnsi="Times New Roman" w:cs="Times New Roman"/>
          <w:b/>
          <w:sz w:val="24"/>
          <w:szCs w:val="24"/>
        </w:rPr>
        <w:t xml:space="preserve"> </w:t>
      </w:r>
      <w:r w:rsidRPr="00831496">
        <w:rPr>
          <w:rFonts w:ascii="Times New Roman" w:hAnsi="Times New Roman" w:cs="Times New Roman"/>
          <w:sz w:val="24"/>
          <w:szCs w:val="24"/>
        </w:rPr>
        <w:t>for 5 cycles. The resistivity (</w:t>
      </w:r>
      <w:r w:rsidRPr="00831496">
        <w:rPr>
          <w:rFonts w:ascii="Times New Roman" w:hAnsi="Times New Roman" w:cs="Times New Roman"/>
          <w:i/>
          <w:sz w:val="24"/>
          <w:szCs w:val="24"/>
        </w:rPr>
        <w:t>ρ</w:t>
      </w:r>
      <w:r w:rsidRPr="00831496">
        <w:rPr>
          <w:rFonts w:ascii="Times New Roman" w:hAnsi="Times New Roman" w:cs="Times New Roman"/>
          <w:sz w:val="24"/>
          <w:szCs w:val="24"/>
        </w:rPr>
        <w:t>) was calculated according to:</w:t>
      </w:r>
    </w:p>
    <w:p w14:paraId="2B249332" w14:textId="77777777" w:rsidR="007A4F54" w:rsidRPr="00831496" w:rsidRDefault="007A4F54" w:rsidP="005A19A8">
      <w:pPr>
        <w:spacing w:line="480" w:lineRule="auto"/>
        <w:jc w:val="center"/>
        <w:rPr>
          <w:rFonts w:ascii="Times New Roman" w:eastAsiaTheme="minorEastAsia" w:hAnsi="Times New Roman" w:cs="Times New Roman"/>
          <w:sz w:val="24"/>
          <w:szCs w:val="24"/>
        </w:rPr>
      </w:pPr>
      <m:oMathPara>
        <m:oMath>
          <m:r>
            <w:rPr>
              <w:rFonts w:ascii="Cambria Math" w:hAnsi="Cambria Math" w:cs="Times New Roman"/>
              <w:sz w:val="24"/>
              <w:szCs w:val="24"/>
            </w:rPr>
            <m:t>ρ=</m:t>
          </m:r>
          <m:f>
            <m:fPr>
              <m:ctrlPr>
                <w:rPr>
                  <w:rFonts w:ascii="Cambria Math" w:hAnsi="Cambria Math" w:cs="Times New Roman"/>
                  <w:i/>
                  <w:sz w:val="24"/>
                  <w:szCs w:val="24"/>
                </w:rPr>
              </m:ctrlPr>
            </m:fPr>
            <m:num>
              <m:r>
                <w:rPr>
                  <w:rFonts w:ascii="Cambria Math" w:hAnsi="Cambria Math" w:cs="Times New Roman"/>
                  <w:sz w:val="24"/>
                  <w:szCs w:val="24"/>
                </w:rPr>
                <m:t>A</m:t>
              </m:r>
            </m:num>
            <m:den>
              <m:r>
                <w:rPr>
                  <w:rFonts w:ascii="Cambria Math" w:hAnsi="Cambria Math" w:cs="Times New Roman"/>
                  <w:sz w:val="24"/>
                  <w:szCs w:val="24"/>
                </w:rPr>
                <m:t>L</m:t>
              </m:r>
            </m:den>
          </m:f>
          <m:r>
            <w:rPr>
              <w:rFonts w:ascii="Cambria Math" w:hAnsi="Cambria Math" w:cs="Times New Roman"/>
              <w:sz w:val="24"/>
              <w:szCs w:val="24"/>
            </w:rPr>
            <m:t>R</m:t>
          </m:r>
        </m:oMath>
      </m:oMathPara>
    </w:p>
    <w:p w14:paraId="352FA8FA" w14:textId="433EF57F" w:rsidR="007A4F54" w:rsidRPr="00831496" w:rsidRDefault="007A4F54" w:rsidP="005A19A8">
      <w:pPr>
        <w:spacing w:line="480" w:lineRule="auto"/>
        <w:jc w:val="both"/>
        <w:rPr>
          <w:rFonts w:ascii="Times New Roman" w:hAnsi="Times New Roman" w:cs="Times New Roman"/>
          <w:sz w:val="24"/>
          <w:szCs w:val="24"/>
        </w:rPr>
      </w:pPr>
      <w:r w:rsidRPr="00831496">
        <w:rPr>
          <w:rFonts w:ascii="Times New Roman" w:hAnsi="Times New Roman" w:cs="Times New Roman"/>
          <w:sz w:val="24"/>
          <w:szCs w:val="24"/>
        </w:rPr>
        <w:t xml:space="preserve">where </w:t>
      </w:r>
      <w:r w:rsidRPr="00831496">
        <w:rPr>
          <w:rFonts w:ascii="Times New Roman" w:hAnsi="Times New Roman" w:cs="Times New Roman"/>
          <w:i/>
          <w:sz w:val="24"/>
          <w:szCs w:val="24"/>
        </w:rPr>
        <w:t>R</w:t>
      </w:r>
      <w:r w:rsidRPr="00831496">
        <w:rPr>
          <w:rFonts w:ascii="Times New Roman" w:hAnsi="Times New Roman" w:cs="Times New Roman"/>
          <w:sz w:val="24"/>
          <w:szCs w:val="24"/>
        </w:rPr>
        <w:t xml:space="preserve"> is the resistance of the </w:t>
      </w:r>
      <w:r w:rsidR="00E37FDE">
        <w:rPr>
          <w:rFonts w:ascii="Times New Roman" w:hAnsi="Times New Roman" w:cs="Times New Roman"/>
          <w:sz w:val="24"/>
          <w:szCs w:val="24"/>
        </w:rPr>
        <w:t>patc</w:t>
      </w:r>
      <w:r w:rsidRPr="00831496">
        <w:rPr>
          <w:rFonts w:ascii="Times New Roman" w:hAnsi="Times New Roman" w:cs="Times New Roman"/>
          <w:sz w:val="24"/>
          <w:szCs w:val="24"/>
        </w:rPr>
        <w:t>h calculated from the slope of the</w:t>
      </w:r>
      <w:r w:rsidRPr="00831496">
        <w:rPr>
          <w:rFonts w:ascii="Times New Roman" w:hAnsi="Times New Roman" w:cs="Times New Roman"/>
          <w:i/>
          <w:sz w:val="24"/>
          <w:szCs w:val="24"/>
        </w:rPr>
        <w:t xml:space="preserve"> V </w:t>
      </w:r>
      <w:r w:rsidRPr="00831496">
        <w:rPr>
          <w:rFonts w:ascii="Times New Roman" w:hAnsi="Times New Roman" w:cs="Times New Roman"/>
          <w:sz w:val="24"/>
          <w:szCs w:val="24"/>
        </w:rPr>
        <w:t>vs</w:t>
      </w:r>
      <w:r w:rsidRPr="00831496">
        <w:rPr>
          <w:rFonts w:ascii="Times New Roman" w:hAnsi="Times New Roman" w:cs="Times New Roman"/>
          <w:i/>
          <w:sz w:val="24"/>
          <w:szCs w:val="24"/>
        </w:rPr>
        <w:t xml:space="preserve"> I</w:t>
      </w:r>
      <w:r w:rsidRPr="00831496">
        <w:rPr>
          <w:rFonts w:ascii="Times New Roman" w:hAnsi="Times New Roman" w:cs="Times New Roman"/>
          <w:sz w:val="24"/>
          <w:szCs w:val="24"/>
        </w:rPr>
        <w:t xml:space="preserve"> plot between 2V and 3V,</w:t>
      </w:r>
      <w:r w:rsidRPr="00831496">
        <w:rPr>
          <w:rFonts w:ascii="Times New Roman" w:hAnsi="Times New Roman" w:cs="Times New Roman"/>
          <w:b/>
          <w:sz w:val="24"/>
          <w:szCs w:val="24"/>
        </w:rPr>
        <w:t xml:space="preserve"> </w:t>
      </w:r>
      <w:r w:rsidRPr="00831496">
        <w:rPr>
          <w:rFonts w:ascii="Times New Roman" w:hAnsi="Times New Roman" w:cs="Times New Roman"/>
          <w:i/>
          <w:sz w:val="24"/>
          <w:szCs w:val="24"/>
        </w:rPr>
        <w:t>A</w:t>
      </w:r>
      <w:r w:rsidRPr="00831496">
        <w:rPr>
          <w:rFonts w:ascii="Times New Roman" w:hAnsi="Times New Roman" w:cs="Times New Roman"/>
          <w:sz w:val="24"/>
          <w:szCs w:val="24"/>
        </w:rPr>
        <w:t xml:space="preserve"> is the cross-sectional area. </w:t>
      </w:r>
      <w:r w:rsidRPr="00831496">
        <w:rPr>
          <w:rFonts w:ascii="Times New Roman" w:hAnsi="Times New Roman" w:cs="Times New Roman"/>
          <w:i/>
          <w:sz w:val="24"/>
          <w:szCs w:val="24"/>
        </w:rPr>
        <w:t>L</w:t>
      </w:r>
      <w:r w:rsidRPr="00831496">
        <w:rPr>
          <w:rFonts w:ascii="Times New Roman" w:hAnsi="Times New Roman" w:cs="Times New Roman"/>
          <w:sz w:val="24"/>
          <w:szCs w:val="24"/>
        </w:rPr>
        <w:t xml:space="preserve"> is the distance between the two electrodes (3</w:t>
      </w:r>
      <w:r w:rsidR="006D7614">
        <w:rPr>
          <w:rFonts w:ascii="Times New Roman" w:hAnsi="Times New Roman" w:cs="Times New Roman"/>
          <w:sz w:val="24"/>
          <w:szCs w:val="24"/>
        </w:rPr>
        <w:t> </w:t>
      </w:r>
      <w:r w:rsidRPr="00831496">
        <w:rPr>
          <w:rFonts w:ascii="Times New Roman" w:hAnsi="Times New Roman" w:cs="Times New Roman"/>
          <w:sz w:val="24"/>
          <w:szCs w:val="24"/>
        </w:rPr>
        <w:t>mm). The conductivity (σ) could then be calculated:</w:t>
      </w:r>
    </w:p>
    <w:p w14:paraId="00724110" w14:textId="77777777" w:rsidR="007A4F54" w:rsidRPr="00831496" w:rsidRDefault="007A4F54" w:rsidP="005A19A8">
      <w:pPr>
        <w:spacing w:line="480" w:lineRule="auto"/>
        <w:jc w:val="both"/>
        <w:rPr>
          <w:rFonts w:ascii="Times New Roman" w:eastAsiaTheme="minorEastAsia" w:hAnsi="Times New Roman" w:cs="Times New Roman"/>
          <w:sz w:val="24"/>
          <w:szCs w:val="24"/>
        </w:rPr>
      </w:pPr>
      <m:oMathPara>
        <m:oMath>
          <m:r>
            <w:rPr>
              <w:rFonts w:ascii="Cambria Math" w:hAnsi="Cambria Math" w:cs="Times New Roman"/>
              <w:sz w:val="24"/>
              <w:szCs w:val="24"/>
            </w:rPr>
            <m:t>σ=</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ρ</m:t>
              </m:r>
            </m:den>
          </m:f>
        </m:oMath>
      </m:oMathPara>
    </w:p>
    <w:p w14:paraId="3A36A5CE" w14:textId="2311BC81" w:rsidR="007A4F54" w:rsidRPr="00831496" w:rsidRDefault="007A4F54" w:rsidP="005A19A8">
      <w:pPr>
        <w:spacing w:line="480" w:lineRule="auto"/>
        <w:jc w:val="both"/>
        <w:rPr>
          <w:rFonts w:ascii="Times New Roman" w:hAnsi="Times New Roman" w:cs="Times New Roman"/>
          <w:b/>
          <w:sz w:val="24"/>
          <w:szCs w:val="24"/>
        </w:rPr>
      </w:pPr>
      <w:r w:rsidRPr="00831496">
        <w:rPr>
          <w:rFonts w:ascii="Times New Roman" w:hAnsi="Times New Roman" w:cs="Times New Roman"/>
          <w:sz w:val="24"/>
          <w:szCs w:val="24"/>
        </w:rPr>
        <w:t>To approximate predictions of electrical lifetime we used an exponential curve fit that corresponds to a first-order kinetics model of the time-dependent conductivity.</w:t>
      </w:r>
      <w:r w:rsidRPr="00831496">
        <w:rPr>
          <w:rFonts w:ascii="Times New Roman" w:hAnsi="Times New Roman" w:cs="Times New Roman"/>
          <w:sz w:val="24"/>
          <w:szCs w:val="24"/>
        </w:rPr>
        <w:fldChar w:fldCharType="begin" w:fldLock="1"/>
      </w:r>
      <w:r w:rsidR="00324783">
        <w:rPr>
          <w:rFonts w:ascii="Times New Roman" w:hAnsi="Times New Roman" w:cs="Times New Roman"/>
          <w:sz w:val="24"/>
          <w:szCs w:val="24"/>
        </w:rPr>
        <w:instrText>ADDIN CSL_CITATION {"citationItems":[{"id":"ITEM-1","itemData":{"DOI":"10.1002/pen.23373","ISSN":"00323888","author":[{"dropping-particle":"","family":"Boutry","given":"Clémentine M.","non-dropping-particle":"","parse-names":false,"suffix":""},{"dropping-particle":"","family":"Gerber-Hörler","given":"Isabel","non-dropping-particle":"","parse-names":false,"suffix":""},{"dropping-particle":"","family":"Hierold","given":"Christofer","non-dropping-particle":"","parse-names":false,"suffix":""}],"container-title":"Polymer Engineering &amp; Science","id":"ITEM-1","issue":"6","issued":{"date-parts":[["2013","6","1"]]},"page":"1196-1208","publisher":"John Wiley &amp; Sons, Ltd","title":"Electrically conducting biodegradable polymer composites (polylactide-polypyrrole and polycaprolactone-polypyrrole) for passive resonant circuits","type":"article-journal","volume":"53"},"uris":["http://www.mendeley.com/documents/?uuid=9f558fdd-bdac-32d9-9d2c-196aba7280cf"]},{"id":"ITEM-2","itemData":{"DOI":"10.1007/s12221-010-0590-y","ISSN":"1229-9197","author":[{"dropping-particle":"","family":"Kaynak","given":"Akif","non-dropping-particle":"","parse-names":false,"suffix":""}],"container-title":"Fibers and Polymers","id":"ITEM-2","issue":"5","issued":{"date-parts":[["2009","10","8"]]},"page":"590-593","publisher":"The Korean Fiber Society","title":"Decay of electrical conductivity in p-toluene sulfonate doped polypyrrole films","type":"article-journal","volume":"10"},"uris":["http://www.mendeley.com/documents/?uuid=c298b5ff-8f86-3bc0-b1e5-19e69ed04f8b"]}],"mendeley":{"formattedCitation":"&lt;sup&gt;[47,68]&lt;/sup&gt;","plainTextFormattedCitation":"[47,68]","previouslyFormattedCitation":"&lt;sup&gt;[47,68]&lt;/sup&gt;"},"properties":{"noteIndex":0},"schema":"https://github.com/citation-style-language/schema/raw/master/csl-citation.json"}</w:instrText>
      </w:r>
      <w:r w:rsidRPr="00831496">
        <w:rPr>
          <w:rFonts w:ascii="Times New Roman" w:hAnsi="Times New Roman" w:cs="Times New Roman"/>
          <w:sz w:val="24"/>
          <w:szCs w:val="24"/>
        </w:rPr>
        <w:fldChar w:fldCharType="separate"/>
      </w:r>
      <w:r w:rsidR="006902C1" w:rsidRPr="006902C1">
        <w:rPr>
          <w:rFonts w:ascii="Times New Roman" w:hAnsi="Times New Roman" w:cs="Times New Roman"/>
          <w:noProof/>
          <w:sz w:val="24"/>
          <w:szCs w:val="24"/>
          <w:vertAlign w:val="superscript"/>
        </w:rPr>
        <w:t>[47,68]</w:t>
      </w:r>
      <w:r w:rsidRPr="00831496">
        <w:rPr>
          <w:rFonts w:ascii="Times New Roman" w:hAnsi="Times New Roman" w:cs="Times New Roman"/>
          <w:sz w:val="24"/>
          <w:szCs w:val="24"/>
        </w:rPr>
        <w:fldChar w:fldCharType="end"/>
      </w:r>
    </w:p>
    <w:p w14:paraId="5D83A302" w14:textId="77777777" w:rsidR="007A4F54" w:rsidRPr="00831496" w:rsidRDefault="007A4F54" w:rsidP="005A19A8">
      <w:pPr>
        <w:spacing w:line="480" w:lineRule="auto"/>
        <w:jc w:val="both"/>
        <w:rPr>
          <w:rFonts w:ascii="Times New Roman" w:eastAsiaTheme="minorEastAsia" w:hAnsi="Times New Roman" w:cs="Times New Roman"/>
          <w:sz w:val="24"/>
          <w:szCs w:val="24"/>
        </w:rPr>
      </w:pPr>
      <m:oMathPara>
        <m:oMath>
          <m:r>
            <w:rPr>
              <w:rFonts w:ascii="Cambria Math" w:hAnsi="Cambria Math" w:cs="Times New Roman"/>
              <w:sz w:val="24"/>
              <w:szCs w:val="24"/>
            </w:rPr>
            <m:t>σ</m:t>
          </m:r>
          <m:d>
            <m:dPr>
              <m:ctrlPr>
                <w:rPr>
                  <w:rFonts w:ascii="Cambria Math" w:hAnsi="Cambria Math" w:cs="Times New Roman"/>
                  <w:i/>
                  <w:sz w:val="24"/>
                  <w:szCs w:val="24"/>
                </w:rPr>
              </m:ctrlPr>
            </m:dPr>
            <m:e>
              <m:r>
                <w:rPr>
                  <w:rFonts w:ascii="Cambria Math" w:hAnsi="Cambria Math" w:cs="Times New Roman"/>
                  <w:sz w:val="24"/>
                  <w:szCs w:val="24"/>
                </w:rPr>
                <m:t>t</m:t>
              </m:r>
            </m:e>
          </m:d>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0</m:t>
              </m:r>
            </m:sub>
          </m:sSub>
          <m:sSup>
            <m:sSupPr>
              <m:ctrlPr>
                <w:rPr>
                  <w:rFonts w:ascii="Cambria Math" w:hAnsi="Cambria Math" w:cs="Times New Roman"/>
                  <w:i/>
                  <w:sz w:val="24"/>
                  <w:szCs w:val="24"/>
                </w:rPr>
              </m:ctrlPr>
            </m:sSupPr>
            <m:e>
              <m:r>
                <w:rPr>
                  <w:rFonts w:ascii="Cambria Math" w:hAnsi="Cambria Math" w:cs="Times New Roman"/>
                  <w:sz w:val="24"/>
                  <w:szCs w:val="24"/>
                </w:rPr>
                <m:t>e</m:t>
              </m:r>
            </m:e>
            <m:sup>
              <m:r>
                <w:rPr>
                  <w:rFonts w:ascii="Cambria Math" w:hAnsi="Cambria Math" w:cs="Times New Roman"/>
                  <w:sz w:val="24"/>
                  <w:szCs w:val="24"/>
                </w:rPr>
                <m:t>-kt</m:t>
              </m:r>
            </m:sup>
          </m:sSup>
        </m:oMath>
      </m:oMathPara>
    </w:p>
    <w:p w14:paraId="3C7E0685" w14:textId="77777777" w:rsidR="005A6889" w:rsidRPr="00831496" w:rsidRDefault="007A4F54" w:rsidP="005A6889">
      <w:pPr>
        <w:spacing w:line="480" w:lineRule="auto"/>
        <w:jc w:val="both"/>
        <w:rPr>
          <w:rFonts w:ascii="Times New Roman" w:hAnsi="Times New Roman" w:cs="Times New Roman"/>
          <w:sz w:val="24"/>
          <w:szCs w:val="24"/>
        </w:rPr>
      </w:pPr>
      <w:r w:rsidRPr="00831496">
        <w:rPr>
          <w:rFonts w:ascii="Times New Roman" w:hAnsi="Times New Roman" w:cs="Times New Roman"/>
          <w:sz w:val="24"/>
          <w:szCs w:val="24"/>
        </w:rPr>
        <w:t xml:space="preserve">where </w:t>
      </w:r>
      <w:r w:rsidRPr="00831496">
        <w:rPr>
          <w:rFonts w:ascii="Times New Roman" w:hAnsi="Times New Roman" w:cs="Times New Roman"/>
          <w:i/>
          <w:sz w:val="24"/>
          <w:szCs w:val="24"/>
        </w:rPr>
        <w:t xml:space="preserve">k </w:t>
      </w:r>
      <w:r w:rsidRPr="00831496">
        <w:rPr>
          <w:rFonts w:ascii="Times New Roman" w:hAnsi="Times New Roman" w:cs="Times New Roman"/>
          <w:sz w:val="24"/>
          <w:szCs w:val="24"/>
        </w:rPr>
        <w:t xml:space="preserve">is the degradation rate constant, </w:t>
      </w:r>
      <w:r w:rsidRPr="00831496">
        <w:rPr>
          <w:rFonts w:ascii="Times New Roman" w:hAnsi="Times New Roman" w:cs="Times New Roman"/>
          <w:i/>
          <w:sz w:val="24"/>
          <w:szCs w:val="24"/>
        </w:rPr>
        <w:t>σ</w:t>
      </w:r>
      <w:r w:rsidRPr="00831496">
        <w:rPr>
          <w:rFonts w:ascii="Times New Roman" w:hAnsi="Times New Roman" w:cs="Times New Roman"/>
          <w:i/>
          <w:sz w:val="24"/>
          <w:szCs w:val="24"/>
          <w:vertAlign w:val="subscript"/>
        </w:rPr>
        <w:t>0</w:t>
      </w:r>
      <w:r w:rsidRPr="00831496">
        <w:rPr>
          <w:rFonts w:ascii="Times New Roman" w:hAnsi="Times New Roman" w:cs="Times New Roman"/>
          <w:sz w:val="24"/>
          <w:szCs w:val="24"/>
        </w:rPr>
        <w:t xml:space="preserve"> is initial electrical conductivity, and </w:t>
      </w:r>
      <w:r w:rsidRPr="00831496">
        <w:rPr>
          <w:rFonts w:ascii="Times New Roman" w:hAnsi="Times New Roman" w:cs="Times New Roman"/>
          <w:i/>
          <w:sz w:val="24"/>
          <w:szCs w:val="24"/>
        </w:rPr>
        <w:t xml:space="preserve">σ(t) </w:t>
      </w:r>
      <w:r w:rsidRPr="00831496">
        <w:rPr>
          <w:rFonts w:ascii="Times New Roman" w:hAnsi="Times New Roman" w:cs="Times New Roman"/>
          <w:sz w:val="24"/>
          <w:szCs w:val="24"/>
        </w:rPr>
        <w:t xml:space="preserve">is electrical conductivity at time </w:t>
      </w:r>
      <w:r w:rsidRPr="00831496">
        <w:rPr>
          <w:rFonts w:ascii="Times New Roman" w:hAnsi="Times New Roman" w:cs="Times New Roman"/>
          <w:i/>
          <w:sz w:val="24"/>
          <w:szCs w:val="24"/>
        </w:rPr>
        <w:t>t</w:t>
      </w:r>
      <w:r w:rsidRPr="00831496">
        <w:rPr>
          <w:rFonts w:ascii="Times New Roman" w:hAnsi="Times New Roman" w:cs="Times New Roman"/>
          <w:sz w:val="24"/>
          <w:szCs w:val="24"/>
        </w:rPr>
        <w:t>.</w:t>
      </w:r>
    </w:p>
    <w:p w14:paraId="6C5E0CD7" w14:textId="77777777" w:rsidR="005A6889" w:rsidRPr="00831496" w:rsidRDefault="005A6889" w:rsidP="005A6889">
      <w:pPr>
        <w:spacing w:line="480" w:lineRule="auto"/>
        <w:jc w:val="both"/>
        <w:rPr>
          <w:rFonts w:ascii="Times New Roman" w:hAnsi="Times New Roman" w:cs="Times New Roman"/>
          <w:sz w:val="24"/>
          <w:szCs w:val="24"/>
        </w:rPr>
      </w:pPr>
    </w:p>
    <w:p w14:paraId="4EA6A8AA" w14:textId="585FEC53" w:rsidR="005A6889" w:rsidRPr="00831496" w:rsidRDefault="007A4F54" w:rsidP="005A6889">
      <w:pPr>
        <w:spacing w:line="480" w:lineRule="auto"/>
        <w:jc w:val="both"/>
        <w:rPr>
          <w:rFonts w:ascii="Times New Roman" w:hAnsi="Times New Roman" w:cs="Times New Roman"/>
          <w:sz w:val="24"/>
          <w:szCs w:val="24"/>
        </w:rPr>
      </w:pPr>
      <w:r w:rsidRPr="00831496">
        <w:rPr>
          <w:rFonts w:ascii="Times New Roman" w:hAnsi="Times New Roman" w:cs="Times New Roman"/>
          <w:i/>
          <w:sz w:val="24"/>
          <w:szCs w:val="24"/>
        </w:rPr>
        <w:lastRenderedPageBreak/>
        <w:t>Scanning electron microscopy (SEM) imaging</w:t>
      </w:r>
      <w:r w:rsidR="00032A0B">
        <w:rPr>
          <w:rFonts w:ascii="Times New Roman" w:hAnsi="Times New Roman" w:cs="Times New Roman"/>
          <w:i/>
          <w:sz w:val="24"/>
          <w:szCs w:val="24"/>
        </w:rPr>
        <w:t>,</w:t>
      </w:r>
      <w:r w:rsidRPr="00831496">
        <w:rPr>
          <w:rFonts w:ascii="Times New Roman" w:hAnsi="Times New Roman" w:cs="Times New Roman"/>
          <w:i/>
          <w:sz w:val="24"/>
          <w:szCs w:val="24"/>
        </w:rPr>
        <w:t xml:space="preserve"> energy-dispersive X-ray spectroscopy (EDX)</w:t>
      </w:r>
      <w:r w:rsidR="00032A0B">
        <w:rPr>
          <w:rFonts w:ascii="Times New Roman" w:hAnsi="Times New Roman" w:cs="Times New Roman"/>
          <w:i/>
          <w:sz w:val="24"/>
          <w:szCs w:val="24"/>
        </w:rPr>
        <w:t>, and focused ion beam (FIB)</w:t>
      </w:r>
      <w:r w:rsidR="005A6889" w:rsidRPr="00831496">
        <w:rPr>
          <w:rFonts w:ascii="Times New Roman" w:hAnsi="Times New Roman" w:cs="Times New Roman"/>
          <w:i/>
          <w:sz w:val="24"/>
          <w:szCs w:val="24"/>
        </w:rPr>
        <w:t>:</w:t>
      </w:r>
      <w:r w:rsidR="005A6889" w:rsidRPr="00831496">
        <w:rPr>
          <w:rFonts w:ascii="Times New Roman" w:hAnsi="Times New Roman" w:cs="Times New Roman"/>
          <w:sz w:val="24"/>
          <w:szCs w:val="24"/>
        </w:rPr>
        <w:t xml:space="preserve"> </w:t>
      </w:r>
      <w:r w:rsidRPr="00831496">
        <w:rPr>
          <w:rFonts w:ascii="Times New Roman" w:hAnsi="Times New Roman" w:cs="Times New Roman"/>
          <w:sz w:val="24"/>
          <w:szCs w:val="24"/>
        </w:rPr>
        <w:t>Discs (6–8 mm in diameter) were punched from the melt electrowritten patches using a dermal biopsy punch (Hibernia Medical Supplies). Samples were sputter-coated with carbon to a thickness of ~10 nm and visualized by SEM (</w:t>
      </w:r>
      <w:proofErr w:type="spellStart"/>
      <w:r w:rsidRPr="00831496">
        <w:rPr>
          <w:rFonts w:ascii="Times New Roman" w:hAnsi="Times New Roman" w:cs="Times New Roman"/>
          <w:sz w:val="24"/>
          <w:szCs w:val="24"/>
        </w:rPr>
        <w:t>Tescan</w:t>
      </w:r>
      <w:proofErr w:type="spellEnd"/>
      <w:r w:rsidRPr="00831496">
        <w:rPr>
          <w:rFonts w:ascii="Times New Roman" w:hAnsi="Times New Roman" w:cs="Times New Roman"/>
          <w:sz w:val="24"/>
          <w:szCs w:val="24"/>
        </w:rPr>
        <w:t xml:space="preserve"> S8000) operating at 5</w:t>
      </w:r>
      <w:r w:rsidR="00EB5CDA">
        <w:rPr>
          <w:rFonts w:ascii="Times New Roman" w:hAnsi="Times New Roman" w:cs="Times New Roman"/>
          <w:sz w:val="24"/>
          <w:szCs w:val="24"/>
        </w:rPr>
        <w:t>–</w:t>
      </w:r>
      <w:r w:rsidRPr="00831496">
        <w:rPr>
          <w:rFonts w:ascii="Times New Roman" w:hAnsi="Times New Roman" w:cs="Times New Roman"/>
          <w:sz w:val="24"/>
          <w:szCs w:val="24"/>
        </w:rPr>
        <w:t>10 keV and a working distance of 15 mm. The microscope was equipped with an energy dispersive X-ray analyzer (EDX). For the EDX analysis, the voltage was increased to 20 keV. The average particle size of the PPy coating was determined from SEM images, using ImageJ (version 1.48, National Institutes of Health). Data is presented as the distribution of particle size (</w:t>
      </w:r>
      <w:r w:rsidRPr="00831496">
        <w:rPr>
          <w:rFonts w:ascii="Times New Roman" w:hAnsi="Times New Roman" w:cs="Times New Roman"/>
          <w:i/>
          <w:sz w:val="24"/>
          <w:szCs w:val="24"/>
        </w:rPr>
        <w:t>N</w:t>
      </w:r>
      <w:r w:rsidR="00006513">
        <w:rPr>
          <w:rFonts w:ascii="Times New Roman" w:hAnsi="Times New Roman" w:cs="Times New Roman"/>
          <w:i/>
          <w:sz w:val="24"/>
          <w:szCs w:val="24"/>
        </w:rPr>
        <w:t xml:space="preserve"> </w:t>
      </w:r>
      <w:r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Pr="00831496">
        <w:rPr>
          <w:rFonts w:ascii="Times New Roman" w:hAnsi="Times New Roman" w:cs="Times New Roman"/>
          <w:sz w:val="24"/>
          <w:szCs w:val="24"/>
        </w:rPr>
        <w:t>3, ROI</w:t>
      </w:r>
      <w:r w:rsidR="00006513">
        <w:rPr>
          <w:rFonts w:ascii="Times New Roman" w:hAnsi="Times New Roman" w:cs="Times New Roman"/>
          <w:sz w:val="24"/>
          <w:szCs w:val="24"/>
        </w:rPr>
        <w:t xml:space="preserve"> </w:t>
      </w:r>
      <w:r w:rsidRPr="00831496">
        <w:rPr>
          <w:rFonts w:ascii="Times New Roman" w:hAnsi="Times New Roman" w:cs="Times New Roman"/>
          <w:sz w:val="24"/>
          <w:szCs w:val="24"/>
        </w:rPr>
        <w:t>&gt;</w:t>
      </w:r>
      <w:r w:rsidR="00006513">
        <w:rPr>
          <w:rFonts w:ascii="Times New Roman" w:hAnsi="Times New Roman" w:cs="Times New Roman"/>
          <w:sz w:val="24"/>
          <w:szCs w:val="24"/>
        </w:rPr>
        <w:t xml:space="preserve"> </w:t>
      </w:r>
      <w:r w:rsidRPr="00831496">
        <w:rPr>
          <w:rFonts w:ascii="Times New Roman" w:hAnsi="Times New Roman" w:cs="Times New Roman"/>
          <w:sz w:val="24"/>
          <w:szCs w:val="24"/>
        </w:rPr>
        <w:t>25).</w:t>
      </w:r>
      <w:r w:rsidR="00032A0B" w:rsidRPr="00032A0B">
        <w:rPr>
          <w:rFonts w:ascii="Times New Roman" w:hAnsi="Times New Roman" w:cs="Times New Roman"/>
          <w:color w:val="C00000"/>
          <w:sz w:val="24"/>
          <w:szCs w:val="24"/>
        </w:rPr>
        <w:t xml:space="preserve"> </w:t>
      </w:r>
      <w:bookmarkStart w:id="11" w:name="_Hlk24641109"/>
      <w:r w:rsidR="00032A0B">
        <w:rPr>
          <w:rFonts w:ascii="Times New Roman" w:hAnsi="Times New Roman" w:cs="Times New Roman"/>
          <w:color w:val="C00000"/>
          <w:sz w:val="24"/>
          <w:szCs w:val="24"/>
        </w:rPr>
        <w:t>For the FIB milling, f</w:t>
      </w:r>
      <w:r w:rsidR="00032A0B" w:rsidRPr="0063153D">
        <w:rPr>
          <w:rFonts w:ascii="Times New Roman" w:hAnsi="Times New Roman" w:cs="Times New Roman"/>
          <w:color w:val="C00000"/>
          <w:sz w:val="24"/>
          <w:szCs w:val="24"/>
        </w:rPr>
        <w:t xml:space="preserve">ibers were milled </w:t>
      </w:r>
      <w:r w:rsidR="00032A0B">
        <w:rPr>
          <w:rFonts w:ascii="Times New Roman" w:hAnsi="Times New Roman" w:cs="Times New Roman"/>
          <w:color w:val="C00000"/>
          <w:sz w:val="24"/>
          <w:szCs w:val="24"/>
        </w:rPr>
        <w:t xml:space="preserve">perpendicular to the fiber axis </w:t>
      </w:r>
      <w:r w:rsidR="00032A0B" w:rsidRPr="0063153D">
        <w:rPr>
          <w:rFonts w:ascii="Times New Roman" w:hAnsi="Times New Roman" w:cs="Times New Roman"/>
          <w:color w:val="C00000"/>
          <w:sz w:val="24"/>
          <w:szCs w:val="24"/>
        </w:rPr>
        <w:t xml:space="preserve">using </w:t>
      </w:r>
      <w:r w:rsidR="00032A0B" w:rsidRPr="00415E1D">
        <w:rPr>
          <w:rFonts w:ascii="Times New Roman" w:hAnsi="Times New Roman" w:cs="Times New Roman"/>
          <w:color w:val="C00000"/>
          <w:sz w:val="24"/>
          <w:szCs w:val="24"/>
        </w:rPr>
        <w:t>FIB</w:t>
      </w:r>
      <w:r w:rsidR="00032A0B" w:rsidRPr="0063153D">
        <w:rPr>
          <w:rFonts w:ascii="Times New Roman" w:hAnsi="Times New Roman" w:cs="Times New Roman"/>
          <w:color w:val="C00000"/>
          <w:sz w:val="24"/>
          <w:szCs w:val="24"/>
        </w:rPr>
        <w:t xml:space="preserve"> and imaged with SEM</w:t>
      </w:r>
      <w:r w:rsidR="00032A0B">
        <w:rPr>
          <w:rFonts w:ascii="Times New Roman" w:hAnsi="Times New Roman" w:cs="Times New Roman"/>
          <w:color w:val="C00000"/>
          <w:sz w:val="24"/>
          <w:szCs w:val="24"/>
        </w:rPr>
        <w:t xml:space="preserve"> (Zeiss Auriga dual-beam FIB, 30 kV voltage and 2</w:t>
      </w:r>
      <w:r w:rsidR="00F66345">
        <w:rPr>
          <w:rFonts w:ascii="Times New Roman" w:hAnsi="Times New Roman" w:cs="Times New Roman"/>
          <w:color w:val="C00000"/>
          <w:sz w:val="24"/>
          <w:szCs w:val="24"/>
        </w:rPr>
        <w:t> </w:t>
      </w:r>
      <w:r w:rsidR="00032A0B">
        <w:rPr>
          <w:rFonts w:ascii="Times New Roman" w:hAnsi="Times New Roman" w:cs="Times New Roman"/>
          <w:color w:val="C00000"/>
          <w:sz w:val="24"/>
          <w:szCs w:val="24"/>
        </w:rPr>
        <w:t xml:space="preserve">nA current was used for milling, and an accelerating voltage of 5 kV for imaging). </w:t>
      </w:r>
      <w:r w:rsidR="00032A0B" w:rsidRPr="0063153D">
        <w:rPr>
          <w:rFonts w:ascii="Times New Roman" w:hAnsi="Times New Roman" w:cs="Times New Roman"/>
          <w:color w:val="C00000"/>
          <w:sz w:val="24"/>
          <w:szCs w:val="24"/>
        </w:rPr>
        <w:t>The coating thickness w</w:t>
      </w:r>
      <w:r w:rsidR="00032A0B">
        <w:rPr>
          <w:rFonts w:ascii="Times New Roman" w:hAnsi="Times New Roman" w:cs="Times New Roman"/>
          <w:color w:val="C00000"/>
          <w:sz w:val="24"/>
          <w:szCs w:val="24"/>
        </w:rPr>
        <w:t xml:space="preserve">as </w:t>
      </w:r>
      <w:r w:rsidR="00032A0B" w:rsidRPr="0063153D">
        <w:rPr>
          <w:rFonts w:ascii="Times New Roman" w:hAnsi="Times New Roman" w:cs="Times New Roman"/>
          <w:color w:val="C00000"/>
          <w:sz w:val="24"/>
          <w:szCs w:val="24"/>
        </w:rPr>
        <w:t>measured from the</w:t>
      </w:r>
      <w:r w:rsidR="00032A0B">
        <w:rPr>
          <w:rFonts w:ascii="Times New Roman" w:hAnsi="Times New Roman" w:cs="Times New Roman"/>
          <w:color w:val="C00000"/>
          <w:sz w:val="24"/>
          <w:szCs w:val="24"/>
        </w:rPr>
        <w:t xml:space="preserve"> exposed</w:t>
      </w:r>
      <w:r w:rsidR="00032A0B" w:rsidRPr="0063153D">
        <w:rPr>
          <w:rFonts w:ascii="Times New Roman" w:hAnsi="Times New Roman" w:cs="Times New Roman"/>
          <w:color w:val="C00000"/>
          <w:sz w:val="24"/>
          <w:szCs w:val="24"/>
        </w:rPr>
        <w:t xml:space="preserve"> fiber</w:t>
      </w:r>
      <w:r w:rsidR="00032A0B">
        <w:rPr>
          <w:rFonts w:ascii="Times New Roman" w:hAnsi="Times New Roman" w:cs="Times New Roman"/>
          <w:color w:val="C00000"/>
          <w:sz w:val="24"/>
          <w:szCs w:val="24"/>
        </w:rPr>
        <w:t>s</w:t>
      </w:r>
      <w:r w:rsidR="00032A0B" w:rsidRPr="0063153D">
        <w:rPr>
          <w:rFonts w:ascii="Times New Roman" w:hAnsi="Times New Roman" w:cs="Times New Roman"/>
          <w:color w:val="C00000"/>
          <w:sz w:val="24"/>
          <w:szCs w:val="24"/>
        </w:rPr>
        <w:t xml:space="preserve"> cross-section</w:t>
      </w:r>
      <w:r w:rsidR="00032A0B">
        <w:rPr>
          <w:rFonts w:ascii="Times New Roman" w:hAnsi="Times New Roman" w:cs="Times New Roman"/>
          <w:color w:val="C00000"/>
          <w:sz w:val="24"/>
          <w:szCs w:val="24"/>
        </w:rPr>
        <w:t>s using ImageJ</w:t>
      </w:r>
      <w:r w:rsidR="00032A0B" w:rsidRPr="0063153D">
        <w:rPr>
          <w:rFonts w:ascii="Times New Roman" w:hAnsi="Times New Roman" w:cs="Times New Roman"/>
          <w:color w:val="C00000"/>
          <w:sz w:val="24"/>
          <w:szCs w:val="24"/>
        </w:rPr>
        <w:t>.</w:t>
      </w:r>
      <w:bookmarkEnd w:id="11"/>
    </w:p>
    <w:p w14:paraId="245A0895" w14:textId="77777777" w:rsidR="005A6889" w:rsidRPr="00831496" w:rsidRDefault="005A6889" w:rsidP="005A6889">
      <w:pPr>
        <w:spacing w:line="480" w:lineRule="auto"/>
        <w:jc w:val="both"/>
        <w:rPr>
          <w:rFonts w:ascii="Times New Roman" w:hAnsi="Times New Roman" w:cs="Times New Roman"/>
          <w:sz w:val="24"/>
          <w:szCs w:val="24"/>
        </w:rPr>
      </w:pPr>
    </w:p>
    <w:p w14:paraId="2C048AF3" w14:textId="224F6F1F" w:rsidR="007A4F54" w:rsidRPr="00831496" w:rsidRDefault="007A4F54" w:rsidP="005A19A8">
      <w:pPr>
        <w:spacing w:line="480" w:lineRule="auto"/>
        <w:jc w:val="both"/>
        <w:rPr>
          <w:rFonts w:ascii="Times New Roman" w:hAnsi="Times New Roman" w:cs="Times New Roman"/>
          <w:b/>
          <w:sz w:val="24"/>
          <w:szCs w:val="24"/>
        </w:rPr>
      </w:pPr>
      <w:r w:rsidRPr="00831496">
        <w:rPr>
          <w:rFonts w:ascii="Times New Roman" w:hAnsi="Times New Roman" w:cs="Times New Roman"/>
          <w:i/>
          <w:sz w:val="24"/>
          <w:szCs w:val="24"/>
        </w:rPr>
        <w:t>Uniaxial tensile tests</w:t>
      </w:r>
      <w:r w:rsidR="005A6889" w:rsidRPr="00152DAA">
        <w:rPr>
          <w:rFonts w:ascii="Times New Roman" w:hAnsi="Times New Roman" w:cs="Times New Roman"/>
          <w:i/>
          <w:sz w:val="24"/>
          <w:szCs w:val="24"/>
        </w:rPr>
        <w:t>:</w:t>
      </w:r>
      <w:r w:rsidR="005A6889" w:rsidRPr="00152DAA">
        <w:rPr>
          <w:rFonts w:ascii="Times New Roman" w:hAnsi="Times New Roman" w:cs="Times New Roman"/>
          <w:sz w:val="24"/>
          <w:szCs w:val="24"/>
        </w:rPr>
        <w:t xml:space="preserve"> </w:t>
      </w:r>
      <w:r w:rsidRPr="00831496">
        <w:rPr>
          <w:rFonts w:ascii="Times New Roman" w:hAnsi="Times New Roman" w:cs="Times New Roman"/>
          <w:sz w:val="24"/>
          <w:szCs w:val="24"/>
        </w:rPr>
        <w:t xml:space="preserve">To assess the mechanical properties of the patches, square and auxetic, coated and uncoated specimens were cut from melt electrowritten patches. Test specimens with overall length of 20 mm and a width of 13.5 mm were cut. Auxetic test specimens were cut with the same overall dimensions consisting of 5 (longitudinal) by 4 (transverse) unit cells. PCL uncoated specimens were stored in a vacuum desiccator until the testing day and the PPy-coated specimens under nitrogen. Specimens were mounted in custom-made grips (grip-to-grip separation </w:t>
      </w:r>
      <w:r w:rsidRPr="00831496">
        <w:rPr>
          <w:rFonts w:ascii="Times New Roman" w:hAnsi="Times New Roman" w:cs="Times New Roman"/>
          <w:i/>
          <w:sz w:val="24"/>
          <w:szCs w:val="24"/>
        </w:rPr>
        <w:t>L</w:t>
      </w:r>
      <w:r w:rsidRPr="00831496">
        <w:rPr>
          <w:rFonts w:ascii="Times New Roman" w:hAnsi="Times New Roman" w:cs="Times New Roman"/>
          <w:sz w:val="24"/>
          <w:szCs w:val="24"/>
          <w:vertAlign w:val="subscript"/>
        </w:rPr>
        <w:t>0</w:t>
      </w:r>
      <w:r w:rsidR="00006513" w:rsidRPr="00006513">
        <w:rPr>
          <w:rFonts w:ascii="Times New Roman" w:hAnsi="Times New Roman" w:cs="Times New Roman"/>
          <w:sz w:val="24"/>
          <w:szCs w:val="24"/>
        </w:rPr>
        <w:t xml:space="preserve"> </w:t>
      </w:r>
      <w:r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Pr="00831496">
        <w:rPr>
          <w:rFonts w:ascii="Times New Roman" w:hAnsi="Times New Roman" w:cs="Times New Roman"/>
          <w:sz w:val="24"/>
          <w:szCs w:val="24"/>
        </w:rPr>
        <w:t>17 mm) and subjected to a uniaxial tensile test at a constant rate of 0.1% strain s</w:t>
      </w:r>
      <w:r w:rsidR="00EB5CDA" w:rsidRPr="00306C00">
        <w:rPr>
          <w:rFonts w:ascii="Times New Roman" w:hAnsi="Times New Roman" w:cs="Times New Roman"/>
          <w:sz w:val="24"/>
          <w:szCs w:val="24"/>
          <w:vertAlign w:val="superscript"/>
        </w:rPr>
        <w:t>−</w:t>
      </w:r>
      <w:r w:rsidRPr="00831496">
        <w:rPr>
          <w:rFonts w:ascii="Times New Roman" w:hAnsi="Times New Roman" w:cs="Times New Roman"/>
          <w:sz w:val="24"/>
          <w:szCs w:val="24"/>
          <w:vertAlign w:val="superscript"/>
        </w:rPr>
        <w:t>1</w:t>
      </w:r>
      <w:r w:rsidRPr="00831496">
        <w:rPr>
          <w:rFonts w:ascii="Times New Roman" w:hAnsi="Times New Roman" w:cs="Times New Roman"/>
          <w:sz w:val="24"/>
          <w:szCs w:val="24"/>
        </w:rPr>
        <w:t xml:space="preserve"> until failure (</w:t>
      </w:r>
      <w:r w:rsidRPr="00831496">
        <w:rPr>
          <w:rFonts w:ascii="Times New Roman" w:hAnsi="Times New Roman" w:cs="Times New Roman"/>
          <w:i/>
          <w:sz w:val="24"/>
          <w:szCs w:val="24"/>
        </w:rPr>
        <w:t>N</w:t>
      </w:r>
      <w:r w:rsidR="00006513">
        <w:rPr>
          <w:rFonts w:ascii="Times New Roman" w:hAnsi="Times New Roman" w:cs="Times New Roman"/>
          <w:i/>
          <w:sz w:val="24"/>
          <w:szCs w:val="24"/>
        </w:rPr>
        <w:t xml:space="preserve"> </w:t>
      </w:r>
      <w:r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Pr="00831496">
        <w:rPr>
          <w:rFonts w:ascii="Times New Roman" w:hAnsi="Times New Roman" w:cs="Times New Roman"/>
          <w:sz w:val="24"/>
          <w:szCs w:val="24"/>
        </w:rPr>
        <w:t xml:space="preserve">4). Testing was performed using a single-column testing instrument (Zwick </w:t>
      </w:r>
      <w:proofErr w:type="spellStart"/>
      <w:r w:rsidRPr="00831496">
        <w:rPr>
          <w:rFonts w:ascii="Times New Roman" w:hAnsi="Times New Roman" w:cs="Times New Roman"/>
          <w:sz w:val="24"/>
          <w:szCs w:val="24"/>
        </w:rPr>
        <w:t>Roell</w:t>
      </w:r>
      <w:proofErr w:type="spellEnd"/>
      <w:r w:rsidRPr="00831496">
        <w:rPr>
          <w:rFonts w:ascii="Times New Roman" w:hAnsi="Times New Roman" w:cs="Times New Roman"/>
          <w:sz w:val="24"/>
          <w:szCs w:val="24"/>
        </w:rPr>
        <w:t xml:space="preserve"> Z050, Zwick Testing Machines, Ltd.) equipped with a 50 N load-cell. Auxetic specimens were tested in both the longitudinal and transverse directions. Stress was calculated as the ratio of the load (</w:t>
      </w:r>
      <w:r w:rsidRPr="00831496">
        <w:rPr>
          <w:rFonts w:ascii="Times New Roman" w:hAnsi="Times New Roman" w:cs="Times New Roman"/>
          <w:i/>
          <w:sz w:val="24"/>
          <w:szCs w:val="24"/>
        </w:rPr>
        <w:t>N</w:t>
      </w:r>
      <w:r w:rsidRPr="00831496">
        <w:rPr>
          <w:rFonts w:ascii="Times New Roman" w:hAnsi="Times New Roman" w:cs="Times New Roman"/>
          <w:sz w:val="24"/>
          <w:szCs w:val="24"/>
        </w:rPr>
        <w:t xml:space="preserve">) measured to the cross-sectional area (CSA). Strain </w:t>
      </w:r>
      <w:r w:rsidR="000E6E89" w:rsidRPr="00831496">
        <w:rPr>
          <w:rFonts w:ascii="Times New Roman" w:hAnsi="Times New Roman" w:cs="Times New Roman"/>
          <w:sz w:val="24"/>
          <w:szCs w:val="24"/>
        </w:rPr>
        <w:t xml:space="preserve">was calculated </w:t>
      </w:r>
      <w:r w:rsidRPr="00831496">
        <w:rPr>
          <w:rFonts w:ascii="Times New Roman" w:hAnsi="Times New Roman" w:cs="Times New Roman"/>
          <w:sz w:val="24"/>
          <w:szCs w:val="24"/>
        </w:rPr>
        <w:t xml:space="preserve">as </w:t>
      </w:r>
      <w:r w:rsidRPr="00006513">
        <w:rPr>
          <w:rFonts w:ascii="Times New Roman" w:hAnsi="Times New Roman" w:cs="Times New Roman"/>
          <w:i/>
          <w:sz w:val="24"/>
          <w:szCs w:val="24"/>
        </w:rPr>
        <w:t>ε</w:t>
      </w:r>
      <w:r w:rsidR="00006513">
        <w:rPr>
          <w:rFonts w:ascii="Times New Roman" w:hAnsi="Times New Roman" w:cs="Times New Roman"/>
          <w:sz w:val="24"/>
          <w:szCs w:val="24"/>
        </w:rPr>
        <w:t xml:space="preserve"> </w:t>
      </w:r>
      <w:r w:rsidRPr="00831496">
        <w:rPr>
          <w:rFonts w:ascii="Times New Roman" w:hAnsi="Times New Roman" w:cs="Times New Roman"/>
          <w:sz w:val="24"/>
          <w:szCs w:val="24"/>
        </w:rPr>
        <w:t>=</w:t>
      </w:r>
      <w:r w:rsidR="00006513">
        <w:rPr>
          <w:rFonts w:ascii="Times New Roman" w:hAnsi="Times New Roman" w:cs="Times New Roman"/>
          <w:sz w:val="24"/>
          <w:szCs w:val="24"/>
        </w:rPr>
        <w:t xml:space="preserve"> </w:t>
      </w:r>
      <w:r w:rsidRPr="00831496">
        <w:rPr>
          <w:rFonts w:ascii="Times New Roman" w:hAnsi="Times New Roman" w:cs="Times New Roman"/>
          <w:sz w:val="24"/>
          <w:szCs w:val="24"/>
        </w:rPr>
        <w:t>ΔL/L</w:t>
      </w:r>
      <w:r w:rsidRPr="00831496">
        <w:rPr>
          <w:rFonts w:ascii="Times New Roman" w:hAnsi="Times New Roman" w:cs="Times New Roman"/>
          <w:sz w:val="24"/>
          <w:szCs w:val="24"/>
          <w:vertAlign w:val="subscript"/>
        </w:rPr>
        <w:t>0</w:t>
      </w:r>
      <w:r w:rsidRPr="00831496">
        <w:rPr>
          <w:rFonts w:ascii="Times New Roman" w:hAnsi="Times New Roman" w:cs="Times New Roman"/>
          <w:sz w:val="24"/>
          <w:szCs w:val="24"/>
        </w:rPr>
        <w:t xml:space="preserve">, where ΔL is the change in distance between two points initially separated by the </w:t>
      </w:r>
      <w:r w:rsidRPr="00831496">
        <w:rPr>
          <w:rFonts w:ascii="Times New Roman" w:hAnsi="Times New Roman" w:cs="Times New Roman"/>
          <w:sz w:val="24"/>
          <w:szCs w:val="24"/>
        </w:rPr>
        <w:lastRenderedPageBreak/>
        <w:t>distance L</w:t>
      </w:r>
      <w:r w:rsidRPr="00831496">
        <w:rPr>
          <w:rFonts w:ascii="Times New Roman" w:hAnsi="Times New Roman" w:cs="Times New Roman"/>
          <w:sz w:val="24"/>
          <w:szCs w:val="24"/>
          <w:vertAlign w:val="subscript"/>
        </w:rPr>
        <w:t xml:space="preserve">0. </w:t>
      </w:r>
      <w:r w:rsidRPr="00831496">
        <w:rPr>
          <w:rFonts w:ascii="Times New Roman" w:hAnsi="Times New Roman" w:cs="Times New Roman"/>
          <w:sz w:val="24"/>
          <w:szCs w:val="24"/>
        </w:rPr>
        <w:t xml:space="preserve">The elastic modulus, </w:t>
      </w:r>
      <w:r w:rsidRPr="00831496">
        <w:rPr>
          <w:rFonts w:ascii="Times New Roman" w:hAnsi="Times New Roman" w:cs="Times New Roman"/>
          <w:i/>
          <w:sz w:val="24"/>
          <w:szCs w:val="24"/>
        </w:rPr>
        <w:t>E</w:t>
      </w:r>
      <w:r w:rsidRPr="00831496">
        <w:rPr>
          <w:rFonts w:ascii="Times New Roman" w:hAnsi="Times New Roman" w:cs="Times New Roman"/>
          <w:sz w:val="24"/>
          <w:szCs w:val="24"/>
        </w:rPr>
        <w:t>,</w:t>
      </w:r>
      <w:r w:rsidRPr="00831496">
        <w:rPr>
          <w:rFonts w:ascii="Times New Roman" w:hAnsi="Times New Roman" w:cs="Times New Roman"/>
          <w:sz w:val="24"/>
          <w:szCs w:val="24"/>
          <w:vertAlign w:val="subscript"/>
        </w:rPr>
        <w:t xml:space="preserve"> </w:t>
      </w:r>
      <w:r w:rsidRPr="00831496">
        <w:rPr>
          <w:rFonts w:ascii="Times New Roman" w:hAnsi="Times New Roman" w:cs="Times New Roman"/>
          <w:sz w:val="24"/>
          <w:szCs w:val="24"/>
        </w:rPr>
        <w:t>was calculated from the stress-strain curves in the linear region. The anisotropic ratio of effective stiffness was determined by calculating the ratio between the modulus obtained in both testing directions (</w:t>
      </w:r>
      <w:proofErr w:type="spellStart"/>
      <w:r w:rsidRPr="00831496">
        <w:rPr>
          <w:rFonts w:ascii="Times New Roman" w:hAnsi="Times New Roman" w:cs="Times New Roman"/>
          <w:i/>
          <w:sz w:val="24"/>
          <w:szCs w:val="24"/>
        </w:rPr>
        <w:t>E</w:t>
      </w:r>
      <w:r w:rsidRPr="00831496">
        <w:rPr>
          <w:rFonts w:ascii="Times New Roman" w:hAnsi="Times New Roman" w:cs="Times New Roman"/>
          <w:sz w:val="24"/>
          <w:szCs w:val="24"/>
          <w:vertAlign w:val="subscript"/>
        </w:rPr>
        <w:t>Tran</w:t>
      </w:r>
      <w:proofErr w:type="spellEnd"/>
      <w:r w:rsidRPr="00831496">
        <w:rPr>
          <w:rFonts w:ascii="Times New Roman" w:hAnsi="Times New Roman" w:cs="Times New Roman"/>
          <w:sz w:val="24"/>
          <w:szCs w:val="24"/>
        </w:rPr>
        <w:t>/</w:t>
      </w:r>
      <w:r w:rsidRPr="00831496">
        <w:rPr>
          <w:rFonts w:ascii="Times New Roman" w:hAnsi="Times New Roman" w:cs="Times New Roman"/>
          <w:i/>
          <w:sz w:val="24"/>
          <w:szCs w:val="24"/>
        </w:rPr>
        <w:t>E</w:t>
      </w:r>
      <w:r w:rsidRPr="00831496">
        <w:rPr>
          <w:rFonts w:ascii="Times New Roman" w:hAnsi="Times New Roman" w:cs="Times New Roman"/>
          <w:sz w:val="24"/>
          <w:szCs w:val="24"/>
          <w:vertAlign w:val="subscript"/>
        </w:rPr>
        <w:t>Long</w:t>
      </w:r>
      <w:r w:rsidRPr="00831496">
        <w:rPr>
          <w:rFonts w:ascii="Times New Roman" w:hAnsi="Times New Roman" w:cs="Times New Roman"/>
          <w:sz w:val="24"/>
          <w:szCs w:val="24"/>
        </w:rPr>
        <w:t>)</w:t>
      </w:r>
      <w:r w:rsidRPr="00831496">
        <w:rPr>
          <w:rFonts w:ascii="Times New Roman" w:hAnsi="Times New Roman" w:cs="Times New Roman"/>
          <w:sz w:val="24"/>
          <w:szCs w:val="24"/>
          <w:vertAlign w:val="subscript"/>
        </w:rPr>
        <w:t>.</w:t>
      </w:r>
      <w:r w:rsidRPr="00831496">
        <w:rPr>
          <w:rFonts w:ascii="Times New Roman" w:hAnsi="Times New Roman" w:cs="Times New Roman"/>
          <w:sz w:val="24"/>
          <w:szCs w:val="24"/>
        </w:rPr>
        <w:t xml:space="preserve"> Yield stress and strain values were determined from the intersection of a 0.2% offset line.</w:t>
      </w:r>
      <w:r w:rsidRPr="00831496">
        <w:rPr>
          <w:rFonts w:ascii="Times New Roman" w:hAnsi="Times New Roman" w:cs="Times New Roman"/>
          <w:sz w:val="24"/>
          <w:szCs w:val="24"/>
        </w:rPr>
        <w:fldChar w:fldCharType="begin" w:fldLock="1"/>
      </w:r>
      <w:r w:rsidR="00324783">
        <w:rPr>
          <w:rFonts w:ascii="Times New Roman" w:hAnsi="Times New Roman" w:cs="Times New Roman"/>
          <w:sz w:val="24"/>
          <w:szCs w:val="24"/>
        </w:rPr>
        <w:instrText>ADDIN CSL_CITATION {"citationItems":[{"id":"ITEM-1","itemData":{"DOI":"10.1088/1748-605X/ab0de1","ISSN":"1748-6041","PMID":"30844776","abstract":"Electrospun fibers offer tremendous potential for tendon and ligament tissue engineering, yet developing porous scaffolds mimicking the size, stiffness and strength of human tissues remains a challenge. Previous studies have rolled, braided, or stacked electrospun sheets to produce 3D scaffolds with tailored sizes and mechanical properties. A common limitation with such approaches is the development of low porosity scaffolds that impede cellular infiltration into the body of the implant, thereby limiting their regenerative potential. Here, we demonstrate how varying the rotational speed of the collecting mandrel during the electrospinning of poly(ε-caprolactone) (PCL) can be used to limit inter-fiber fusion (or fiber welding). Increasing the fraction of unfused fibers reduced the flexural rigidity of the electrospun sheets, which in turn allowed us to bundle the fibers into 3D scaffolds with similar dimensions to the human anterior cruciate ligament (ACL). These unfused fibers allowed for higher levels of porosity (up to 95%) that facilitated the rapid migration of mesenchymal stem cells (MSCs) into the body of the scaffolds. Mechanical testing demonstrated that the fiber-bundles possessed a Young's modulus approaching that of the native human ACL. The scaffolds were also capable of supporting the differentiation of MSCs towards either the fibrocartilage or ligament/tendon lineage. This novel electrospinning strategy could be used to produce mechanically functional, yet porous, scaffolds for a wide range of biomedical applications.","author":[{"dropping-particle":"","family":"Olvera","given":"Dinorath","non-dropping-particle":"","parse-names":false,"suffix":""},{"dropping-particle":"","family":"Schipani","given":"Rossana","non-dropping-particle":"","parse-names":false,"suffix":""},{"dropping-particle":"","family":"Sathy","given":"Binulal Nelson","non-dropping-particle":"","parse-names":false,"suffix":""},{"dropping-particle":"","family":"Kelly","given":"Daniel John","non-dropping-particle":"","parse-names":false,"suffix":""}],"container-title":"Biomedical Materials","id":"ITEM-1","issued":{"date-parts":[["2019","3","7"]]},"title":"Electrospinning of highly porous yet mechanically functional microfibrillar scaffolds at the human scale for ligament and tendon tissue engineering","type":"article-journal"},"uris":["http://www.mendeley.com/documents/?uuid=aeb9c490-d0bf-3602-8f54-b077e08eb9dc"]}],"mendeley":{"formattedCitation":"&lt;sup&gt;[69]&lt;/sup&gt;","plainTextFormattedCitation":"[69]","previouslyFormattedCitation":"&lt;sup&gt;[69]&lt;/sup&gt;"},"properties":{"noteIndex":0},"schema":"https://github.com/citation-style-language/schema/raw/master/csl-citation.json"}</w:instrText>
      </w:r>
      <w:r w:rsidRPr="00831496">
        <w:rPr>
          <w:rFonts w:ascii="Times New Roman" w:hAnsi="Times New Roman" w:cs="Times New Roman"/>
          <w:sz w:val="24"/>
          <w:szCs w:val="24"/>
        </w:rPr>
        <w:fldChar w:fldCharType="separate"/>
      </w:r>
      <w:r w:rsidR="006902C1" w:rsidRPr="006902C1">
        <w:rPr>
          <w:rFonts w:ascii="Times New Roman" w:hAnsi="Times New Roman" w:cs="Times New Roman"/>
          <w:noProof/>
          <w:sz w:val="24"/>
          <w:szCs w:val="24"/>
          <w:vertAlign w:val="superscript"/>
        </w:rPr>
        <w:t>[69]</w:t>
      </w:r>
      <w:r w:rsidRPr="00831496">
        <w:rPr>
          <w:rFonts w:ascii="Times New Roman" w:hAnsi="Times New Roman" w:cs="Times New Roman"/>
          <w:sz w:val="24"/>
          <w:szCs w:val="24"/>
        </w:rPr>
        <w:fldChar w:fldCharType="end"/>
      </w:r>
      <w:r w:rsidRPr="00831496">
        <w:rPr>
          <w:rFonts w:ascii="Times New Roman" w:hAnsi="Times New Roman" w:cs="Times New Roman"/>
          <w:sz w:val="24"/>
          <w:szCs w:val="24"/>
        </w:rPr>
        <w:t xml:space="preserve"> Poisson’s ratio </w:t>
      </w:r>
      <w:r w:rsidRPr="00831496">
        <w:rPr>
          <w:rFonts w:ascii="Times New Roman" w:hAnsi="Times New Roman" w:cs="Times New Roman"/>
          <w:sz w:val="24"/>
          <w:szCs w:val="24"/>
          <w:shd w:val="clear" w:color="auto" w:fill="FFFFFF"/>
        </w:rPr>
        <w:t>(</w:t>
      </w:r>
      <w:r w:rsidRPr="00831496">
        <w:rPr>
          <w:rFonts w:ascii="Times New Roman" w:hAnsi="Times New Roman" w:cs="Times New Roman"/>
          <w:i/>
          <w:sz w:val="24"/>
          <w:szCs w:val="24"/>
          <w:shd w:val="clear" w:color="auto" w:fill="FFFFFF"/>
        </w:rPr>
        <w:t>v</w:t>
      </w:r>
      <w:r w:rsidRPr="00831496">
        <w:rPr>
          <w:rFonts w:ascii="Times New Roman" w:hAnsi="Times New Roman" w:cs="Times New Roman"/>
          <w:sz w:val="24"/>
          <w:szCs w:val="24"/>
          <w:shd w:val="clear" w:color="auto" w:fill="FFFFFF"/>
        </w:rPr>
        <w:t>)</w:t>
      </w:r>
      <w:r w:rsidRPr="00831496">
        <w:rPr>
          <w:rFonts w:ascii="Times New Roman" w:hAnsi="Times New Roman" w:cs="Times New Roman"/>
          <w:b/>
          <w:sz w:val="24"/>
          <w:szCs w:val="24"/>
          <w:shd w:val="clear" w:color="auto" w:fill="FFFFFF"/>
        </w:rPr>
        <w:t xml:space="preserve"> </w:t>
      </w:r>
      <w:r w:rsidRPr="00831496">
        <w:rPr>
          <w:rFonts w:ascii="Times New Roman" w:hAnsi="Times New Roman" w:cs="Times New Roman"/>
          <w:sz w:val="24"/>
          <w:szCs w:val="24"/>
        </w:rPr>
        <w:t>was calculated:</w:t>
      </w:r>
    </w:p>
    <w:p w14:paraId="45535914" w14:textId="77777777" w:rsidR="007A4F54" w:rsidRPr="00831496" w:rsidRDefault="007A4F54" w:rsidP="005A19A8">
      <w:pPr>
        <w:spacing w:line="480" w:lineRule="auto"/>
        <w:jc w:val="both"/>
        <w:rPr>
          <w:rFonts w:ascii="Times New Roman" w:hAnsi="Times New Roman" w:cs="Times New Roman"/>
          <w:b/>
          <w:sz w:val="24"/>
          <w:szCs w:val="24"/>
          <w:shd w:val="clear" w:color="auto" w:fill="FFFFFF"/>
        </w:rPr>
      </w:pPr>
      <m:oMathPara>
        <m:oMath>
          <m:r>
            <m:rPr>
              <m:sty m:val="bi"/>
            </m:rPr>
            <w:rPr>
              <w:rFonts w:ascii="Cambria Math" w:hAnsi="Cambria Math" w:cs="Times New Roman"/>
              <w:sz w:val="24"/>
              <w:szCs w:val="24"/>
              <w:shd w:val="clear" w:color="auto" w:fill="FFFFFF"/>
            </w:rPr>
            <m:t>v=-</m:t>
          </m:r>
          <m:f>
            <m:fPr>
              <m:ctrlPr>
                <w:rPr>
                  <w:rFonts w:ascii="Cambria Math" w:hAnsi="Cambria Math" w:cs="Times New Roman"/>
                  <w:b/>
                  <w:i/>
                  <w:sz w:val="24"/>
                  <w:szCs w:val="24"/>
                  <w:shd w:val="clear" w:color="auto" w:fill="FFFFFF"/>
                </w:rPr>
              </m:ctrlPr>
            </m:fPr>
            <m:num>
              <m:sSub>
                <m:sSubPr>
                  <m:ctrlPr>
                    <w:rPr>
                      <w:rFonts w:ascii="Cambria Math" w:hAnsi="Cambria Math" w:cs="Times New Roman"/>
                      <w:b/>
                      <w:i/>
                      <w:sz w:val="24"/>
                      <w:szCs w:val="24"/>
                      <w:shd w:val="clear" w:color="auto" w:fill="FFFFFF"/>
                    </w:rPr>
                  </m:ctrlPr>
                </m:sSubPr>
                <m:e>
                  <m:r>
                    <m:rPr>
                      <m:sty m:val="bi"/>
                    </m:rPr>
                    <w:rPr>
                      <w:rFonts w:ascii="Cambria Math" w:hAnsi="Cambria Math" w:cs="Times New Roman"/>
                      <w:sz w:val="24"/>
                      <w:szCs w:val="24"/>
                      <w:shd w:val="clear" w:color="auto" w:fill="FFFFFF"/>
                    </w:rPr>
                    <m:t>ε</m:t>
                  </m:r>
                </m:e>
                <m:sub>
                  <m:r>
                    <m:rPr>
                      <m:sty m:val="bi"/>
                    </m:rPr>
                    <w:rPr>
                      <w:rFonts w:ascii="Cambria Math" w:hAnsi="Cambria Math" w:cs="Times New Roman"/>
                      <w:sz w:val="24"/>
                      <w:szCs w:val="24"/>
                      <w:shd w:val="clear" w:color="auto" w:fill="FFFFFF"/>
                    </w:rPr>
                    <m:t>Trans</m:t>
                  </m:r>
                </m:sub>
              </m:sSub>
            </m:num>
            <m:den>
              <m:sSub>
                <m:sSubPr>
                  <m:ctrlPr>
                    <w:rPr>
                      <w:rFonts w:ascii="Cambria Math" w:hAnsi="Cambria Math" w:cs="Times New Roman"/>
                      <w:b/>
                      <w:i/>
                      <w:sz w:val="24"/>
                      <w:szCs w:val="24"/>
                      <w:shd w:val="clear" w:color="auto" w:fill="FFFFFF"/>
                    </w:rPr>
                  </m:ctrlPr>
                </m:sSubPr>
                <m:e>
                  <m:r>
                    <m:rPr>
                      <m:sty m:val="bi"/>
                    </m:rPr>
                    <w:rPr>
                      <w:rFonts w:ascii="Cambria Math" w:hAnsi="Cambria Math" w:cs="Times New Roman"/>
                      <w:sz w:val="24"/>
                      <w:szCs w:val="24"/>
                      <w:shd w:val="clear" w:color="auto" w:fill="FFFFFF"/>
                    </w:rPr>
                    <m:t>ε</m:t>
                  </m:r>
                </m:e>
                <m:sub>
                  <m:r>
                    <m:rPr>
                      <m:sty m:val="bi"/>
                    </m:rPr>
                    <w:rPr>
                      <w:rFonts w:ascii="Cambria Math" w:hAnsi="Cambria Math" w:cs="Times New Roman"/>
                      <w:sz w:val="24"/>
                      <w:szCs w:val="24"/>
                      <w:shd w:val="clear" w:color="auto" w:fill="FFFFFF"/>
                    </w:rPr>
                    <m:t>Long</m:t>
                  </m:r>
                </m:sub>
              </m:sSub>
            </m:den>
          </m:f>
        </m:oMath>
      </m:oMathPara>
    </w:p>
    <w:p w14:paraId="7C4A50F6" w14:textId="77777777" w:rsidR="005A6889" w:rsidRPr="00831496" w:rsidRDefault="007A4F54" w:rsidP="005A6889">
      <w:pPr>
        <w:spacing w:line="480" w:lineRule="auto"/>
        <w:jc w:val="both"/>
        <w:rPr>
          <w:rFonts w:ascii="Times New Roman" w:hAnsi="Times New Roman" w:cs="Times New Roman"/>
          <w:sz w:val="24"/>
          <w:szCs w:val="24"/>
        </w:rPr>
      </w:pPr>
      <w:r w:rsidRPr="00831496">
        <w:rPr>
          <w:rFonts w:ascii="Times New Roman" w:hAnsi="Times New Roman" w:cs="Times New Roman"/>
          <w:sz w:val="24"/>
          <w:szCs w:val="24"/>
        </w:rPr>
        <w:t xml:space="preserve">where </w:t>
      </w:r>
      <w:proofErr w:type="spellStart"/>
      <w:r w:rsidRPr="00831496">
        <w:rPr>
          <w:rFonts w:ascii="Times New Roman" w:hAnsi="Times New Roman" w:cs="Times New Roman"/>
          <w:sz w:val="24"/>
          <w:szCs w:val="24"/>
          <w:shd w:val="clear" w:color="auto" w:fill="FFFFFF"/>
        </w:rPr>
        <w:t>ε</w:t>
      </w:r>
      <w:r w:rsidRPr="00831496">
        <w:rPr>
          <w:rFonts w:ascii="Times New Roman" w:hAnsi="Times New Roman" w:cs="Times New Roman"/>
          <w:i/>
          <w:sz w:val="24"/>
          <w:szCs w:val="24"/>
          <w:shd w:val="clear" w:color="auto" w:fill="FFFFFF"/>
          <w:vertAlign w:val="subscript"/>
        </w:rPr>
        <w:t>Trans</w:t>
      </w:r>
      <w:proofErr w:type="spellEnd"/>
      <w:r w:rsidRPr="00831496">
        <w:rPr>
          <w:rFonts w:ascii="Times New Roman" w:hAnsi="Times New Roman" w:cs="Times New Roman"/>
          <w:sz w:val="24"/>
          <w:szCs w:val="24"/>
          <w:shd w:val="clear" w:color="auto" w:fill="FFFFFF"/>
          <w:vertAlign w:val="subscript"/>
        </w:rPr>
        <w:t xml:space="preserve"> </w:t>
      </w:r>
      <w:r w:rsidRPr="00831496">
        <w:rPr>
          <w:rFonts w:ascii="Times New Roman" w:hAnsi="Times New Roman" w:cs="Times New Roman"/>
          <w:sz w:val="24"/>
          <w:szCs w:val="24"/>
          <w:shd w:val="clear" w:color="auto" w:fill="FFFFFF"/>
        </w:rPr>
        <w:t>is the</w:t>
      </w:r>
      <w:r w:rsidRPr="00831496">
        <w:rPr>
          <w:rFonts w:ascii="Times New Roman" w:hAnsi="Times New Roman" w:cs="Times New Roman"/>
          <w:sz w:val="24"/>
          <w:szCs w:val="24"/>
        </w:rPr>
        <w:t xml:space="preserve"> transverse strain and </w:t>
      </w:r>
      <w:proofErr w:type="spellStart"/>
      <w:r w:rsidRPr="00831496">
        <w:rPr>
          <w:rFonts w:ascii="Times New Roman" w:hAnsi="Times New Roman" w:cs="Times New Roman"/>
          <w:sz w:val="24"/>
          <w:szCs w:val="24"/>
          <w:shd w:val="clear" w:color="auto" w:fill="FFFFFF"/>
        </w:rPr>
        <w:t>ε</w:t>
      </w:r>
      <w:r w:rsidRPr="00831496">
        <w:rPr>
          <w:rFonts w:ascii="Times New Roman" w:hAnsi="Times New Roman" w:cs="Times New Roman"/>
          <w:i/>
          <w:sz w:val="24"/>
          <w:szCs w:val="24"/>
          <w:shd w:val="clear" w:color="auto" w:fill="FFFFFF"/>
          <w:vertAlign w:val="subscript"/>
        </w:rPr>
        <w:t>Long</w:t>
      </w:r>
      <w:proofErr w:type="spellEnd"/>
      <w:r w:rsidRPr="00831496">
        <w:rPr>
          <w:rFonts w:ascii="Times New Roman" w:hAnsi="Times New Roman" w:cs="Times New Roman"/>
          <w:sz w:val="24"/>
          <w:szCs w:val="24"/>
          <w:shd w:val="clear" w:color="auto" w:fill="FFFFFF"/>
          <w:vertAlign w:val="subscript"/>
        </w:rPr>
        <w:t xml:space="preserve"> </w:t>
      </w:r>
      <w:r w:rsidRPr="00831496">
        <w:rPr>
          <w:rFonts w:ascii="Times New Roman" w:hAnsi="Times New Roman" w:cs="Times New Roman"/>
          <w:sz w:val="24"/>
          <w:szCs w:val="24"/>
          <w:shd w:val="clear" w:color="auto" w:fill="FFFFFF"/>
        </w:rPr>
        <w:t>the</w:t>
      </w:r>
      <w:r w:rsidRPr="00831496">
        <w:rPr>
          <w:rFonts w:ascii="Times New Roman" w:hAnsi="Times New Roman" w:cs="Times New Roman"/>
          <w:sz w:val="24"/>
          <w:szCs w:val="24"/>
        </w:rPr>
        <w:t xml:space="preserve"> longitudinal strain when the </w:t>
      </w:r>
      <w:r w:rsidRPr="00831496">
        <w:rPr>
          <w:rFonts w:ascii="Times New Roman" w:hAnsi="Times New Roman" w:cs="Times New Roman"/>
          <w:sz w:val="24"/>
          <w:szCs w:val="24"/>
          <w:shd w:val="clear" w:color="auto" w:fill="FFFFFF"/>
        </w:rPr>
        <w:t xml:space="preserve">samples were subjected to longitudinal tension. The specimens were recorded during tensile loading (SMX-F50BN, Samsung), and the video was converted into images that were analyzed using image analysis software (ImageJ, version 1.48 National Institutes of Health) to calculate longitudinal and transverse strains. </w:t>
      </w:r>
      <w:r w:rsidRPr="00831496">
        <w:rPr>
          <w:rFonts w:ascii="Times New Roman" w:hAnsi="Times New Roman" w:cs="Times New Roman"/>
          <w:sz w:val="24"/>
          <w:szCs w:val="24"/>
        </w:rPr>
        <w:t>Another set of specimens (auxetic and square) were subjected to a cyclic loading test. A pre-load of 0.05 N was applied and specimens were subjected to a dynamic tensile loading regime of 4 cycles with an increase of 5% strain after each cycle.</w:t>
      </w:r>
    </w:p>
    <w:p w14:paraId="5662A3D0" w14:textId="77777777" w:rsidR="005A6889" w:rsidRPr="00831496" w:rsidRDefault="005A6889" w:rsidP="005A6889">
      <w:pPr>
        <w:spacing w:line="480" w:lineRule="auto"/>
        <w:jc w:val="both"/>
        <w:rPr>
          <w:rFonts w:ascii="Times New Roman" w:hAnsi="Times New Roman" w:cs="Times New Roman"/>
          <w:sz w:val="24"/>
          <w:szCs w:val="24"/>
        </w:rPr>
      </w:pPr>
    </w:p>
    <w:p w14:paraId="05B1FB3E" w14:textId="6071F2A0" w:rsidR="00141938" w:rsidRDefault="00141938" w:rsidP="005A6889">
      <w:pPr>
        <w:spacing w:line="480" w:lineRule="auto"/>
        <w:jc w:val="both"/>
        <w:rPr>
          <w:rFonts w:ascii="Times New Roman" w:hAnsi="Times New Roman" w:cs="Times New Roman"/>
          <w:sz w:val="24"/>
          <w:szCs w:val="24"/>
        </w:rPr>
      </w:pPr>
      <w:r>
        <w:rPr>
          <w:rFonts w:ascii="Times New Roman" w:hAnsi="Times New Roman" w:cs="Times New Roman"/>
          <w:i/>
          <w:sz w:val="24"/>
          <w:szCs w:val="24"/>
        </w:rPr>
        <w:t>MTT c</w:t>
      </w:r>
      <w:r w:rsidR="007A4F54" w:rsidRPr="00831496">
        <w:rPr>
          <w:rFonts w:ascii="Times New Roman" w:hAnsi="Times New Roman" w:cs="Times New Roman"/>
          <w:i/>
          <w:sz w:val="24"/>
          <w:szCs w:val="24"/>
        </w:rPr>
        <w:t>ell viability</w:t>
      </w:r>
      <w:r>
        <w:rPr>
          <w:rFonts w:ascii="Times New Roman" w:hAnsi="Times New Roman" w:cs="Times New Roman"/>
          <w:i/>
          <w:sz w:val="24"/>
          <w:szCs w:val="24"/>
        </w:rPr>
        <w:t xml:space="preserve"> assay</w:t>
      </w:r>
      <w:r w:rsidR="005A6889" w:rsidRPr="00831496">
        <w:rPr>
          <w:rFonts w:ascii="Times New Roman" w:hAnsi="Times New Roman" w:cs="Times New Roman"/>
          <w:i/>
          <w:sz w:val="24"/>
          <w:szCs w:val="24"/>
          <w:shd w:val="clear" w:color="auto" w:fill="FFFFFF"/>
        </w:rPr>
        <w:t>:</w:t>
      </w:r>
      <w:r w:rsidR="005A6889" w:rsidRPr="00831496">
        <w:rPr>
          <w:rFonts w:ascii="Times New Roman" w:hAnsi="Times New Roman" w:cs="Times New Roman"/>
          <w:sz w:val="24"/>
          <w:szCs w:val="24"/>
          <w:shd w:val="clear" w:color="auto" w:fill="FFFFFF"/>
        </w:rPr>
        <w:t xml:space="preserve"> </w:t>
      </w:r>
      <w:r w:rsidR="007A4F54" w:rsidRPr="00831496">
        <w:rPr>
          <w:rFonts w:ascii="Times New Roman" w:hAnsi="Times New Roman" w:cs="Times New Roman"/>
          <w:sz w:val="24"/>
          <w:szCs w:val="24"/>
        </w:rPr>
        <w:t>Patches were sterilized in 70% ethanol. Sterile patches (coated auxetic patches, 20 X 20</w:t>
      </w:r>
      <w:r w:rsidR="006B6D73">
        <w:rPr>
          <w:rFonts w:ascii="Times New Roman" w:hAnsi="Times New Roman" w:cs="Times New Roman"/>
          <w:sz w:val="24"/>
          <w:szCs w:val="24"/>
        </w:rPr>
        <w:t> </w:t>
      </w:r>
      <w:r w:rsidR="007A4F54" w:rsidRPr="00831496">
        <w:rPr>
          <w:rFonts w:ascii="Times New Roman" w:hAnsi="Times New Roman" w:cs="Times New Roman"/>
          <w:sz w:val="24"/>
          <w:szCs w:val="24"/>
        </w:rPr>
        <w:t>mm, 0.65</w:t>
      </w:r>
      <w:r w:rsidR="006B6D73">
        <w:rPr>
          <w:rFonts w:ascii="Times New Roman" w:hAnsi="Times New Roman" w:cs="Times New Roman"/>
          <w:sz w:val="24"/>
          <w:szCs w:val="24"/>
        </w:rPr>
        <w:t> </w:t>
      </w:r>
      <w:r w:rsidR="007A4F54" w:rsidRPr="00831496">
        <w:rPr>
          <w:rFonts w:ascii="Times New Roman" w:hAnsi="Times New Roman" w:cs="Times New Roman"/>
          <w:sz w:val="24"/>
          <w:szCs w:val="24"/>
        </w:rPr>
        <w:t>mm thick) were immersed in 3</w:t>
      </w:r>
      <w:r w:rsidR="006B6D73">
        <w:rPr>
          <w:rFonts w:ascii="Times New Roman" w:hAnsi="Times New Roman" w:cs="Times New Roman"/>
          <w:sz w:val="24"/>
          <w:szCs w:val="24"/>
        </w:rPr>
        <w:t> </w:t>
      </w:r>
      <w:r w:rsidR="007A4F54" w:rsidRPr="00831496">
        <w:rPr>
          <w:rFonts w:ascii="Times New Roman" w:hAnsi="Times New Roman" w:cs="Times New Roman"/>
          <w:sz w:val="24"/>
          <w:szCs w:val="24"/>
        </w:rPr>
        <w:t>ml of expansion media at 37</w:t>
      </w:r>
      <w:r w:rsidR="006B6D73">
        <w:rPr>
          <w:rFonts w:ascii="Times New Roman" w:hAnsi="Times New Roman" w:cs="Times New Roman"/>
          <w:sz w:val="24"/>
          <w:szCs w:val="24"/>
        </w:rPr>
        <w:t> </w:t>
      </w:r>
      <w:r w:rsidR="007A4F54" w:rsidRPr="00831496">
        <w:rPr>
          <w:rFonts w:ascii="Times New Roman" w:hAnsi="Times New Roman" w:cs="Times New Roman"/>
          <w:sz w:val="24"/>
          <w:szCs w:val="24"/>
        </w:rPr>
        <w:t>°C for 48</w:t>
      </w:r>
      <w:r w:rsidR="006B6D73">
        <w:rPr>
          <w:rFonts w:ascii="Times New Roman" w:hAnsi="Times New Roman" w:cs="Times New Roman"/>
          <w:sz w:val="24"/>
          <w:szCs w:val="24"/>
        </w:rPr>
        <w:t> </w:t>
      </w:r>
      <w:r w:rsidR="007A4F54" w:rsidRPr="00831496">
        <w:rPr>
          <w:rFonts w:ascii="Times New Roman" w:hAnsi="Times New Roman" w:cs="Times New Roman"/>
          <w:sz w:val="24"/>
          <w:szCs w:val="24"/>
        </w:rPr>
        <w:t xml:space="preserve">hrs (maceration period) with constant agitation. Expansion media consisted of DMEM high glucose (DMEM GlutaMAX), 10% </w:t>
      </w:r>
      <w:r w:rsidR="009A4106">
        <w:rPr>
          <w:rFonts w:ascii="Times New Roman" w:hAnsi="Times New Roman" w:cs="Times New Roman"/>
          <w:sz w:val="24"/>
          <w:szCs w:val="24"/>
        </w:rPr>
        <w:t>fetal bovine serum (</w:t>
      </w:r>
      <w:r w:rsidR="007A4F54" w:rsidRPr="00831496">
        <w:rPr>
          <w:rFonts w:ascii="Times New Roman" w:hAnsi="Times New Roman" w:cs="Times New Roman"/>
          <w:sz w:val="24"/>
          <w:szCs w:val="24"/>
        </w:rPr>
        <w:t>FBS</w:t>
      </w:r>
      <w:r w:rsidR="009A4106">
        <w:rPr>
          <w:rFonts w:ascii="Times New Roman" w:hAnsi="Times New Roman" w:cs="Times New Roman"/>
          <w:sz w:val="24"/>
          <w:szCs w:val="24"/>
        </w:rPr>
        <w:t>)</w:t>
      </w:r>
      <w:r w:rsidR="007A4F54" w:rsidRPr="00831496">
        <w:rPr>
          <w:rFonts w:ascii="Times New Roman" w:hAnsi="Times New Roman" w:cs="Times New Roman"/>
          <w:sz w:val="24"/>
          <w:szCs w:val="24"/>
        </w:rPr>
        <w:t xml:space="preserve"> and penicillin (100</w:t>
      </w:r>
      <w:r w:rsidR="006B6D73">
        <w:rPr>
          <w:rFonts w:ascii="Times New Roman" w:hAnsi="Times New Roman" w:cs="Times New Roman"/>
          <w:sz w:val="24"/>
          <w:szCs w:val="24"/>
        </w:rPr>
        <w:t> </w:t>
      </w:r>
      <w:r w:rsidR="007A4F54" w:rsidRPr="00831496">
        <w:rPr>
          <w:rFonts w:ascii="Times New Roman" w:hAnsi="Times New Roman" w:cs="Times New Roman"/>
          <w:sz w:val="24"/>
          <w:szCs w:val="24"/>
        </w:rPr>
        <w:t>U</w:t>
      </w:r>
      <w:r w:rsidR="006B6D73">
        <w:rPr>
          <w:rFonts w:ascii="Times New Roman" w:hAnsi="Times New Roman" w:cs="Times New Roman"/>
          <w:sz w:val="24"/>
          <w:szCs w:val="24"/>
        </w:rPr>
        <w:t> </w:t>
      </w:r>
      <w:r w:rsidR="007A4F54" w:rsidRPr="00831496">
        <w:rPr>
          <w:rFonts w:ascii="Times New Roman" w:hAnsi="Times New Roman" w:cs="Times New Roman"/>
          <w:sz w:val="24"/>
          <w:szCs w:val="24"/>
        </w:rPr>
        <w:t>ml</w:t>
      </w:r>
      <w:r w:rsidR="00306C00" w:rsidRPr="00306C00">
        <w:rPr>
          <w:rFonts w:ascii="Times New Roman" w:hAnsi="Times New Roman" w:cs="Times New Roman"/>
          <w:sz w:val="24"/>
          <w:szCs w:val="24"/>
          <w:vertAlign w:val="superscript"/>
        </w:rPr>
        <w:t>−</w:t>
      </w:r>
      <w:r w:rsidR="006B6D73">
        <w:rPr>
          <w:rFonts w:ascii="Times New Roman" w:hAnsi="Times New Roman" w:cs="Times New Roman"/>
          <w:sz w:val="24"/>
          <w:szCs w:val="24"/>
          <w:vertAlign w:val="superscript"/>
        </w:rPr>
        <w:t>1</w:t>
      </w:r>
      <w:r w:rsidR="007A4F54" w:rsidRPr="00831496">
        <w:rPr>
          <w:rFonts w:ascii="Times New Roman" w:hAnsi="Times New Roman" w:cs="Times New Roman"/>
          <w:sz w:val="24"/>
          <w:szCs w:val="24"/>
        </w:rPr>
        <w:t>)-streptomycin (100</w:t>
      </w:r>
      <w:r w:rsidR="006B6D73">
        <w:rPr>
          <w:rFonts w:ascii="Times New Roman" w:hAnsi="Times New Roman" w:cs="Times New Roman"/>
          <w:sz w:val="24"/>
          <w:szCs w:val="24"/>
        </w:rPr>
        <w:t> </w:t>
      </w:r>
      <w:r w:rsidR="007A4F54" w:rsidRPr="00831496">
        <w:rPr>
          <w:rFonts w:ascii="Times New Roman" w:hAnsi="Times New Roman" w:cs="Times New Roman"/>
          <w:iCs/>
          <w:sz w:val="24"/>
          <w:szCs w:val="24"/>
        </w:rPr>
        <w:t>μ</w:t>
      </w:r>
      <w:r w:rsidR="007A4F54" w:rsidRPr="00831496">
        <w:rPr>
          <w:rFonts w:ascii="Times New Roman" w:hAnsi="Times New Roman" w:cs="Times New Roman"/>
          <w:sz w:val="24"/>
          <w:szCs w:val="24"/>
        </w:rPr>
        <w:t>g</w:t>
      </w:r>
      <w:r w:rsidR="006B6D73">
        <w:rPr>
          <w:rFonts w:ascii="Times New Roman" w:hAnsi="Times New Roman" w:cs="Times New Roman"/>
          <w:sz w:val="24"/>
          <w:szCs w:val="24"/>
        </w:rPr>
        <w:t> </w:t>
      </w:r>
      <w:r w:rsidR="007A4F54" w:rsidRPr="00831496">
        <w:rPr>
          <w:rFonts w:ascii="Times New Roman" w:hAnsi="Times New Roman" w:cs="Times New Roman"/>
          <w:sz w:val="24"/>
          <w:szCs w:val="24"/>
        </w:rPr>
        <w:t>ml</w:t>
      </w:r>
      <w:r w:rsidR="00306C00" w:rsidRPr="00306C00">
        <w:rPr>
          <w:rFonts w:ascii="Times New Roman" w:hAnsi="Times New Roman" w:cs="Times New Roman"/>
          <w:sz w:val="24"/>
          <w:szCs w:val="24"/>
          <w:vertAlign w:val="superscript"/>
        </w:rPr>
        <w:t>−</w:t>
      </w:r>
      <w:r w:rsidR="006B6D73">
        <w:rPr>
          <w:rFonts w:ascii="Times New Roman" w:hAnsi="Times New Roman" w:cs="Times New Roman"/>
          <w:sz w:val="24"/>
          <w:szCs w:val="24"/>
          <w:vertAlign w:val="superscript"/>
        </w:rPr>
        <w:t>1</w:t>
      </w:r>
      <w:r w:rsidR="007A4F54" w:rsidRPr="00831496">
        <w:rPr>
          <w:rFonts w:ascii="Times New Roman" w:hAnsi="Times New Roman" w:cs="Times New Roman"/>
          <w:sz w:val="24"/>
          <w:szCs w:val="24"/>
        </w:rPr>
        <w:t>) (all from GIBCO, Invitrogen). After the maceration period, the patches were removed and the expansion media containing the degradation products of the coating were kept. Human bone marrow MSCs at passage 4 were plated in 6-well plates at a cell density of 0.1 X 10</w:t>
      </w:r>
      <w:r w:rsidR="007A4F54" w:rsidRPr="00831496">
        <w:rPr>
          <w:rFonts w:ascii="Times New Roman" w:hAnsi="Times New Roman" w:cs="Times New Roman"/>
          <w:sz w:val="24"/>
          <w:szCs w:val="24"/>
          <w:vertAlign w:val="superscript"/>
        </w:rPr>
        <w:t>6</w:t>
      </w:r>
      <w:r w:rsidR="007A4F54" w:rsidRPr="00831496">
        <w:rPr>
          <w:rFonts w:ascii="Times New Roman" w:hAnsi="Times New Roman" w:cs="Times New Roman"/>
          <w:sz w:val="24"/>
          <w:szCs w:val="24"/>
        </w:rPr>
        <w:t xml:space="preserve"> cell</w:t>
      </w:r>
      <w:r w:rsidR="001A0039">
        <w:rPr>
          <w:rFonts w:ascii="Times New Roman" w:hAnsi="Times New Roman" w:cs="Times New Roman"/>
          <w:sz w:val="24"/>
          <w:szCs w:val="24"/>
        </w:rPr>
        <w:t>/</w:t>
      </w:r>
      <w:r w:rsidR="007A4F54" w:rsidRPr="00831496">
        <w:rPr>
          <w:rFonts w:ascii="Times New Roman" w:hAnsi="Times New Roman" w:cs="Times New Roman"/>
          <w:sz w:val="24"/>
          <w:szCs w:val="24"/>
        </w:rPr>
        <w:t>well. Cells were allowed to attach for 24</w:t>
      </w:r>
      <w:r w:rsidR="006B6D73">
        <w:rPr>
          <w:rFonts w:ascii="Times New Roman" w:hAnsi="Times New Roman" w:cs="Times New Roman"/>
          <w:sz w:val="24"/>
          <w:szCs w:val="24"/>
        </w:rPr>
        <w:t> </w:t>
      </w:r>
      <w:r w:rsidR="007A4F54" w:rsidRPr="00831496">
        <w:rPr>
          <w:rFonts w:ascii="Times New Roman" w:hAnsi="Times New Roman" w:cs="Times New Roman"/>
          <w:sz w:val="24"/>
          <w:szCs w:val="24"/>
        </w:rPr>
        <w:t xml:space="preserve">hrs, after which the composite eluates at various concentrations ranging 0.5%−100% (v/v) were added to the wells. Cells were cultured with 100% (v/v) expansion media as control. Cells were maintained in in </w:t>
      </w:r>
      <w:r w:rsidR="007A4F54" w:rsidRPr="00831496">
        <w:rPr>
          <w:rFonts w:ascii="Times New Roman" w:hAnsi="Times New Roman" w:cs="Times New Roman"/>
          <w:sz w:val="24"/>
          <w:szCs w:val="24"/>
        </w:rPr>
        <w:lastRenderedPageBreak/>
        <w:t>a humidified atmosphere at 37</w:t>
      </w:r>
      <w:r w:rsidR="006B6D73">
        <w:rPr>
          <w:rFonts w:ascii="Times New Roman" w:hAnsi="Times New Roman" w:cs="Times New Roman"/>
          <w:sz w:val="24"/>
          <w:szCs w:val="24"/>
        </w:rPr>
        <w:t> </w:t>
      </w:r>
      <w:r w:rsidR="007A4F54" w:rsidRPr="00831496">
        <w:rPr>
          <w:rFonts w:ascii="Times New Roman" w:hAnsi="Times New Roman" w:cs="Times New Roman"/>
          <w:sz w:val="24"/>
          <w:szCs w:val="24"/>
        </w:rPr>
        <w:t>°C, 5% CO</w:t>
      </w:r>
      <w:r w:rsidR="007A4F54" w:rsidRPr="00831496">
        <w:rPr>
          <w:rFonts w:ascii="Times New Roman" w:hAnsi="Times New Roman" w:cs="Times New Roman"/>
          <w:sz w:val="24"/>
          <w:szCs w:val="24"/>
          <w:vertAlign w:val="subscript"/>
        </w:rPr>
        <w:t>2</w:t>
      </w:r>
      <w:r w:rsidR="007A4F54" w:rsidRPr="00831496">
        <w:rPr>
          <w:rFonts w:ascii="Times New Roman" w:hAnsi="Times New Roman" w:cs="Times New Roman"/>
          <w:sz w:val="24"/>
          <w:szCs w:val="24"/>
        </w:rPr>
        <w:t>. After 72</w:t>
      </w:r>
      <w:r w:rsidR="006B6D73">
        <w:rPr>
          <w:rFonts w:ascii="Times New Roman" w:hAnsi="Times New Roman" w:cs="Times New Roman"/>
          <w:sz w:val="24"/>
          <w:szCs w:val="24"/>
        </w:rPr>
        <w:t> </w:t>
      </w:r>
      <w:r w:rsidR="007A4F54" w:rsidRPr="00831496">
        <w:rPr>
          <w:rFonts w:ascii="Times New Roman" w:hAnsi="Times New Roman" w:cs="Times New Roman"/>
          <w:sz w:val="24"/>
          <w:szCs w:val="24"/>
        </w:rPr>
        <w:t>hrs, cell viability was assessed with an MTT assay according to manufacturer’s protocol.</w:t>
      </w:r>
    </w:p>
    <w:p w14:paraId="24E56D82" w14:textId="61B89992" w:rsidR="005A6889" w:rsidRDefault="00141938" w:rsidP="005A6889">
      <w:pPr>
        <w:spacing w:line="480" w:lineRule="auto"/>
        <w:jc w:val="both"/>
        <w:rPr>
          <w:rFonts w:ascii="Times New Roman" w:hAnsi="Times New Roman" w:cs="Times New Roman"/>
          <w:color w:val="C00000"/>
          <w:sz w:val="24"/>
          <w:szCs w:val="24"/>
        </w:rPr>
      </w:pPr>
      <w:bookmarkStart w:id="12" w:name="_Hlk22809005"/>
      <w:r w:rsidRPr="00AF79F9">
        <w:rPr>
          <w:rFonts w:ascii="Times New Roman" w:hAnsi="Times New Roman" w:cs="Times New Roman"/>
          <w:i/>
          <w:color w:val="C00000"/>
          <w:sz w:val="24"/>
          <w:szCs w:val="24"/>
        </w:rPr>
        <w:t>Live/dead cell viability assay</w:t>
      </w:r>
      <w:r w:rsidRPr="00AF79F9">
        <w:rPr>
          <w:rFonts w:ascii="Times New Roman" w:hAnsi="Times New Roman" w:cs="Times New Roman"/>
          <w:color w:val="C00000"/>
          <w:sz w:val="24"/>
          <w:szCs w:val="24"/>
        </w:rPr>
        <w:t xml:space="preserve">: Cardiac fibroblasts were isolated from the hearts of </w:t>
      </w:r>
      <w:r w:rsidR="00F80F57" w:rsidRPr="00AF79F9">
        <w:rPr>
          <w:rFonts w:ascii="Times New Roman" w:hAnsi="Times New Roman" w:cs="Times New Roman"/>
          <w:color w:val="C00000"/>
          <w:sz w:val="24"/>
          <w:szCs w:val="24"/>
        </w:rPr>
        <w:t xml:space="preserve">Wistar </w:t>
      </w:r>
      <w:r w:rsidRPr="00AF79F9">
        <w:rPr>
          <w:rFonts w:ascii="Times New Roman" w:hAnsi="Times New Roman" w:cs="Times New Roman"/>
          <w:color w:val="C00000"/>
          <w:sz w:val="24"/>
          <w:szCs w:val="24"/>
        </w:rPr>
        <w:t>rat neonates</w:t>
      </w:r>
      <w:r w:rsidR="00FD0506" w:rsidRPr="00AF79F9">
        <w:rPr>
          <w:rFonts w:ascii="Times New Roman" w:hAnsi="Times New Roman" w:cs="Times New Roman"/>
          <w:color w:val="C00000"/>
          <w:sz w:val="24"/>
          <w:szCs w:val="24"/>
        </w:rPr>
        <w:t xml:space="preserve"> at post-natal day </w:t>
      </w:r>
      <w:r w:rsidR="008166CF" w:rsidRPr="00AF79F9">
        <w:rPr>
          <w:rFonts w:ascii="Times New Roman" w:hAnsi="Times New Roman" w:cs="Times New Roman"/>
          <w:color w:val="C00000"/>
          <w:sz w:val="24"/>
          <w:szCs w:val="24"/>
        </w:rPr>
        <w:t>0–</w:t>
      </w:r>
      <w:r w:rsidR="00FD0506" w:rsidRPr="00AF79F9">
        <w:rPr>
          <w:rFonts w:ascii="Times New Roman" w:hAnsi="Times New Roman" w:cs="Times New Roman"/>
          <w:color w:val="C00000"/>
          <w:sz w:val="24"/>
          <w:szCs w:val="24"/>
        </w:rPr>
        <w:t>2</w:t>
      </w:r>
      <w:r w:rsidRPr="00AF79F9">
        <w:rPr>
          <w:rFonts w:ascii="Times New Roman" w:hAnsi="Times New Roman" w:cs="Times New Roman"/>
          <w:color w:val="C00000"/>
          <w:sz w:val="24"/>
          <w:szCs w:val="24"/>
        </w:rPr>
        <w:t>. Briefly, hearts were harvested and collected in a petri dish with 1X PBS. Hearts were transferred to a petri dish and chopped to &lt;~1 mm</w:t>
      </w:r>
      <w:r w:rsidRPr="00AF79F9">
        <w:rPr>
          <w:rFonts w:ascii="Times New Roman" w:hAnsi="Times New Roman" w:cs="Times New Roman"/>
          <w:color w:val="C00000"/>
          <w:sz w:val="24"/>
          <w:szCs w:val="24"/>
          <w:vertAlign w:val="superscript"/>
        </w:rPr>
        <w:t>2</w:t>
      </w:r>
      <w:r w:rsidRPr="00AF79F9">
        <w:rPr>
          <w:rFonts w:ascii="Times New Roman" w:hAnsi="Times New Roman" w:cs="Times New Roman"/>
          <w:color w:val="C00000"/>
          <w:sz w:val="24"/>
          <w:szCs w:val="24"/>
        </w:rPr>
        <w:t xml:space="preserve"> pieces. Tissue was digested using 65 U</w:t>
      </w:r>
      <w:r w:rsidR="00D767A6">
        <w:rPr>
          <w:rFonts w:ascii="Times New Roman" w:hAnsi="Times New Roman" w:cs="Times New Roman"/>
          <w:color w:val="C00000"/>
          <w:sz w:val="24"/>
          <w:szCs w:val="24"/>
        </w:rPr>
        <w:t xml:space="preserve"> </w:t>
      </w:r>
      <w:r w:rsidRPr="00AF79F9">
        <w:rPr>
          <w:rFonts w:ascii="Times New Roman" w:hAnsi="Times New Roman" w:cs="Times New Roman"/>
          <w:color w:val="C00000"/>
          <w:sz w:val="24"/>
          <w:szCs w:val="24"/>
        </w:rPr>
        <w:t>ml</w:t>
      </w:r>
      <w:r w:rsidR="00D767A6">
        <w:rPr>
          <w:rFonts w:ascii="Times New Roman" w:hAnsi="Times New Roman" w:cs="Times New Roman"/>
          <w:color w:val="C00000"/>
          <w:sz w:val="24"/>
          <w:szCs w:val="24"/>
          <w:vertAlign w:val="superscript"/>
        </w:rPr>
        <w:t>-1</w:t>
      </w:r>
      <w:r w:rsidRPr="00AF79F9">
        <w:rPr>
          <w:rFonts w:ascii="Times New Roman" w:hAnsi="Times New Roman" w:cs="Times New Roman"/>
          <w:color w:val="C00000"/>
          <w:sz w:val="24"/>
          <w:szCs w:val="24"/>
        </w:rPr>
        <w:t xml:space="preserve"> of collagenase </w:t>
      </w:r>
      <w:r w:rsidR="009A4106" w:rsidRPr="00AF79F9">
        <w:rPr>
          <w:rFonts w:ascii="Times New Roman" w:hAnsi="Times New Roman" w:cs="Times New Roman"/>
          <w:color w:val="C00000"/>
          <w:sz w:val="24"/>
          <w:szCs w:val="24"/>
        </w:rPr>
        <w:t xml:space="preserve">(C6885, </w:t>
      </w:r>
      <w:r w:rsidRPr="00AF79F9">
        <w:rPr>
          <w:rFonts w:ascii="Times New Roman" w:hAnsi="Times New Roman" w:cs="Times New Roman"/>
          <w:color w:val="C00000"/>
          <w:sz w:val="24"/>
          <w:szCs w:val="24"/>
        </w:rPr>
        <w:t>S</w:t>
      </w:r>
      <w:r w:rsidR="009A4106" w:rsidRPr="00AF79F9">
        <w:rPr>
          <w:rFonts w:ascii="Times New Roman" w:hAnsi="Times New Roman" w:cs="Times New Roman"/>
          <w:color w:val="C00000"/>
          <w:sz w:val="24"/>
          <w:szCs w:val="24"/>
        </w:rPr>
        <w:t>igma</w:t>
      </w:r>
      <w:r w:rsidR="006463C9" w:rsidRPr="00AF79F9">
        <w:rPr>
          <w:rFonts w:ascii="Times New Roman" w:hAnsi="Times New Roman" w:cs="Times New Roman"/>
          <w:color w:val="C00000"/>
          <w:sz w:val="24"/>
          <w:szCs w:val="24"/>
        </w:rPr>
        <w:t>)</w:t>
      </w:r>
      <w:r w:rsidRPr="00AF79F9">
        <w:rPr>
          <w:rFonts w:ascii="Times New Roman" w:hAnsi="Times New Roman" w:cs="Times New Roman"/>
          <w:color w:val="C00000"/>
          <w:sz w:val="24"/>
          <w:szCs w:val="24"/>
        </w:rPr>
        <w:t xml:space="preserve"> and 0.6 mg</w:t>
      </w:r>
      <w:r w:rsidR="00D767A6">
        <w:rPr>
          <w:rFonts w:ascii="Times New Roman" w:hAnsi="Times New Roman" w:cs="Times New Roman"/>
          <w:color w:val="C00000"/>
          <w:sz w:val="24"/>
          <w:szCs w:val="24"/>
        </w:rPr>
        <w:t xml:space="preserve"> </w:t>
      </w:r>
      <w:r w:rsidRPr="00AF79F9">
        <w:rPr>
          <w:rFonts w:ascii="Times New Roman" w:hAnsi="Times New Roman" w:cs="Times New Roman"/>
          <w:color w:val="C00000"/>
          <w:sz w:val="24"/>
          <w:szCs w:val="24"/>
        </w:rPr>
        <w:t>ml</w:t>
      </w:r>
      <w:r w:rsidR="00D767A6">
        <w:rPr>
          <w:rFonts w:ascii="Times New Roman" w:hAnsi="Times New Roman" w:cs="Times New Roman"/>
          <w:color w:val="C00000"/>
          <w:sz w:val="24"/>
          <w:szCs w:val="24"/>
          <w:vertAlign w:val="superscript"/>
        </w:rPr>
        <w:t>-1</w:t>
      </w:r>
      <w:r w:rsidRPr="00AF79F9">
        <w:rPr>
          <w:rFonts w:ascii="Times New Roman" w:hAnsi="Times New Roman" w:cs="Times New Roman"/>
          <w:color w:val="C00000"/>
          <w:sz w:val="24"/>
          <w:szCs w:val="24"/>
        </w:rPr>
        <w:t xml:space="preserve"> of pancreatin 4X (</w:t>
      </w:r>
      <w:r w:rsidR="009A4106" w:rsidRPr="00AF79F9">
        <w:rPr>
          <w:rFonts w:ascii="Times New Roman" w:hAnsi="Times New Roman" w:cs="Times New Roman"/>
          <w:color w:val="C00000"/>
          <w:sz w:val="24"/>
          <w:szCs w:val="24"/>
        </w:rPr>
        <w:t xml:space="preserve">P1750, Sigma) </w:t>
      </w:r>
      <w:r w:rsidRPr="00AF79F9">
        <w:rPr>
          <w:rFonts w:ascii="Times New Roman" w:hAnsi="Times New Roman" w:cs="Times New Roman"/>
          <w:color w:val="C00000"/>
          <w:sz w:val="24"/>
          <w:szCs w:val="24"/>
        </w:rPr>
        <w:t xml:space="preserve">in ADS buffer. The first digestion for 30 min at 37 </w:t>
      </w:r>
      <w:r w:rsidRPr="00AF79F9">
        <w:rPr>
          <w:rFonts w:ascii="Calibri" w:hAnsi="Calibri" w:cs="Calibri"/>
          <w:color w:val="C00000"/>
          <w:sz w:val="24"/>
          <w:szCs w:val="24"/>
        </w:rPr>
        <w:t>°</w:t>
      </w:r>
      <w:r w:rsidRPr="00AF79F9">
        <w:rPr>
          <w:rFonts w:ascii="Times New Roman" w:hAnsi="Times New Roman" w:cs="Times New Roman"/>
          <w:color w:val="C00000"/>
          <w:sz w:val="24"/>
          <w:szCs w:val="24"/>
        </w:rPr>
        <w:t xml:space="preserve">C </w:t>
      </w:r>
      <w:r w:rsidR="00F04FEB" w:rsidRPr="00AF79F9">
        <w:rPr>
          <w:rFonts w:ascii="Times New Roman" w:hAnsi="Times New Roman" w:cs="Times New Roman"/>
          <w:color w:val="C00000"/>
          <w:sz w:val="24"/>
          <w:szCs w:val="24"/>
        </w:rPr>
        <w:t xml:space="preserve">allowed for the </w:t>
      </w:r>
      <w:r w:rsidRPr="00AF79F9">
        <w:rPr>
          <w:rFonts w:ascii="Times New Roman" w:hAnsi="Times New Roman" w:cs="Times New Roman"/>
          <w:color w:val="C00000"/>
          <w:sz w:val="24"/>
          <w:szCs w:val="24"/>
        </w:rPr>
        <w:t>remov</w:t>
      </w:r>
      <w:r w:rsidR="00F04FEB" w:rsidRPr="00AF79F9">
        <w:rPr>
          <w:rFonts w:ascii="Times New Roman" w:hAnsi="Times New Roman" w:cs="Times New Roman"/>
          <w:color w:val="C00000"/>
          <w:sz w:val="24"/>
          <w:szCs w:val="24"/>
        </w:rPr>
        <w:t>al of</w:t>
      </w:r>
      <w:r w:rsidRPr="00AF79F9">
        <w:rPr>
          <w:rFonts w:ascii="Times New Roman" w:hAnsi="Times New Roman" w:cs="Times New Roman"/>
          <w:color w:val="C00000"/>
          <w:sz w:val="24"/>
          <w:szCs w:val="24"/>
        </w:rPr>
        <w:t xml:space="preserve"> blood cells and broken cells. After the second digestion the supernatant</w:t>
      </w:r>
      <w:r w:rsidR="009E561D">
        <w:rPr>
          <w:rFonts w:ascii="Times New Roman" w:hAnsi="Times New Roman" w:cs="Times New Roman"/>
          <w:color w:val="C00000"/>
          <w:sz w:val="24"/>
          <w:szCs w:val="24"/>
        </w:rPr>
        <w:t xml:space="preserve"> with the primary cardiac fibroblasts</w:t>
      </w:r>
      <w:r w:rsidR="00F04FEB" w:rsidRPr="00AF79F9">
        <w:rPr>
          <w:rFonts w:ascii="Times New Roman" w:hAnsi="Times New Roman" w:cs="Times New Roman"/>
          <w:color w:val="C00000"/>
          <w:sz w:val="24"/>
          <w:szCs w:val="24"/>
        </w:rPr>
        <w:t xml:space="preserve"> was</w:t>
      </w:r>
      <w:r w:rsidR="00914553" w:rsidRPr="00AF79F9">
        <w:rPr>
          <w:rFonts w:ascii="Times New Roman" w:hAnsi="Times New Roman" w:cs="Times New Roman"/>
          <w:color w:val="C00000"/>
          <w:sz w:val="24"/>
          <w:szCs w:val="24"/>
        </w:rPr>
        <w:t xml:space="preserve"> collected and</w:t>
      </w:r>
      <w:r w:rsidR="00F04FEB" w:rsidRPr="00AF79F9">
        <w:rPr>
          <w:rFonts w:ascii="Times New Roman" w:hAnsi="Times New Roman" w:cs="Times New Roman"/>
          <w:color w:val="C00000"/>
          <w:sz w:val="24"/>
          <w:szCs w:val="24"/>
        </w:rPr>
        <w:t xml:space="preserve"> transferred to a tube with FBS</w:t>
      </w:r>
      <w:r w:rsidRPr="00AF79F9">
        <w:rPr>
          <w:rFonts w:ascii="Times New Roman" w:hAnsi="Times New Roman" w:cs="Times New Roman"/>
          <w:color w:val="C00000"/>
          <w:sz w:val="24"/>
          <w:szCs w:val="24"/>
        </w:rPr>
        <w:t xml:space="preserve"> </w:t>
      </w:r>
      <w:r w:rsidR="00F04FEB" w:rsidRPr="00AF79F9">
        <w:rPr>
          <w:rFonts w:ascii="Times New Roman" w:hAnsi="Times New Roman" w:cs="Times New Roman"/>
          <w:color w:val="C00000"/>
          <w:sz w:val="24"/>
          <w:szCs w:val="24"/>
        </w:rPr>
        <w:t xml:space="preserve">to inactivate enzymatic activity. </w:t>
      </w:r>
      <w:r w:rsidR="000E1033" w:rsidRPr="00AF79F9">
        <w:rPr>
          <w:rFonts w:ascii="Times New Roman" w:hAnsi="Times New Roman" w:cs="Times New Roman"/>
          <w:color w:val="C00000"/>
          <w:sz w:val="24"/>
          <w:szCs w:val="24"/>
        </w:rPr>
        <w:t>This step was</w:t>
      </w:r>
      <w:r w:rsidR="00F04FEB" w:rsidRPr="00AF79F9">
        <w:rPr>
          <w:rFonts w:ascii="Times New Roman" w:hAnsi="Times New Roman" w:cs="Times New Roman"/>
          <w:color w:val="C00000"/>
          <w:sz w:val="24"/>
          <w:szCs w:val="24"/>
        </w:rPr>
        <w:t xml:space="preserve"> repeated 4 times. </w:t>
      </w:r>
      <w:r w:rsidR="00914553" w:rsidRPr="00AF79F9">
        <w:rPr>
          <w:rFonts w:ascii="Times New Roman" w:hAnsi="Times New Roman" w:cs="Times New Roman"/>
          <w:color w:val="C00000"/>
          <w:sz w:val="24"/>
          <w:szCs w:val="24"/>
        </w:rPr>
        <w:t xml:space="preserve">The cell </w:t>
      </w:r>
      <w:r w:rsidR="00F04FEB" w:rsidRPr="00AF79F9">
        <w:rPr>
          <w:rFonts w:ascii="Times New Roman" w:hAnsi="Times New Roman" w:cs="Times New Roman"/>
          <w:color w:val="C00000"/>
          <w:sz w:val="24"/>
          <w:szCs w:val="24"/>
        </w:rPr>
        <w:t>suspension w</w:t>
      </w:r>
      <w:r w:rsidR="00914553" w:rsidRPr="00AF79F9">
        <w:rPr>
          <w:rFonts w:ascii="Times New Roman" w:hAnsi="Times New Roman" w:cs="Times New Roman"/>
          <w:color w:val="C00000"/>
          <w:sz w:val="24"/>
          <w:szCs w:val="24"/>
        </w:rPr>
        <w:t>as</w:t>
      </w:r>
      <w:r w:rsidR="00F04FEB" w:rsidRPr="00AF79F9">
        <w:rPr>
          <w:rFonts w:ascii="Times New Roman" w:hAnsi="Times New Roman" w:cs="Times New Roman"/>
          <w:color w:val="C00000"/>
          <w:sz w:val="24"/>
          <w:szCs w:val="24"/>
        </w:rPr>
        <w:t xml:space="preserve"> centrifuged at 300 G for 4 min at 4 </w:t>
      </w:r>
      <w:r w:rsidR="00F04FEB" w:rsidRPr="00AF79F9">
        <w:rPr>
          <w:rFonts w:ascii="Calibri" w:hAnsi="Calibri" w:cs="Calibri"/>
          <w:color w:val="C00000"/>
          <w:sz w:val="24"/>
          <w:szCs w:val="24"/>
        </w:rPr>
        <w:t>°</w:t>
      </w:r>
      <w:r w:rsidR="00F04FEB" w:rsidRPr="00AF79F9">
        <w:rPr>
          <w:rFonts w:ascii="Times New Roman" w:hAnsi="Times New Roman" w:cs="Times New Roman"/>
          <w:color w:val="C00000"/>
          <w:sz w:val="24"/>
          <w:szCs w:val="24"/>
        </w:rPr>
        <w:t xml:space="preserve">C.  </w:t>
      </w:r>
      <w:r w:rsidR="008F7446" w:rsidRPr="00AF79F9">
        <w:rPr>
          <w:rFonts w:ascii="Times New Roman" w:hAnsi="Times New Roman" w:cs="Times New Roman"/>
          <w:color w:val="C00000"/>
          <w:sz w:val="24"/>
          <w:szCs w:val="24"/>
        </w:rPr>
        <w:t>The cell pellet was resuspended in fibroblast medium which consisted of DMEM GlutaMAX, 10% FBS, penicillin (100 U ml</w:t>
      </w:r>
      <w:r w:rsidR="008F7446" w:rsidRPr="00AF79F9">
        <w:rPr>
          <w:rFonts w:ascii="Times New Roman" w:hAnsi="Times New Roman" w:cs="Times New Roman"/>
          <w:color w:val="C00000"/>
          <w:sz w:val="24"/>
          <w:szCs w:val="24"/>
          <w:vertAlign w:val="superscript"/>
        </w:rPr>
        <w:t>−1</w:t>
      </w:r>
      <w:r w:rsidR="008F7446" w:rsidRPr="00AF79F9">
        <w:rPr>
          <w:rFonts w:ascii="Times New Roman" w:hAnsi="Times New Roman" w:cs="Times New Roman"/>
          <w:color w:val="C00000"/>
          <w:sz w:val="24"/>
          <w:szCs w:val="24"/>
        </w:rPr>
        <w:t>)-streptomycin (100 </w:t>
      </w:r>
      <w:r w:rsidR="008F7446" w:rsidRPr="00AF79F9">
        <w:rPr>
          <w:rFonts w:ascii="Times New Roman" w:hAnsi="Times New Roman" w:cs="Times New Roman"/>
          <w:iCs/>
          <w:color w:val="C00000"/>
          <w:sz w:val="24"/>
          <w:szCs w:val="24"/>
        </w:rPr>
        <w:t>μ</w:t>
      </w:r>
      <w:r w:rsidR="008F7446" w:rsidRPr="00AF79F9">
        <w:rPr>
          <w:rFonts w:ascii="Times New Roman" w:hAnsi="Times New Roman" w:cs="Times New Roman"/>
          <w:color w:val="C00000"/>
          <w:sz w:val="24"/>
          <w:szCs w:val="24"/>
        </w:rPr>
        <w:t>g ml</w:t>
      </w:r>
      <w:r w:rsidR="008F7446" w:rsidRPr="00AF79F9">
        <w:rPr>
          <w:rFonts w:ascii="Times New Roman" w:hAnsi="Times New Roman" w:cs="Times New Roman"/>
          <w:color w:val="C00000"/>
          <w:sz w:val="24"/>
          <w:szCs w:val="24"/>
          <w:vertAlign w:val="superscript"/>
        </w:rPr>
        <w:t>−1</w:t>
      </w:r>
      <w:r w:rsidR="008F7446" w:rsidRPr="00AF79F9">
        <w:rPr>
          <w:rFonts w:ascii="Times New Roman" w:hAnsi="Times New Roman" w:cs="Times New Roman"/>
          <w:color w:val="C00000"/>
          <w:sz w:val="24"/>
          <w:szCs w:val="24"/>
        </w:rPr>
        <w:t xml:space="preserve">) and </w:t>
      </w:r>
      <w:r w:rsidR="00F83A16" w:rsidRPr="00AF79F9">
        <w:rPr>
          <w:rFonts w:ascii="Times New Roman" w:hAnsi="Times New Roman" w:cs="Times New Roman"/>
          <w:color w:val="C00000"/>
          <w:sz w:val="24"/>
          <w:szCs w:val="24"/>
        </w:rPr>
        <w:t>50 μg</w:t>
      </w:r>
      <w:r w:rsidR="00AF79F9">
        <w:rPr>
          <w:rFonts w:ascii="Times New Roman" w:hAnsi="Times New Roman" w:cs="Times New Roman"/>
          <w:color w:val="C00000"/>
          <w:sz w:val="24"/>
          <w:szCs w:val="24"/>
        </w:rPr>
        <w:t xml:space="preserve"> </w:t>
      </w:r>
      <w:r w:rsidR="00F83A16" w:rsidRPr="00AF79F9">
        <w:rPr>
          <w:rFonts w:ascii="Times New Roman" w:hAnsi="Times New Roman" w:cs="Times New Roman"/>
          <w:color w:val="C00000"/>
          <w:sz w:val="24"/>
          <w:szCs w:val="24"/>
        </w:rPr>
        <w:t>ml</w:t>
      </w:r>
      <w:r w:rsidR="00AF79F9">
        <w:rPr>
          <w:rFonts w:ascii="Times New Roman" w:hAnsi="Times New Roman" w:cs="Times New Roman"/>
          <w:color w:val="C00000"/>
          <w:sz w:val="24"/>
          <w:szCs w:val="24"/>
          <w:vertAlign w:val="superscript"/>
        </w:rPr>
        <w:t>-1</w:t>
      </w:r>
      <w:r w:rsidR="00F83A16" w:rsidRPr="00AF79F9">
        <w:rPr>
          <w:rFonts w:ascii="Times New Roman" w:hAnsi="Times New Roman" w:cs="Times New Roman"/>
          <w:color w:val="C00000"/>
          <w:sz w:val="24"/>
          <w:szCs w:val="24"/>
        </w:rPr>
        <w:t> </w:t>
      </w:r>
      <w:r w:rsidR="00F83A16" w:rsidRPr="00AF79F9">
        <w:rPr>
          <w:rStyle w:val="small-caps"/>
          <w:rFonts w:ascii="Times New Roman" w:hAnsi="Times New Roman" w:cs="Times New Roman"/>
          <w:smallCaps/>
          <w:color w:val="C00000"/>
          <w:sz w:val="24"/>
          <w:szCs w:val="24"/>
        </w:rPr>
        <w:t>l</w:t>
      </w:r>
      <w:r w:rsidR="00F83A16" w:rsidRPr="00AF79F9">
        <w:rPr>
          <w:rFonts w:ascii="Times New Roman" w:hAnsi="Times New Roman" w:cs="Times New Roman"/>
          <w:color w:val="C00000"/>
          <w:sz w:val="24"/>
          <w:szCs w:val="24"/>
        </w:rPr>
        <w:t>-ascorbic acid 2-phosphate (Sigma-Aldrich)</w:t>
      </w:r>
      <w:r w:rsidR="008F7446" w:rsidRPr="00AF79F9">
        <w:rPr>
          <w:rFonts w:ascii="Times New Roman" w:hAnsi="Times New Roman" w:cs="Times New Roman"/>
          <w:color w:val="C00000"/>
          <w:sz w:val="24"/>
          <w:szCs w:val="24"/>
        </w:rPr>
        <w:t xml:space="preserve">.  </w:t>
      </w:r>
      <w:r w:rsidR="008349C5" w:rsidRPr="00AF79F9">
        <w:rPr>
          <w:rFonts w:ascii="Times New Roman" w:hAnsi="Times New Roman" w:cs="Times New Roman"/>
          <w:color w:val="C00000"/>
          <w:sz w:val="24"/>
          <w:szCs w:val="24"/>
        </w:rPr>
        <w:t xml:space="preserve">The suspension was plated and incubated at 37 </w:t>
      </w:r>
      <w:r w:rsidR="008349C5" w:rsidRPr="00AF79F9">
        <w:rPr>
          <w:rFonts w:ascii="Calibri" w:hAnsi="Calibri" w:cs="Calibri"/>
          <w:color w:val="C00000"/>
          <w:sz w:val="24"/>
          <w:szCs w:val="24"/>
        </w:rPr>
        <w:t>°</w:t>
      </w:r>
      <w:r w:rsidR="008349C5" w:rsidRPr="00AF79F9">
        <w:rPr>
          <w:rFonts w:ascii="Times New Roman" w:hAnsi="Times New Roman" w:cs="Times New Roman"/>
          <w:color w:val="C00000"/>
          <w:sz w:val="24"/>
          <w:szCs w:val="24"/>
        </w:rPr>
        <w:t>C, 5% CO</w:t>
      </w:r>
      <w:r w:rsidR="008349C5" w:rsidRPr="00AF79F9">
        <w:rPr>
          <w:rFonts w:ascii="Times New Roman" w:hAnsi="Times New Roman" w:cs="Times New Roman"/>
          <w:color w:val="C00000"/>
          <w:sz w:val="24"/>
          <w:szCs w:val="24"/>
          <w:vertAlign w:val="subscript"/>
        </w:rPr>
        <w:t>2</w:t>
      </w:r>
      <w:r w:rsidR="008349C5" w:rsidRPr="00AF79F9">
        <w:rPr>
          <w:rFonts w:ascii="Times New Roman" w:hAnsi="Times New Roman" w:cs="Times New Roman"/>
          <w:color w:val="C00000"/>
          <w:sz w:val="24"/>
          <w:szCs w:val="24"/>
        </w:rPr>
        <w:t xml:space="preserve"> for 2 h</w:t>
      </w:r>
      <w:r w:rsidR="00772BBE">
        <w:rPr>
          <w:rFonts w:ascii="Times New Roman" w:hAnsi="Times New Roman" w:cs="Times New Roman"/>
          <w:color w:val="C00000"/>
          <w:sz w:val="24"/>
          <w:szCs w:val="24"/>
        </w:rPr>
        <w:t>rs</w:t>
      </w:r>
      <w:r w:rsidR="009E561D">
        <w:rPr>
          <w:rFonts w:ascii="Times New Roman" w:hAnsi="Times New Roman" w:cs="Times New Roman"/>
          <w:color w:val="C00000"/>
          <w:sz w:val="24"/>
          <w:szCs w:val="24"/>
        </w:rPr>
        <w:t xml:space="preserve"> </w:t>
      </w:r>
      <w:bookmarkStart w:id="13" w:name="_Hlk24617309"/>
      <w:r w:rsidR="009E561D">
        <w:rPr>
          <w:rFonts w:ascii="Times New Roman" w:hAnsi="Times New Roman" w:cs="Times New Roman"/>
          <w:color w:val="C00000"/>
          <w:sz w:val="24"/>
          <w:szCs w:val="24"/>
        </w:rPr>
        <w:t xml:space="preserve">to allow the </w:t>
      </w:r>
      <w:r w:rsidR="008349C5" w:rsidRPr="00AF79F9">
        <w:rPr>
          <w:rFonts w:ascii="Times New Roman" w:hAnsi="Times New Roman" w:cs="Times New Roman"/>
          <w:color w:val="C00000"/>
          <w:sz w:val="24"/>
          <w:szCs w:val="24"/>
        </w:rPr>
        <w:t>fibroblasts</w:t>
      </w:r>
      <w:r w:rsidR="009E561D">
        <w:rPr>
          <w:rFonts w:ascii="Times New Roman" w:hAnsi="Times New Roman" w:cs="Times New Roman"/>
          <w:color w:val="C00000"/>
          <w:sz w:val="24"/>
          <w:szCs w:val="24"/>
        </w:rPr>
        <w:t xml:space="preserve"> to</w:t>
      </w:r>
      <w:r w:rsidR="008349C5" w:rsidRPr="00AF79F9">
        <w:rPr>
          <w:rFonts w:ascii="Times New Roman" w:hAnsi="Times New Roman" w:cs="Times New Roman"/>
          <w:color w:val="C00000"/>
          <w:sz w:val="24"/>
          <w:szCs w:val="24"/>
        </w:rPr>
        <w:t xml:space="preserve"> adhered to the</w:t>
      </w:r>
      <w:r w:rsidR="009E561D">
        <w:rPr>
          <w:rFonts w:ascii="Times New Roman" w:hAnsi="Times New Roman" w:cs="Times New Roman"/>
          <w:color w:val="C00000"/>
          <w:sz w:val="24"/>
          <w:szCs w:val="24"/>
        </w:rPr>
        <w:t xml:space="preserve"> tissue culture</w:t>
      </w:r>
      <w:r w:rsidR="008349C5" w:rsidRPr="00AF79F9">
        <w:rPr>
          <w:rFonts w:ascii="Times New Roman" w:hAnsi="Times New Roman" w:cs="Times New Roman"/>
          <w:color w:val="C00000"/>
          <w:sz w:val="24"/>
          <w:szCs w:val="24"/>
        </w:rPr>
        <w:t xml:space="preserve"> dish</w:t>
      </w:r>
      <w:bookmarkEnd w:id="13"/>
      <w:r w:rsidR="008349C5" w:rsidRPr="00AF79F9">
        <w:rPr>
          <w:rFonts w:ascii="Times New Roman" w:hAnsi="Times New Roman" w:cs="Times New Roman"/>
          <w:color w:val="C00000"/>
          <w:sz w:val="24"/>
          <w:szCs w:val="24"/>
        </w:rPr>
        <w:t xml:space="preserve">. </w:t>
      </w:r>
      <w:r w:rsidR="009E561D">
        <w:rPr>
          <w:rFonts w:ascii="Times New Roman" w:hAnsi="Times New Roman" w:cs="Times New Roman"/>
          <w:color w:val="C00000"/>
          <w:sz w:val="24"/>
          <w:szCs w:val="24"/>
        </w:rPr>
        <w:t>The m</w:t>
      </w:r>
      <w:r w:rsidR="008349C5" w:rsidRPr="00AF79F9">
        <w:rPr>
          <w:rFonts w:ascii="Times New Roman" w:hAnsi="Times New Roman" w:cs="Times New Roman"/>
          <w:color w:val="C00000"/>
          <w:sz w:val="24"/>
          <w:szCs w:val="24"/>
        </w:rPr>
        <w:t>onolayer was washed 3X with warm PBS and fresh fibroblast media</w:t>
      </w:r>
      <w:r w:rsidR="008541CF" w:rsidRPr="00AF79F9">
        <w:rPr>
          <w:rFonts w:ascii="Times New Roman" w:hAnsi="Times New Roman" w:cs="Times New Roman"/>
          <w:color w:val="C00000"/>
          <w:sz w:val="24"/>
          <w:szCs w:val="24"/>
        </w:rPr>
        <w:t xml:space="preserve"> replenished</w:t>
      </w:r>
      <w:r w:rsidR="008349C5" w:rsidRPr="00AF79F9">
        <w:rPr>
          <w:rFonts w:ascii="Times New Roman" w:hAnsi="Times New Roman" w:cs="Times New Roman"/>
          <w:color w:val="C00000"/>
          <w:sz w:val="24"/>
          <w:szCs w:val="24"/>
        </w:rPr>
        <w:t xml:space="preserve">. For cell seeding, scaffolds </w:t>
      </w:r>
      <w:r w:rsidR="00F83A16" w:rsidRPr="00AF79F9">
        <w:rPr>
          <w:rFonts w:ascii="Times New Roman" w:hAnsi="Times New Roman" w:cs="Times New Roman"/>
          <w:color w:val="C00000"/>
          <w:sz w:val="24"/>
          <w:szCs w:val="24"/>
        </w:rPr>
        <w:t>were punched from PCL and PPy</w:t>
      </w:r>
      <w:r w:rsidR="008541CF" w:rsidRPr="00AF79F9">
        <w:rPr>
          <w:rFonts w:ascii="Times New Roman" w:hAnsi="Times New Roman" w:cs="Times New Roman"/>
          <w:color w:val="C00000"/>
          <w:sz w:val="24"/>
          <w:szCs w:val="24"/>
        </w:rPr>
        <w:t>-coated</w:t>
      </w:r>
      <w:r w:rsidR="00F83A16" w:rsidRPr="00AF79F9">
        <w:rPr>
          <w:rFonts w:ascii="Times New Roman" w:hAnsi="Times New Roman" w:cs="Times New Roman"/>
          <w:color w:val="C00000"/>
          <w:sz w:val="24"/>
          <w:szCs w:val="24"/>
        </w:rPr>
        <w:t xml:space="preserve"> patches into 8</w:t>
      </w:r>
      <w:r w:rsidR="008541CF" w:rsidRPr="00AF79F9">
        <w:rPr>
          <w:rFonts w:ascii="Times New Roman" w:hAnsi="Times New Roman" w:cs="Times New Roman"/>
          <w:color w:val="C00000"/>
          <w:sz w:val="24"/>
          <w:szCs w:val="24"/>
        </w:rPr>
        <w:t> </w:t>
      </w:r>
      <w:r w:rsidR="00F83A16" w:rsidRPr="00AF79F9">
        <w:rPr>
          <w:rFonts w:ascii="Times New Roman" w:hAnsi="Times New Roman" w:cs="Times New Roman"/>
          <w:color w:val="C00000"/>
          <w:sz w:val="24"/>
          <w:szCs w:val="24"/>
        </w:rPr>
        <w:t>mm diameter discs using dermal biopsy punches (Hibernia Medical) and</w:t>
      </w:r>
      <w:r w:rsidR="008349C5" w:rsidRPr="00AF79F9">
        <w:rPr>
          <w:rFonts w:ascii="Times New Roman" w:hAnsi="Times New Roman" w:cs="Times New Roman"/>
          <w:color w:val="C00000"/>
          <w:sz w:val="24"/>
          <w:szCs w:val="24"/>
        </w:rPr>
        <w:t xml:space="preserve"> pre-conditioned in expansion media overnight</w:t>
      </w:r>
      <w:r w:rsidR="000E1033" w:rsidRPr="00AF79F9">
        <w:rPr>
          <w:rFonts w:ascii="Times New Roman" w:hAnsi="Times New Roman" w:cs="Times New Roman"/>
          <w:color w:val="C00000"/>
          <w:sz w:val="24"/>
          <w:szCs w:val="24"/>
        </w:rPr>
        <w:t xml:space="preserve">. </w:t>
      </w:r>
      <w:r w:rsidR="008349C5" w:rsidRPr="00AF79F9">
        <w:rPr>
          <w:rFonts w:ascii="Times New Roman" w:hAnsi="Times New Roman" w:cs="Times New Roman"/>
          <w:color w:val="C00000"/>
          <w:sz w:val="24"/>
          <w:szCs w:val="24"/>
        </w:rPr>
        <w:t>C</w:t>
      </w:r>
      <w:r w:rsidR="000E1033" w:rsidRPr="00AF79F9">
        <w:rPr>
          <w:rFonts w:ascii="Times New Roman" w:hAnsi="Times New Roman" w:cs="Times New Roman"/>
          <w:color w:val="C00000"/>
          <w:sz w:val="24"/>
          <w:szCs w:val="24"/>
        </w:rPr>
        <w:t>ardiac fibroblasts in passage 2</w:t>
      </w:r>
      <w:r w:rsidR="009E561D">
        <w:rPr>
          <w:rFonts w:ascii="Times New Roman" w:hAnsi="Times New Roman" w:cs="Times New Roman"/>
          <w:color w:val="C00000"/>
          <w:sz w:val="24"/>
          <w:szCs w:val="24"/>
        </w:rPr>
        <w:t xml:space="preserve"> </w:t>
      </w:r>
      <w:r w:rsidR="008349C5" w:rsidRPr="00AF79F9">
        <w:rPr>
          <w:rFonts w:ascii="Times New Roman" w:hAnsi="Times New Roman" w:cs="Times New Roman"/>
          <w:color w:val="C00000"/>
          <w:sz w:val="24"/>
          <w:szCs w:val="24"/>
        </w:rPr>
        <w:t xml:space="preserve">were trypsinized and </w:t>
      </w:r>
      <w:r w:rsidR="000E1033" w:rsidRPr="00AF79F9">
        <w:rPr>
          <w:rFonts w:ascii="Times New Roman" w:hAnsi="Times New Roman" w:cs="Times New Roman"/>
          <w:color w:val="C00000"/>
          <w:sz w:val="24"/>
          <w:szCs w:val="24"/>
        </w:rPr>
        <w:t>resuspended at 6.8 X 10</w:t>
      </w:r>
      <w:r w:rsidR="000E1033" w:rsidRPr="00AF79F9">
        <w:rPr>
          <w:rFonts w:ascii="Times New Roman" w:hAnsi="Times New Roman" w:cs="Times New Roman"/>
          <w:color w:val="C00000"/>
          <w:sz w:val="24"/>
          <w:szCs w:val="24"/>
          <w:vertAlign w:val="superscript"/>
        </w:rPr>
        <w:t>6</w:t>
      </w:r>
      <w:r w:rsidR="000E1033" w:rsidRPr="00AF79F9">
        <w:rPr>
          <w:rFonts w:ascii="Times New Roman" w:hAnsi="Times New Roman" w:cs="Times New Roman"/>
          <w:color w:val="C00000"/>
          <w:sz w:val="24"/>
          <w:szCs w:val="24"/>
        </w:rPr>
        <w:t xml:space="preserve"> cells</w:t>
      </w:r>
      <w:r w:rsidR="00AF79F9">
        <w:rPr>
          <w:rFonts w:ascii="Times New Roman" w:hAnsi="Times New Roman" w:cs="Times New Roman"/>
          <w:color w:val="C00000"/>
          <w:sz w:val="24"/>
          <w:szCs w:val="24"/>
        </w:rPr>
        <w:t xml:space="preserve"> </w:t>
      </w:r>
      <w:r w:rsidR="000E1033" w:rsidRPr="00AF79F9">
        <w:rPr>
          <w:rFonts w:ascii="Times New Roman" w:hAnsi="Times New Roman" w:cs="Times New Roman"/>
          <w:color w:val="C00000"/>
          <w:sz w:val="24"/>
          <w:szCs w:val="24"/>
        </w:rPr>
        <w:t>ml</w:t>
      </w:r>
      <w:r w:rsidR="00AF79F9">
        <w:rPr>
          <w:rFonts w:ascii="Times New Roman" w:hAnsi="Times New Roman" w:cs="Times New Roman"/>
          <w:color w:val="C00000"/>
          <w:sz w:val="24"/>
          <w:szCs w:val="24"/>
          <w:vertAlign w:val="superscript"/>
        </w:rPr>
        <w:t>-1</w:t>
      </w:r>
      <w:r w:rsidR="000E1033" w:rsidRPr="00AF79F9">
        <w:rPr>
          <w:rFonts w:ascii="Times New Roman" w:hAnsi="Times New Roman" w:cs="Times New Roman"/>
          <w:color w:val="C00000"/>
          <w:sz w:val="24"/>
          <w:szCs w:val="24"/>
        </w:rPr>
        <w:t xml:space="preserve">. Scaffolds </w:t>
      </w:r>
      <w:r w:rsidR="0052462C" w:rsidRPr="00AF79F9">
        <w:rPr>
          <w:rFonts w:ascii="Times New Roman" w:hAnsi="Times New Roman" w:cs="Times New Roman"/>
          <w:color w:val="C00000"/>
          <w:sz w:val="24"/>
          <w:szCs w:val="24"/>
        </w:rPr>
        <w:t>were incubated in the c</w:t>
      </w:r>
      <w:r w:rsidR="000E1033" w:rsidRPr="00AF79F9">
        <w:rPr>
          <w:rFonts w:ascii="Times New Roman" w:hAnsi="Times New Roman" w:cs="Times New Roman"/>
          <w:color w:val="C00000"/>
          <w:sz w:val="24"/>
          <w:szCs w:val="24"/>
        </w:rPr>
        <w:t xml:space="preserve">ell suspension </w:t>
      </w:r>
      <w:r w:rsidR="0052462C" w:rsidRPr="00AF79F9">
        <w:rPr>
          <w:rFonts w:ascii="Times New Roman" w:hAnsi="Times New Roman" w:cs="Times New Roman"/>
          <w:color w:val="C00000"/>
          <w:sz w:val="24"/>
          <w:szCs w:val="24"/>
        </w:rPr>
        <w:t>overnight under slow constant rotation. Cell-seeded scaffolds were transferred to custom-made stainless-steel</w:t>
      </w:r>
      <w:r w:rsidR="00F83A16" w:rsidRPr="00AF79F9">
        <w:rPr>
          <w:rFonts w:ascii="Times New Roman" w:hAnsi="Times New Roman" w:cs="Times New Roman"/>
          <w:color w:val="C00000"/>
          <w:sz w:val="24"/>
          <w:szCs w:val="24"/>
        </w:rPr>
        <w:t xml:space="preserve"> holders</w:t>
      </w:r>
      <w:r w:rsidR="0052462C" w:rsidRPr="00AF79F9">
        <w:rPr>
          <w:rFonts w:ascii="Times New Roman" w:hAnsi="Times New Roman" w:cs="Times New Roman"/>
          <w:color w:val="C00000"/>
          <w:sz w:val="24"/>
          <w:szCs w:val="24"/>
        </w:rPr>
        <w:t xml:space="preserve"> to maintain the scaffolds suspended above tissue culture plastic.</w:t>
      </w:r>
      <w:r w:rsidR="00CC631B" w:rsidRPr="00AF79F9">
        <w:rPr>
          <w:rFonts w:ascii="Times New Roman" w:hAnsi="Times New Roman" w:cs="Times New Roman"/>
          <w:color w:val="C00000"/>
          <w:sz w:val="24"/>
          <w:szCs w:val="24"/>
        </w:rPr>
        <w:t xml:space="preserve"> After 48 h, scaffolds were rinsed 2X with PBS and incubated in 2 µM calcein AM and 4 µM ethidium homodimer-1 (EthD</w:t>
      </w:r>
      <w:r w:rsidR="008541CF" w:rsidRPr="00AF79F9">
        <w:rPr>
          <w:rFonts w:ascii="Times New Roman" w:hAnsi="Times New Roman" w:cs="Times New Roman"/>
          <w:color w:val="C00000"/>
          <w:sz w:val="24"/>
          <w:szCs w:val="24"/>
        </w:rPr>
        <w:t>-1</w:t>
      </w:r>
      <w:r w:rsidR="00CC631B" w:rsidRPr="00AF79F9">
        <w:rPr>
          <w:rFonts w:ascii="Times New Roman" w:hAnsi="Times New Roman" w:cs="Times New Roman"/>
          <w:color w:val="C00000"/>
          <w:sz w:val="24"/>
          <w:szCs w:val="24"/>
        </w:rPr>
        <w:t xml:space="preserve">) (both from Cambridge Bioscience) in PBS for 1 </w:t>
      </w:r>
      <w:proofErr w:type="spellStart"/>
      <w:r w:rsidR="00CC631B" w:rsidRPr="00AF79F9">
        <w:rPr>
          <w:rFonts w:ascii="Times New Roman" w:hAnsi="Times New Roman" w:cs="Times New Roman"/>
          <w:color w:val="C00000"/>
          <w:sz w:val="24"/>
          <w:szCs w:val="24"/>
        </w:rPr>
        <w:t>h</w:t>
      </w:r>
      <w:r w:rsidR="00772BBE">
        <w:rPr>
          <w:rFonts w:ascii="Times New Roman" w:hAnsi="Times New Roman" w:cs="Times New Roman"/>
          <w:color w:val="C00000"/>
          <w:sz w:val="24"/>
          <w:szCs w:val="24"/>
        </w:rPr>
        <w:t>r</w:t>
      </w:r>
      <w:proofErr w:type="spellEnd"/>
      <w:r w:rsidR="00CC631B" w:rsidRPr="00AF79F9">
        <w:rPr>
          <w:rFonts w:ascii="Times New Roman" w:hAnsi="Times New Roman" w:cs="Times New Roman"/>
          <w:color w:val="C00000"/>
          <w:sz w:val="24"/>
          <w:szCs w:val="24"/>
        </w:rPr>
        <w:t xml:space="preserve"> at 37 </w:t>
      </w:r>
      <w:r w:rsidR="00CC631B" w:rsidRPr="00AF79F9">
        <w:rPr>
          <w:rFonts w:ascii="Calibri" w:hAnsi="Calibri" w:cs="Calibri"/>
          <w:color w:val="C00000"/>
          <w:sz w:val="24"/>
          <w:szCs w:val="24"/>
        </w:rPr>
        <w:t>°</w:t>
      </w:r>
      <w:r w:rsidR="00CC631B" w:rsidRPr="00AF79F9">
        <w:rPr>
          <w:rFonts w:ascii="Times New Roman" w:hAnsi="Times New Roman" w:cs="Times New Roman"/>
          <w:color w:val="C00000"/>
          <w:sz w:val="24"/>
          <w:szCs w:val="24"/>
        </w:rPr>
        <w:t xml:space="preserve">C. Scaffolds were rinsed with PBS and visualized under a scanning confocal microscope (Leica SP8) at excitation/emission wavelengths of </w:t>
      </w:r>
      <w:r w:rsidR="00CC631B" w:rsidRPr="00AF79F9">
        <w:rPr>
          <w:rFonts w:ascii="Times New Roman" w:hAnsi="Times New Roman" w:cs="Times New Roman"/>
          <w:color w:val="C00000"/>
          <w:sz w:val="24"/>
          <w:szCs w:val="24"/>
        </w:rPr>
        <w:lastRenderedPageBreak/>
        <w:t>495/515 nm for calcein and 495/635 nm for EthD</w:t>
      </w:r>
      <w:r w:rsidR="0069510C">
        <w:rPr>
          <w:rFonts w:ascii="Times New Roman" w:hAnsi="Times New Roman" w:cs="Times New Roman"/>
          <w:color w:val="C00000"/>
          <w:sz w:val="24"/>
          <w:szCs w:val="24"/>
        </w:rPr>
        <w:t>-1</w:t>
      </w:r>
      <w:r w:rsidR="00CC631B" w:rsidRPr="00AF79F9">
        <w:rPr>
          <w:rFonts w:ascii="Times New Roman" w:hAnsi="Times New Roman" w:cs="Times New Roman"/>
          <w:color w:val="C00000"/>
          <w:sz w:val="24"/>
          <w:szCs w:val="24"/>
        </w:rPr>
        <w:t>. Images were processed in the Leica Application Suite X (LAS X) software.</w:t>
      </w:r>
    </w:p>
    <w:p w14:paraId="0C5E1C8E" w14:textId="77777777" w:rsidR="00FB73A7" w:rsidRPr="00AF79F9" w:rsidRDefault="00FB73A7" w:rsidP="005A6889">
      <w:pPr>
        <w:spacing w:line="480" w:lineRule="auto"/>
        <w:jc w:val="both"/>
        <w:rPr>
          <w:rFonts w:ascii="Times New Roman" w:hAnsi="Times New Roman" w:cs="Times New Roman"/>
          <w:color w:val="C00000"/>
          <w:sz w:val="24"/>
          <w:szCs w:val="24"/>
        </w:rPr>
      </w:pPr>
    </w:p>
    <w:bookmarkEnd w:id="12"/>
    <w:p w14:paraId="3598B36D" w14:textId="3F9AC5C8" w:rsidR="005A6889" w:rsidRDefault="002E5D5F" w:rsidP="005A6889">
      <w:pPr>
        <w:spacing w:line="480" w:lineRule="auto"/>
        <w:jc w:val="both"/>
        <w:rPr>
          <w:rFonts w:ascii="Times New Roman" w:hAnsi="Times New Roman" w:cs="Times New Roman"/>
          <w:color w:val="C00000"/>
          <w:sz w:val="24"/>
          <w:szCs w:val="24"/>
        </w:rPr>
      </w:pPr>
      <w:r w:rsidRPr="002E5D5F">
        <w:rPr>
          <w:rFonts w:ascii="Times New Roman" w:hAnsi="Times New Roman" w:cs="Times New Roman"/>
          <w:i/>
          <w:color w:val="C00000"/>
          <w:sz w:val="24"/>
          <w:szCs w:val="24"/>
        </w:rPr>
        <w:t>Ex vivo</w:t>
      </w:r>
      <w:r w:rsidR="00EA152A" w:rsidRPr="002E5D5F">
        <w:rPr>
          <w:rFonts w:ascii="Times New Roman" w:hAnsi="Times New Roman" w:cs="Times New Roman"/>
          <w:i/>
          <w:color w:val="C00000"/>
          <w:sz w:val="24"/>
          <w:szCs w:val="24"/>
        </w:rPr>
        <w:t xml:space="preserve"> test</w:t>
      </w:r>
      <w:r w:rsidRPr="002E5D5F">
        <w:rPr>
          <w:rFonts w:ascii="Times New Roman" w:hAnsi="Times New Roman" w:cs="Times New Roman"/>
          <w:i/>
          <w:color w:val="C00000"/>
          <w:sz w:val="24"/>
          <w:szCs w:val="24"/>
        </w:rPr>
        <w:t xml:space="preserve"> </w:t>
      </w:r>
      <w:r w:rsidR="00EA152A">
        <w:rPr>
          <w:rFonts w:ascii="Times New Roman" w:hAnsi="Times New Roman" w:cs="Times New Roman"/>
          <w:i/>
          <w:color w:val="C00000"/>
          <w:sz w:val="24"/>
          <w:szCs w:val="24"/>
        </w:rPr>
        <w:t xml:space="preserve">of </w:t>
      </w:r>
      <w:r w:rsidRPr="002E5D5F">
        <w:rPr>
          <w:rFonts w:ascii="Times New Roman" w:hAnsi="Times New Roman" w:cs="Times New Roman"/>
          <w:i/>
          <w:color w:val="C00000"/>
          <w:sz w:val="24"/>
          <w:szCs w:val="24"/>
        </w:rPr>
        <w:t>patch functionality:</w:t>
      </w:r>
      <w:r w:rsidR="004F71AF" w:rsidRPr="004F71AF">
        <w:t xml:space="preserve"> </w:t>
      </w:r>
      <w:r w:rsidR="004F71AF" w:rsidRPr="00B91E57">
        <w:rPr>
          <w:rFonts w:ascii="Times New Roman" w:hAnsi="Times New Roman" w:cs="Times New Roman"/>
          <w:color w:val="C00000"/>
          <w:sz w:val="24"/>
          <w:szCs w:val="24"/>
        </w:rPr>
        <w:t xml:space="preserve">The electroconduction of the patch was tested </w:t>
      </w:r>
      <w:r w:rsidR="004F71AF" w:rsidRPr="00D70FE6">
        <w:rPr>
          <w:rFonts w:ascii="Times New Roman" w:hAnsi="Times New Roman" w:cs="Times New Roman"/>
          <w:i/>
          <w:color w:val="C00000"/>
          <w:sz w:val="24"/>
          <w:szCs w:val="24"/>
        </w:rPr>
        <w:t>ex vivo</w:t>
      </w:r>
      <w:r w:rsidR="004F71AF" w:rsidRPr="00B91E57">
        <w:rPr>
          <w:rFonts w:ascii="Times New Roman" w:hAnsi="Times New Roman" w:cs="Times New Roman"/>
          <w:color w:val="C00000"/>
          <w:sz w:val="24"/>
          <w:szCs w:val="24"/>
        </w:rPr>
        <w:t xml:space="preserve"> using freshly isolated skeletal muscle tissue. </w:t>
      </w:r>
      <w:r w:rsidR="00581EE3" w:rsidRPr="00B91E57">
        <w:rPr>
          <w:rFonts w:ascii="Times New Roman" w:hAnsi="Times New Roman" w:cs="Times New Roman"/>
          <w:color w:val="C00000"/>
          <w:sz w:val="24"/>
          <w:szCs w:val="24"/>
        </w:rPr>
        <w:t xml:space="preserve">The </w:t>
      </w:r>
      <w:r w:rsidR="00581EE3" w:rsidRPr="00D70FE6">
        <w:rPr>
          <w:rFonts w:ascii="Times New Roman" w:hAnsi="Times New Roman" w:cs="Times New Roman"/>
          <w:i/>
          <w:color w:val="C00000"/>
          <w:sz w:val="24"/>
          <w:szCs w:val="24"/>
        </w:rPr>
        <w:t>ex vivo</w:t>
      </w:r>
      <w:r w:rsidR="00581EE3" w:rsidRPr="00B91E57">
        <w:rPr>
          <w:rFonts w:ascii="Times New Roman" w:hAnsi="Times New Roman" w:cs="Times New Roman"/>
          <w:color w:val="C00000"/>
          <w:sz w:val="24"/>
          <w:szCs w:val="24"/>
        </w:rPr>
        <w:t xml:space="preserve"> test was performed using freshly isolated vastus lateralis of Wistar rats (female, about 250 g in weight; animals were used for another purpose and carcass was obtained after culling). </w:t>
      </w:r>
      <w:bookmarkStart w:id="14" w:name="_Hlk25680123"/>
      <w:r w:rsidR="007A618F">
        <w:rPr>
          <w:rFonts w:ascii="Times New Roman" w:hAnsi="Times New Roman" w:cs="Times New Roman"/>
          <w:color w:val="C00000"/>
          <w:sz w:val="24"/>
          <w:szCs w:val="24"/>
        </w:rPr>
        <w:t xml:space="preserve">A </w:t>
      </w:r>
      <w:r w:rsidR="007A618F" w:rsidRPr="007A618F">
        <w:rPr>
          <w:rFonts w:ascii="Times New Roman" w:hAnsi="Times New Roman" w:cs="Times New Roman"/>
          <w:color w:val="C00000"/>
          <w:sz w:val="24"/>
          <w:szCs w:val="24"/>
        </w:rPr>
        <w:t xml:space="preserve">PDMS dish with two chambers divided by a solid wall </w:t>
      </w:r>
      <w:r w:rsidR="000414AA" w:rsidRPr="007A618F">
        <w:rPr>
          <w:rFonts w:ascii="Times New Roman" w:hAnsi="Times New Roman" w:cs="Times New Roman"/>
          <w:color w:val="C00000"/>
          <w:sz w:val="24"/>
          <w:szCs w:val="24"/>
        </w:rPr>
        <w:t>(2 mm thick, 0.5 cm high)</w:t>
      </w:r>
      <w:r w:rsidR="000414AA">
        <w:rPr>
          <w:rFonts w:ascii="Times New Roman" w:hAnsi="Times New Roman" w:cs="Times New Roman"/>
          <w:color w:val="C00000"/>
          <w:sz w:val="24"/>
          <w:szCs w:val="24"/>
        </w:rPr>
        <w:t xml:space="preserve"> </w:t>
      </w:r>
      <w:r w:rsidR="007A618F">
        <w:rPr>
          <w:rFonts w:ascii="Times New Roman" w:hAnsi="Times New Roman" w:cs="Times New Roman"/>
          <w:color w:val="C00000"/>
          <w:sz w:val="24"/>
          <w:szCs w:val="24"/>
        </w:rPr>
        <w:t>was used</w:t>
      </w:r>
      <w:r w:rsidR="00FC088A">
        <w:rPr>
          <w:rFonts w:ascii="Times New Roman" w:hAnsi="Times New Roman" w:cs="Times New Roman"/>
          <w:color w:val="C00000"/>
          <w:sz w:val="24"/>
          <w:szCs w:val="24"/>
        </w:rPr>
        <w:t xml:space="preserve"> to separate the muscles apart. </w:t>
      </w:r>
      <w:r w:rsidR="007A618F" w:rsidRPr="007A618F">
        <w:rPr>
          <w:rFonts w:ascii="Times New Roman" w:hAnsi="Times New Roman" w:cs="Times New Roman"/>
          <w:color w:val="C00000"/>
          <w:sz w:val="24"/>
          <w:szCs w:val="24"/>
        </w:rPr>
        <w:t>The muscle tissues were bridged with the PPy-coated patch or with the insulating PCL patch.</w:t>
      </w:r>
      <w:r w:rsidR="000414AA">
        <w:rPr>
          <w:rFonts w:ascii="Times New Roman" w:hAnsi="Times New Roman" w:cs="Times New Roman"/>
          <w:color w:val="C00000"/>
          <w:sz w:val="24"/>
          <w:szCs w:val="24"/>
        </w:rPr>
        <w:t xml:space="preserve"> </w:t>
      </w:r>
      <w:r w:rsidR="00FC088A">
        <w:rPr>
          <w:rFonts w:ascii="Times New Roman" w:hAnsi="Times New Roman" w:cs="Times New Roman"/>
          <w:color w:val="C00000"/>
          <w:sz w:val="24"/>
          <w:szCs w:val="24"/>
        </w:rPr>
        <w:t>~2 ml of PBS were added to each chamber. A</w:t>
      </w:r>
      <w:r w:rsidR="00581EE3" w:rsidRPr="00B91E57">
        <w:rPr>
          <w:rFonts w:ascii="Times New Roman" w:hAnsi="Times New Roman" w:cs="Times New Roman"/>
          <w:color w:val="C00000"/>
          <w:sz w:val="24"/>
          <w:szCs w:val="24"/>
        </w:rPr>
        <w:t xml:space="preserve"> positive electrode was placed in one chamber and the earthed electrode in the second chamber and a 100</w:t>
      </w:r>
      <w:r w:rsidR="007A618F">
        <w:rPr>
          <w:rFonts w:ascii="Times New Roman" w:hAnsi="Times New Roman" w:cs="Times New Roman"/>
          <w:color w:val="C00000"/>
          <w:sz w:val="24"/>
          <w:szCs w:val="24"/>
        </w:rPr>
        <w:t>-</w:t>
      </w:r>
      <w:r w:rsidR="00581EE3" w:rsidRPr="00B91E57">
        <w:rPr>
          <w:rFonts w:ascii="Times New Roman" w:hAnsi="Times New Roman" w:cs="Times New Roman"/>
          <w:color w:val="C00000"/>
          <w:sz w:val="24"/>
          <w:szCs w:val="24"/>
        </w:rPr>
        <w:t>mA current was applied</w:t>
      </w:r>
      <w:r w:rsidR="008D757E">
        <w:rPr>
          <w:rFonts w:ascii="Times New Roman" w:hAnsi="Times New Roman" w:cs="Times New Roman"/>
          <w:color w:val="C00000"/>
          <w:sz w:val="24"/>
          <w:szCs w:val="24"/>
        </w:rPr>
        <w:t xml:space="preserve"> </w:t>
      </w:r>
      <w:bookmarkStart w:id="15" w:name="_Hlk25683719"/>
      <w:r w:rsidR="008D757E">
        <w:rPr>
          <w:rFonts w:ascii="Times New Roman" w:hAnsi="Times New Roman" w:cs="Times New Roman"/>
          <w:color w:val="C00000"/>
          <w:sz w:val="24"/>
          <w:szCs w:val="24"/>
        </w:rPr>
        <w:t xml:space="preserve">using a </w:t>
      </w:r>
      <w:proofErr w:type="spellStart"/>
      <w:r w:rsidR="008D757E">
        <w:rPr>
          <w:rFonts w:ascii="Times New Roman" w:hAnsi="Times New Roman" w:cs="Times New Roman"/>
          <w:color w:val="C00000"/>
          <w:sz w:val="24"/>
          <w:szCs w:val="24"/>
        </w:rPr>
        <w:t>sourcemeter</w:t>
      </w:r>
      <w:proofErr w:type="spellEnd"/>
      <w:r w:rsidR="008D757E">
        <w:rPr>
          <w:rFonts w:ascii="Times New Roman" w:hAnsi="Times New Roman" w:cs="Times New Roman"/>
          <w:color w:val="C00000"/>
          <w:sz w:val="24"/>
          <w:szCs w:val="24"/>
        </w:rPr>
        <w:t xml:space="preserve"> </w:t>
      </w:r>
      <w:r w:rsidR="008D757E" w:rsidRPr="008D757E">
        <w:rPr>
          <w:rFonts w:ascii="Times New Roman" w:hAnsi="Times New Roman" w:cs="Times New Roman"/>
          <w:color w:val="C00000"/>
          <w:sz w:val="24"/>
          <w:szCs w:val="24"/>
        </w:rPr>
        <w:t xml:space="preserve">(Keithley 2400 </w:t>
      </w:r>
      <w:proofErr w:type="spellStart"/>
      <w:r w:rsidR="008D757E" w:rsidRPr="008D757E">
        <w:rPr>
          <w:rFonts w:ascii="Times New Roman" w:hAnsi="Times New Roman" w:cs="Times New Roman"/>
          <w:color w:val="C00000"/>
          <w:sz w:val="24"/>
          <w:szCs w:val="24"/>
        </w:rPr>
        <w:t>SourceMeter</w:t>
      </w:r>
      <w:proofErr w:type="spellEnd"/>
      <w:r w:rsidR="008D757E" w:rsidRPr="008D757E">
        <w:rPr>
          <w:rFonts w:ascii="Times New Roman" w:hAnsi="Times New Roman" w:cs="Times New Roman"/>
          <w:color w:val="C00000"/>
          <w:sz w:val="24"/>
          <w:szCs w:val="24"/>
        </w:rPr>
        <w:t xml:space="preserve">®, Keithley). </w:t>
      </w:r>
      <w:r w:rsidR="00581EE3" w:rsidRPr="008D757E">
        <w:rPr>
          <w:rFonts w:ascii="Times New Roman" w:hAnsi="Times New Roman" w:cs="Times New Roman"/>
          <w:color w:val="C00000"/>
          <w:sz w:val="24"/>
          <w:szCs w:val="24"/>
        </w:rPr>
        <w:t xml:space="preserve"> </w:t>
      </w:r>
      <w:bookmarkEnd w:id="15"/>
    </w:p>
    <w:bookmarkEnd w:id="14"/>
    <w:p w14:paraId="290EBBEE" w14:textId="77777777" w:rsidR="00FB73A7" w:rsidRPr="007A618F" w:rsidRDefault="00FB73A7" w:rsidP="005A6889">
      <w:pPr>
        <w:spacing w:line="480" w:lineRule="auto"/>
        <w:jc w:val="both"/>
        <w:rPr>
          <w:rFonts w:ascii="Times New Roman" w:hAnsi="Times New Roman" w:cs="Times New Roman"/>
          <w:color w:val="C00000"/>
          <w:sz w:val="24"/>
          <w:szCs w:val="24"/>
        </w:rPr>
      </w:pPr>
    </w:p>
    <w:p w14:paraId="2178B11F" w14:textId="0EB15D15" w:rsidR="00F04BB3" w:rsidRDefault="007A4F54" w:rsidP="00AC5151">
      <w:pPr>
        <w:spacing w:line="480" w:lineRule="auto"/>
        <w:jc w:val="both"/>
        <w:rPr>
          <w:rFonts w:ascii="Times New Roman" w:hAnsi="Times New Roman" w:cs="Times New Roman"/>
          <w:sz w:val="24"/>
          <w:szCs w:val="24"/>
        </w:rPr>
      </w:pPr>
      <w:r w:rsidRPr="00831496">
        <w:rPr>
          <w:rFonts w:ascii="Times New Roman" w:hAnsi="Times New Roman" w:cs="Times New Roman"/>
          <w:i/>
          <w:sz w:val="24"/>
          <w:szCs w:val="24"/>
        </w:rPr>
        <w:t>Statistical methods</w:t>
      </w:r>
      <w:r w:rsidR="005A6889" w:rsidRPr="00831496">
        <w:rPr>
          <w:rFonts w:ascii="Times New Roman" w:hAnsi="Times New Roman" w:cs="Times New Roman"/>
          <w:i/>
          <w:sz w:val="24"/>
          <w:szCs w:val="24"/>
          <w:shd w:val="clear" w:color="auto" w:fill="FFFFFF"/>
        </w:rPr>
        <w:t>:</w:t>
      </w:r>
      <w:r w:rsidR="005A6889" w:rsidRPr="00831496">
        <w:rPr>
          <w:rFonts w:ascii="Times New Roman" w:hAnsi="Times New Roman" w:cs="Times New Roman"/>
          <w:sz w:val="24"/>
          <w:szCs w:val="24"/>
          <w:shd w:val="clear" w:color="auto" w:fill="FFFFFF"/>
        </w:rPr>
        <w:t xml:space="preserve"> </w:t>
      </w:r>
      <w:r w:rsidRPr="00831496">
        <w:rPr>
          <w:rFonts w:ascii="Times New Roman" w:hAnsi="Times New Roman" w:cs="Times New Roman"/>
          <w:sz w:val="24"/>
          <w:szCs w:val="24"/>
        </w:rPr>
        <w:t xml:space="preserve">Data is presented as mean ± standard deviation. Statistical analysis was performed using Prism 8 (GraphPad Software). Experimental groups were analyzed for significant differences using one-way </w:t>
      </w:r>
      <w:r w:rsidR="007038C5">
        <w:rPr>
          <w:rFonts w:ascii="Times New Roman" w:hAnsi="Times New Roman" w:cs="Times New Roman"/>
          <w:sz w:val="24"/>
          <w:szCs w:val="24"/>
        </w:rPr>
        <w:t xml:space="preserve">or two-way </w:t>
      </w:r>
      <w:r w:rsidRPr="00831496">
        <w:rPr>
          <w:rFonts w:ascii="Times New Roman" w:hAnsi="Times New Roman" w:cs="Times New Roman"/>
          <w:sz w:val="24"/>
          <w:szCs w:val="24"/>
        </w:rPr>
        <w:t xml:space="preserve">analysis of variance (ANOVA) or t-tests where appropriate. Tukey’s multiple comparison was used to compare conditions and a </w:t>
      </w:r>
      <w:r w:rsidRPr="00831496">
        <w:rPr>
          <w:rFonts w:ascii="Times New Roman" w:hAnsi="Times New Roman" w:cs="Times New Roman"/>
          <w:i/>
          <w:sz w:val="24"/>
          <w:szCs w:val="24"/>
        </w:rPr>
        <w:t>p</w:t>
      </w:r>
      <w:r w:rsidR="007038C5">
        <w:rPr>
          <w:rFonts w:ascii="Times New Roman" w:hAnsi="Times New Roman" w:cs="Times New Roman"/>
          <w:sz w:val="24"/>
          <w:szCs w:val="24"/>
        </w:rPr>
        <w:t xml:space="preserve"> </w:t>
      </w:r>
      <w:r w:rsidRPr="00831496">
        <w:rPr>
          <w:rFonts w:ascii="Times New Roman" w:hAnsi="Times New Roman" w:cs="Times New Roman"/>
          <w:sz w:val="24"/>
          <w:szCs w:val="24"/>
        </w:rPr>
        <w:t>value</w:t>
      </w:r>
      <w:r w:rsidR="007038C5">
        <w:rPr>
          <w:rFonts w:ascii="Times New Roman" w:hAnsi="Times New Roman" w:cs="Times New Roman"/>
          <w:sz w:val="24"/>
          <w:szCs w:val="24"/>
        </w:rPr>
        <w:t> </w:t>
      </w:r>
      <w:r w:rsidRPr="00831496">
        <w:rPr>
          <w:rFonts w:ascii="Times New Roman" w:hAnsi="Times New Roman" w:cs="Times New Roman"/>
          <w:sz w:val="24"/>
          <w:szCs w:val="24"/>
        </w:rPr>
        <w:t>&lt;</w:t>
      </w:r>
      <w:r w:rsidR="007038C5">
        <w:rPr>
          <w:rFonts w:ascii="Times New Roman" w:hAnsi="Times New Roman" w:cs="Times New Roman"/>
          <w:sz w:val="24"/>
          <w:szCs w:val="24"/>
        </w:rPr>
        <w:t> </w:t>
      </w:r>
      <w:r w:rsidRPr="00831496">
        <w:rPr>
          <w:rFonts w:ascii="Times New Roman" w:hAnsi="Times New Roman" w:cs="Times New Roman"/>
          <w:sz w:val="24"/>
          <w:szCs w:val="24"/>
        </w:rPr>
        <w:t xml:space="preserve">0.05 was considered significant. Sample size is indicated within the corresponding method section and figure legends. </w:t>
      </w:r>
    </w:p>
    <w:p w14:paraId="6B6A6025" w14:textId="77777777" w:rsidR="009B3721" w:rsidRPr="009B3721" w:rsidRDefault="009B3721" w:rsidP="00AC5151">
      <w:pPr>
        <w:spacing w:line="480" w:lineRule="auto"/>
        <w:jc w:val="both"/>
        <w:rPr>
          <w:rFonts w:ascii="Times New Roman" w:hAnsi="Times New Roman" w:cs="Times New Roman"/>
          <w:sz w:val="24"/>
          <w:szCs w:val="24"/>
        </w:rPr>
      </w:pPr>
    </w:p>
    <w:p w14:paraId="103EF3DE" w14:textId="6B6F2203" w:rsidR="00CA74CF" w:rsidRPr="00AC5151" w:rsidRDefault="00A10438" w:rsidP="009B3721">
      <w:pPr>
        <w:spacing w:line="240" w:lineRule="auto"/>
        <w:jc w:val="both"/>
        <w:rPr>
          <w:rFonts w:ascii="Times New Roman" w:hAnsi="Times New Roman" w:cs="Times New Roman"/>
          <w:sz w:val="24"/>
          <w:szCs w:val="24"/>
        </w:rPr>
      </w:pPr>
      <w:r w:rsidRPr="006273F6">
        <w:rPr>
          <w:rFonts w:ascii="Times New Roman" w:hAnsi="Times New Roman" w:cs="Times New Roman"/>
          <w:b/>
          <w:sz w:val="24"/>
        </w:rPr>
        <w:t>S</w:t>
      </w:r>
      <w:r w:rsidR="00CA74CF" w:rsidRPr="006273F6">
        <w:rPr>
          <w:rFonts w:ascii="Times New Roman" w:hAnsi="Times New Roman" w:cs="Times New Roman"/>
          <w:b/>
          <w:sz w:val="24"/>
        </w:rPr>
        <w:t>upporting Information</w:t>
      </w:r>
    </w:p>
    <w:p w14:paraId="2CED73B8" w14:textId="77777777" w:rsidR="00F04BB3" w:rsidRDefault="006273F6" w:rsidP="009B3721">
      <w:pPr>
        <w:pStyle w:val="Acknowledgements"/>
        <w:spacing w:after="160"/>
      </w:pPr>
      <w:r w:rsidRPr="00A35E4A">
        <w:t xml:space="preserve">Supporting Information is available from </w:t>
      </w:r>
      <w:r>
        <w:t xml:space="preserve">the </w:t>
      </w:r>
      <w:r w:rsidRPr="00A35E4A">
        <w:t xml:space="preserve">Wiley </w:t>
      </w:r>
      <w:r>
        <w:t>Online Library or from the author</w:t>
      </w:r>
      <w:r w:rsidRPr="00A35E4A">
        <w:t>.</w:t>
      </w:r>
    </w:p>
    <w:p w14:paraId="556089DB" w14:textId="77777777" w:rsidR="00F04BB3" w:rsidRDefault="00F04BB3" w:rsidP="009B3721">
      <w:pPr>
        <w:pStyle w:val="Acknowledgements"/>
        <w:spacing w:after="160"/>
        <w:rPr>
          <w:b/>
        </w:rPr>
      </w:pPr>
    </w:p>
    <w:p w14:paraId="50B1685B" w14:textId="2C7D1377" w:rsidR="005C626A" w:rsidRPr="00F04BB3" w:rsidRDefault="005C626A" w:rsidP="009B3721">
      <w:pPr>
        <w:pStyle w:val="Acknowledgements"/>
        <w:spacing w:after="160"/>
      </w:pPr>
      <w:r w:rsidRPr="006273F6">
        <w:rPr>
          <w:b/>
        </w:rPr>
        <w:t>Acknowledgements</w:t>
      </w:r>
    </w:p>
    <w:p w14:paraId="40FD59BA" w14:textId="41A54567" w:rsidR="005C626A" w:rsidRDefault="00945071" w:rsidP="009B3721">
      <w:pPr>
        <w:spacing w:line="240" w:lineRule="auto"/>
        <w:jc w:val="both"/>
        <w:rPr>
          <w:rFonts w:ascii="Times New Roman" w:hAnsi="Times New Roman" w:cs="Times New Roman"/>
          <w:sz w:val="24"/>
          <w:szCs w:val="24"/>
        </w:rPr>
      </w:pPr>
      <w:r w:rsidRPr="00831496">
        <w:rPr>
          <w:rFonts w:ascii="Times New Roman" w:hAnsi="Times New Roman" w:cs="Times New Roman"/>
          <w:sz w:val="24"/>
          <w:szCs w:val="24"/>
        </w:rPr>
        <w:lastRenderedPageBreak/>
        <w:t>This work was supported by the Enterprise Ireland – Project number</w:t>
      </w:r>
      <w:r w:rsidR="00671691" w:rsidRPr="00831496">
        <w:rPr>
          <w:rFonts w:ascii="Times New Roman" w:hAnsi="Times New Roman" w:cs="Times New Roman"/>
          <w:sz w:val="24"/>
          <w:szCs w:val="24"/>
        </w:rPr>
        <w:t xml:space="preserve"> EI/IP/2017/0640</w:t>
      </w:r>
      <w:r w:rsidR="0031278C" w:rsidRPr="00831496">
        <w:rPr>
          <w:rFonts w:ascii="Times New Roman" w:hAnsi="Times New Roman" w:cs="Times New Roman"/>
          <w:sz w:val="24"/>
          <w:szCs w:val="24"/>
        </w:rPr>
        <w:t>.</w:t>
      </w:r>
      <w:r w:rsidR="007E0270" w:rsidRPr="00831496">
        <w:rPr>
          <w:rFonts w:ascii="Times New Roman" w:hAnsi="Times New Roman" w:cs="Times New Roman"/>
          <w:sz w:val="24"/>
          <w:szCs w:val="24"/>
        </w:rPr>
        <w:t xml:space="preserve"> </w:t>
      </w:r>
      <w:r w:rsidR="005C626A" w:rsidRPr="00831496">
        <w:rPr>
          <w:rFonts w:ascii="Times New Roman" w:hAnsi="Times New Roman" w:cs="Times New Roman"/>
          <w:sz w:val="24"/>
          <w:szCs w:val="24"/>
        </w:rPr>
        <w:t xml:space="preserve">The authors would like to </w:t>
      </w:r>
      <w:r w:rsidR="00107A1E">
        <w:rPr>
          <w:rFonts w:ascii="Times New Roman" w:hAnsi="Times New Roman" w:cs="Times New Roman"/>
          <w:sz w:val="24"/>
          <w:szCs w:val="24"/>
        </w:rPr>
        <w:t>thank</w:t>
      </w:r>
      <w:r w:rsidR="005C626A" w:rsidRPr="00831496">
        <w:rPr>
          <w:rFonts w:ascii="Times New Roman" w:hAnsi="Times New Roman" w:cs="Times New Roman"/>
          <w:sz w:val="24"/>
          <w:szCs w:val="24"/>
        </w:rPr>
        <w:t xml:space="preserve"> </w:t>
      </w:r>
      <w:proofErr w:type="spellStart"/>
      <w:r w:rsidR="005F78B6" w:rsidRPr="00831496">
        <w:rPr>
          <w:rFonts w:ascii="Times New Roman" w:hAnsi="Times New Roman" w:cs="Times New Roman"/>
          <w:sz w:val="24"/>
          <w:szCs w:val="24"/>
        </w:rPr>
        <w:t>Nitika</w:t>
      </w:r>
      <w:proofErr w:type="spellEnd"/>
      <w:r w:rsidR="005F78B6" w:rsidRPr="00831496">
        <w:rPr>
          <w:rFonts w:ascii="Times New Roman" w:hAnsi="Times New Roman" w:cs="Times New Roman"/>
          <w:sz w:val="24"/>
          <w:szCs w:val="24"/>
        </w:rPr>
        <w:t xml:space="preserve"> Groover</w:t>
      </w:r>
      <w:r w:rsidR="005F78B6">
        <w:rPr>
          <w:rFonts w:ascii="Times New Roman" w:hAnsi="Times New Roman" w:cs="Times New Roman"/>
          <w:sz w:val="24"/>
          <w:szCs w:val="24"/>
        </w:rPr>
        <w:t xml:space="preserve">, </w:t>
      </w:r>
      <w:r w:rsidR="005C626A" w:rsidRPr="00831496">
        <w:rPr>
          <w:rFonts w:ascii="Times New Roman" w:hAnsi="Times New Roman" w:cs="Times New Roman"/>
          <w:sz w:val="24"/>
          <w:szCs w:val="24"/>
        </w:rPr>
        <w:t>Song Wong</w:t>
      </w:r>
      <w:r w:rsidR="003D2DAD" w:rsidRPr="00831496">
        <w:rPr>
          <w:rFonts w:ascii="Times New Roman" w:hAnsi="Times New Roman" w:cs="Times New Roman"/>
          <w:sz w:val="24"/>
          <w:szCs w:val="24"/>
        </w:rPr>
        <w:t>,</w:t>
      </w:r>
      <w:r w:rsidR="005C626A" w:rsidRPr="00831496">
        <w:rPr>
          <w:rFonts w:ascii="Times New Roman" w:hAnsi="Times New Roman" w:cs="Times New Roman"/>
          <w:sz w:val="24"/>
          <w:szCs w:val="24"/>
        </w:rPr>
        <w:t xml:space="preserve"> Matteo Solazzo</w:t>
      </w:r>
      <w:r w:rsidR="001603D1" w:rsidRPr="00831496">
        <w:rPr>
          <w:rFonts w:ascii="Times New Roman" w:hAnsi="Times New Roman" w:cs="Times New Roman"/>
          <w:sz w:val="24"/>
          <w:szCs w:val="24"/>
        </w:rPr>
        <w:t xml:space="preserve">, </w:t>
      </w:r>
      <w:r w:rsidR="003D2DAD" w:rsidRPr="00831496">
        <w:rPr>
          <w:rFonts w:ascii="Times New Roman" w:hAnsi="Times New Roman" w:cs="Times New Roman"/>
          <w:sz w:val="24"/>
          <w:szCs w:val="24"/>
        </w:rPr>
        <w:t>Peter O’Reilly</w:t>
      </w:r>
      <w:r w:rsidR="001274DD">
        <w:rPr>
          <w:rFonts w:ascii="Times New Roman" w:hAnsi="Times New Roman" w:cs="Times New Roman"/>
          <w:sz w:val="24"/>
          <w:szCs w:val="24"/>
        </w:rPr>
        <w:t>, Jack</w:t>
      </w:r>
      <w:r w:rsidR="003776DA">
        <w:rPr>
          <w:rFonts w:ascii="Times New Roman" w:hAnsi="Times New Roman" w:cs="Times New Roman"/>
          <w:sz w:val="24"/>
          <w:szCs w:val="24"/>
        </w:rPr>
        <w:t xml:space="preserve"> Murphy</w:t>
      </w:r>
      <w:r w:rsidR="001274DD">
        <w:rPr>
          <w:rFonts w:ascii="Times New Roman" w:hAnsi="Times New Roman" w:cs="Times New Roman"/>
          <w:sz w:val="24"/>
          <w:szCs w:val="24"/>
        </w:rPr>
        <w:t xml:space="preserve">, </w:t>
      </w:r>
      <w:r w:rsidR="005F78B6">
        <w:rPr>
          <w:rFonts w:ascii="Times New Roman" w:hAnsi="Times New Roman" w:cs="Times New Roman"/>
          <w:sz w:val="24"/>
          <w:szCs w:val="24"/>
        </w:rPr>
        <w:t xml:space="preserve">Ian Whelan </w:t>
      </w:r>
      <w:r w:rsidR="00AA7167" w:rsidRPr="00831496">
        <w:rPr>
          <w:rFonts w:ascii="Times New Roman" w:hAnsi="Times New Roman" w:cs="Times New Roman"/>
          <w:sz w:val="24"/>
          <w:szCs w:val="24"/>
        </w:rPr>
        <w:t>and</w:t>
      </w:r>
      <w:r w:rsidR="001603D1" w:rsidRPr="00831496">
        <w:rPr>
          <w:rFonts w:ascii="Times New Roman" w:hAnsi="Times New Roman" w:cs="Times New Roman"/>
          <w:sz w:val="24"/>
          <w:szCs w:val="24"/>
        </w:rPr>
        <w:t xml:space="preserve"> </w:t>
      </w:r>
      <w:r w:rsidR="005F78B6">
        <w:rPr>
          <w:rFonts w:ascii="Times New Roman" w:hAnsi="Times New Roman" w:cs="Times New Roman"/>
          <w:sz w:val="24"/>
          <w:szCs w:val="24"/>
        </w:rPr>
        <w:t xml:space="preserve">Sinead O’Rourke </w:t>
      </w:r>
      <w:r w:rsidR="00F81783" w:rsidRPr="00831496">
        <w:rPr>
          <w:rFonts w:ascii="Times New Roman" w:hAnsi="Times New Roman" w:cs="Times New Roman"/>
          <w:sz w:val="24"/>
          <w:szCs w:val="24"/>
        </w:rPr>
        <w:t xml:space="preserve">for </w:t>
      </w:r>
      <w:r w:rsidR="005C626A" w:rsidRPr="00831496">
        <w:rPr>
          <w:rFonts w:ascii="Times New Roman" w:hAnsi="Times New Roman" w:cs="Times New Roman"/>
          <w:sz w:val="24"/>
          <w:szCs w:val="24"/>
        </w:rPr>
        <w:t xml:space="preserve">their </w:t>
      </w:r>
      <w:r w:rsidR="004C182E" w:rsidRPr="00831496">
        <w:rPr>
          <w:rFonts w:ascii="Times New Roman" w:hAnsi="Times New Roman" w:cs="Times New Roman"/>
          <w:sz w:val="24"/>
          <w:szCs w:val="24"/>
        </w:rPr>
        <w:t xml:space="preserve">technical </w:t>
      </w:r>
      <w:r w:rsidR="00F81783" w:rsidRPr="00831496">
        <w:rPr>
          <w:rFonts w:ascii="Times New Roman" w:hAnsi="Times New Roman" w:cs="Times New Roman"/>
          <w:sz w:val="24"/>
          <w:szCs w:val="24"/>
        </w:rPr>
        <w:t>assistance</w:t>
      </w:r>
      <w:r w:rsidR="00107A1E">
        <w:rPr>
          <w:rFonts w:ascii="Times New Roman" w:hAnsi="Times New Roman" w:cs="Times New Roman"/>
          <w:sz w:val="24"/>
          <w:szCs w:val="24"/>
        </w:rPr>
        <w:t>, and</w:t>
      </w:r>
      <w:r w:rsidR="003D2DAD" w:rsidRPr="00831496">
        <w:rPr>
          <w:rFonts w:ascii="Times New Roman" w:hAnsi="Times New Roman" w:cs="Times New Roman"/>
          <w:sz w:val="24"/>
          <w:szCs w:val="24"/>
        </w:rPr>
        <w:t xml:space="preserve"> </w:t>
      </w:r>
      <w:r w:rsidR="00107A1E">
        <w:rPr>
          <w:rFonts w:ascii="Times New Roman" w:hAnsi="Times New Roman" w:cs="Times New Roman"/>
          <w:sz w:val="24"/>
          <w:szCs w:val="24"/>
        </w:rPr>
        <w:t>James Kinsella for his technical advice.</w:t>
      </w:r>
      <w:r w:rsidR="001274DD">
        <w:rPr>
          <w:rFonts w:ascii="Times New Roman" w:hAnsi="Times New Roman" w:cs="Times New Roman"/>
          <w:sz w:val="24"/>
          <w:szCs w:val="24"/>
        </w:rPr>
        <w:t xml:space="preserve"> The authors would like to thank Dr. Jennifer </w:t>
      </w:r>
      <w:proofErr w:type="spellStart"/>
      <w:r w:rsidR="001274DD">
        <w:rPr>
          <w:rFonts w:ascii="Times New Roman" w:hAnsi="Times New Roman" w:cs="Times New Roman"/>
          <w:sz w:val="24"/>
          <w:szCs w:val="24"/>
        </w:rPr>
        <w:t>Rouine</w:t>
      </w:r>
      <w:proofErr w:type="spellEnd"/>
      <w:r w:rsidR="001274DD">
        <w:rPr>
          <w:rFonts w:ascii="Times New Roman" w:hAnsi="Times New Roman" w:cs="Times New Roman"/>
          <w:sz w:val="24"/>
          <w:szCs w:val="24"/>
        </w:rPr>
        <w:t xml:space="preserve"> and Gavin Davis for supplying animal tissue.</w:t>
      </w:r>
    </w:p>
    <w:p w14:paraId="2A26A07C" w14:textId="12993D48" w:rsidR="00374DC3" w:rsidRDefault="00374DC3" w:rsidP="009B3721">
      <w:pPr>
        <w:spacing w:line="240" w:lineRule="auto"/>
        <w:jc w:val="both"/>
        <w:rPr>
          <w:rFonts w:ascii="Times New Roman" w:hAnsi="Times New Roman" w:cs="Times New Roman"/>
          <w:sz w:val="24"/>
          <w:szCs w:val="24"/>
        </w:rPr>
      </w:pPr>
    </w:p>
    <w:p w14:paraId="5B19849F" w14:textId="77777777" w:rsidR="00374DC3" w:rsidRPr="00374DC3" w:rsidRDefault="00374DC3" w:rsidP="00374DC3">
      <w:pPr>
        <w:spacing w:line="240" w:lineRule="auto"/>
        <w:jc w:val="both"/>
        <w:rPr>
          <w:rFonts w:ascii="Times New Roman" w:hAnsi="Times New Roman" w:cs="Times New Roman"/>
          <w:b/>
          <w:sz w:val="24"/>
          <w:szCs w:val="24"/>
        </w:rPr>
      </w:pPr>
      <w:r w:rsidRPr="00374DC3">
        <w:rPr>
          <w:rFonts w:ascii="Times New Roman" w:hAnsi="Times New Roman" w:cs="Times New Roman"/>
          <w:b/>
          <w:sz w:val="24"/>
          <w:szCs w:val="24"/>
        </w:rPr>
        <w:t>Conflict of Interest Statement</w:t>
      </w:r>
    </w:p>
    <w:p w14:paraId="1BD09CBE" w14:textId="6B5ADD3E" w:rsidR="00374DC3" w:rsidRDefault="00374DC3" w:rsidP="00374DC3">
      <w:pPr>
        <w:spacing w:line="240" w:lineRule="auto"/>
        <w:jc w:val="both"/>
        <w:rPr>
          <w:rFonts w:ascii="Times New Roman" w:hAnsi="Times New Roman" w:cs="Times New Roman"/>
          <w:sz w:val="24"/>
          <w:szCs w:val="24"/>
        </w:rPr>
      </w:pPr>
      <w:r w:rsidRPr="00374DC3">
        <w:rPr>
          <w:rFonts w:ascii="Times New Roman" w:hAnsi="Times New Roman" w:cs="Times New Roman"/>
          <w:sz w:val="24"/>
          <w:szCs w:val="24"/>
        </w:rPr>
        <w:t>G</w:t>
      </w:r>
      <w:r w:rsidR="00235CB6">
        <w:rPr>
          <w:rFonts w:ascii="Times New Roman" w:hAnsi="Times New Roman" w:cs="Times New Roman"/>
          <w:sz w:val="24"/>
          <w:szCs w:val="24"/>
        </w:rPr>
        <w:t>.</w:t>
      </w:r>
      <w:r w:rsidRPr="00374DC3">
        <w:rPr>
          <w:rFonts w:ascii="Times New Roman" w:hAnsi="Times New Roman" w:cs="Times New Roman"/>
          <w:sz w:val="24"/>
          <w:szCs w:val="24"/>
        </w:rPr>
        <w:t xml:space="preserve"> H</w:t>
      </w:r>
      <w:r w:rsidR="00235CB6">
        <w:rPr>
          <w:rFonts w:ascii="Times New Roman" w:hAnsi="Times New Roman" w:cs="Times New Roman"/>
          <w:sz w:val="24"/>
          <w:szCs w:val="24"/>
        </w:rPr>
        <w:t>.</w:t>
      </w:r>
      <w:r w:rsidRPr="00374DC3">
        <w:rPr>
          <w:rFonts w:ascii="Times New Roman" w:hAnsi="Times New Roman" w:cs="Times New Roman"/>
          <w:sz w:val="24"/>
          <w:szCs w:val="24"/>
        </w:rPr>
        <w:t xml:space="preserve"> is a current employee of </w:t>
      </w:r>
      <w:proofErr w:type="spellStart"/>
      <w:r w:rsidRPr="00374DC3">
        <w:rPr>
          <w:rFonts w:ascii="Times New Roman" w:hAnsi="Times New Roman" w:cs="Times New Roman"/>
          <w:sz w:val="24"/>
          <w:szCs w:val="24"/>
        </w:rPr>
        <w:t>Avectas</w:t>
      </w:r>
      <w:proofErr w:type="spellEnd"/>
      <w:r w:rsidRPr="00374DC3">
        <w:rPr>
          <w:rFonts w:ascii="Times New Roman" w:hAnsi="Times New Roman" w:cs="Times New Roman"/>
          <w:sz w:val="24"/>
          <w:szCs w:val="24"/>
        </w:rPr>
        <w:t xml:space="preserve"> Ltd., the makers of </w:t>
      </w:r>
      <w:proofErr w:type="spellStart"/>
      <w:r w:rsidRPr="00374DC3">
        <w:rPr>
          <w:rFonts w:ascii="Times New Roman" w:hAnsi="Times New Roman" w:cs="Times New Roman"/>
          <w:sz w:val="24"/>
          <w:szCs w:val="24"/>
        </w:rPr>
        <w:t>Spraybase</w:t>
      </w:r>
      <w:proofErr w:type="spellEnd"/>
      <w:r w:rsidRPr="00374DC3">
        <w:rPr>
          <w:rFonts w:ascii="Times New Roman" w:hAnsi="Times New Roman" w:cs="Times New Roman"/>
          <w:sz w:val="24"/>
          <w:szCs w:val="24"/>
        </w:rPr>
        <w:t>®.</w:t>
      </w:r>
    </w:p>
    <w:p w14:paraId="760D6D97" w14:textId="77777777" w:rsidR="009B3721" w:rsidRPr="00831496" w:rsidRDefault="009B3721" w:rsidP="009B3721">
      <w:pPr>
        <w:spacing w:line="240" w:lineRule="auto"/>
        <w:jc w:val="both"/>
        <w:rPr>
          <w:rFonts w:ascii="Times New Roman" w:hAnsi="Times New Roman" w:cs="Times New Roman"/>
          <w:sz w:val="24"/>
          <w:szCs w:val="24"/>
        </w:rPr>
      </w:pPr>
    </w:p>
    <w:p w14:paraId="52681946" w14:textId="7500854E" w:rsidR="005C626A" w:rsidRPr="00831496" w:rsidRDefault="005C626A" w:rsidP="009B3721">
      <w:pPr>
        <w:pStyle w:val="Heading1"/>
        <w:spacing w:line="480" w:lineRule="auto"/>
        <w:rPr>
          <w:rFonts w:ascii="Times New Roman" w:hAnsi="Times New Roman" w:cs="Times New Roman"/>
        </w:rPr>
      </w:pPr>
      <w:r w:rsidRPr="00831496">
        <w:rPr>
          <w:rFonts w:ascii="Times New Roman" w:hAnsi="Times New Roman" w:cs="Times New Roman"/>
        </w:rPr>
        <w:t>References</w:t>
      </w:r>
    </w:p>
    <w:p w14:paraId="27FB6655" w14:textId="323AC20C" w:rsidR="009B2ECF" w:rsidRPr="009B2ECF" w:rsidRDefault="00705A37"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831496">
        <w:rPr>
          <w:rFonts w:ascii="Times New Roman" w:hAnsi="Times New Roman" w:cs="Times New Roman"/>
        </w:rPr>
        <w:fldChar w:fldCharType="begin" w:fldLock="1"/>
      </w:r>
      <w:r w:rsidRPr="00831496">
        <w:rPr>
          <w:rFonts w:ascii="Times New Roman" w:hAnsi="Times New Roman" w:cs="Times New Roman"/>
        </w:rPr>
        <w:instrText xml:space="preserve">ADDIN Mendeley Bibliography CSL_BIBLIOGRAPHY </w:instrText>
      </w:r>
      <w:r w:rsidRPr="00831496">
        <w:rPr>
          <w:rFonts w:ascii="Times New Roman" w:hAnsi="Times New Roman" w:cs="Times New Roman"/>
        </w:rPr>
        <w:fldChar w:fldCharType="separate"/>
      </w:r>
      <w:r w:rsidR="009B2ECF" w:rsidRPr="009B2ECF">
        <w:rPr>
          <w:rFonts w:ascii="Times New Roman" w:hAnsi="Times New Roman" w:cs="Times New Roman"/>
          <w:noProof/>
          <w:sz w:val="24"/>
          <w:szCs w:val="24"/>
        </w:rPr>
        <w:t xml:space="preserve">[1] </w:t>
      </w:r>
      <w:r w:rsidR="009B2ECF" w:rsidRPr="009B2ECF">
        <w:rPr>
          <w:rFonts w:ascii="Times New Roman" w:hAnsi="Times New Roman" w:cs="Times New Roman"/>
          <w:noProof/>
          <w:sz w:val="24"/>
          <w:szCs w:val="24"/>
        </w:rPr>
        <w:tab/>
        <w:t xml:space="preserve">World Health Organization, Cardiovascular diseases (CVDs) </w:t>
      </w:r>
      <w:r w:rsidR="009B2ECF" w:rsidRPr="009B2ECF">
        <w:rPr>
          <w:rFonts w:ascii="Times New Roman" w:hAnsi="Times New Roman" w:cs="Times New Roman"/>
          <w:b/>
          <w:bCs/>
          <w:noProof/>
          <w:sz w:val="24"/>
          <w:szCs w:val="24"/>
        </w:rPr>
        <w:t>2017</w:t>
      </w:r>
      <w:r w:rsidR="009B2ECF" w:rsidRPr="009B2ECF">
        <w:rPr>
          <w:rFonts w:ascii="Times New Roman" w:hAnsi="Times New Roman" w:cs="Times New Roman"/>
          <w:noProof/>
          <w:sz w:val="24"/>
          <w:szCs w:val="24"/>
        </w:rPr>
        <w:t>.</w:t>
      </w:r>
    </w:p>
    <w:p w14:paraId="7291979A"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[2] </w:t>
      </w:r>
      <w:r w:rsidRPr="009B2ECF">
        <w:rPr>
          <w:rFonts w:ascii="Times New Roman" w:hAnsi="Times New Roman" w:cs="Times New Roman"/>
          <w:noProof/>
          <w:sz w:val="24"/>
          <w:szCs w:val="24"/>
        </w:rPr>
        <w:tab/>
        <w:t xml:space="preserve">M. A. Pfeffer, E. Braunwald, </w:t>
      </w:r>
      <w:r w:rsidRPr="009B2ECF">
        <w:rPr>
          <w:rFonts w:ascii="Times New Roman" w:hAnsi="Times New Roman" w:cs="Times New Roman"/>
          <w:i/>
          <w:iCs/>
          <w:noProof/>
          <w:sz w:val="24"/>
          <w:szCs w:val="24"/>
        </w:rPr>
        <w:t>Circulation</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1990</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81</w:t>
      </w:r>
      <w:r w:rsidRPr="009B2ECF">
        <w:rPr>
          <w:rFonts w:ascii="Times New Roman" w:hAnsi="Times New Roman" w:cs="Times New Roman"/>
          <w:noProof/>
          <w:sz w:val="24"/>
          <w:szCs w:val="24"/>
        </w:rPr>
        <w:t>, 1161.</w:t>
      </w:r>
    </w:p>
    <w:p w14:paraId="5671EF26"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[3] </w:t>
      </w:r>
      <w:r w:rsidRPr="009B2ECF">
        <w:rPr>
          <w:rFonts w:ascii="Times New Roman" w:hAnsi="Times New Roman" w:cs="Times New Roman"/>
          <w:noProof/>
          <w:sz w:val="24"/>
          <w:szCs w:val="24"/>
        </w:rPr>
        <w:tab/>
        <w:t xml:space="preserve">T. Dvir, A. Kedem, E. Ruvinov, O. Levy, I. Freeman, N. Landa, R. Holbova, M. S. Feinberg, S. Dror, Y. Etzion, J. Leor, S. Cohen, </w:t>
      </w:r>
      <w:r w:rsidRPr="009B2ECF">
        <w:rPr>
          <w:rFonts w:ascii="Times New Roman" w:hAnsi="Times New Roman" w:cs="Times New Roman"/>
          <w:i/>
          <w:iCs/>
          <w:noProof/>
          <w:sz w:val="24"/>
          <w:szCs w:val="24"/>
        </w:rPr>
        <w:t>Proc. Natl. Acad. Sci. U. S. A.</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2009</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106</w:t>
      </w:r>
      <w:r w:rsidRPr="009B2ECF">
        <w:rPr>
          <w:rFonts w:ascii="Times New Roman" w:hAnsi="Times New Roman" w:cs="Times New Roman"/>
          <w:noProof/>
          <w:sz w:val="24"/>
          <w:szCs w:val="24"/>
        </w:rPr>
        <w:t>, 14990.</w:t>
      </w:r>
    </w:p>
    <w:p w14:paraId="6BF0568D"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[4] </w:t>
      </w:r>
      <w:r w:rsidRPr="009B2ECF">
        <w:rPr>
          <w:rFonts w:ascii="Times New Roman" w:hAnsi="Times New Roman" w:cs="Times New Roman"/>
          <w:noProof/>
          <w:sz w:val="24"/>
          <w:szCs w:val="24"/>
        </w:rPr>
        <w:tab/>
        <w:t xml:space="preserve">W.-H. Zimmermann, I. Melnychenko, G. Wasmeier, M. Didié, H. Naito, U. Nixdorff, A. Hess, L. Budinsky, K. Brune, B. Michaelis, S. Dhein, A. Schwoerer, H. Ehmke, T. Eschenhagen, </w:t>
      </w:r>
      <w:r w:rsidRPr="009B2ECF">
        <w:rPr>
          <w:rFonts w:ascii="Times New Roman" w:hAnsi="Times New Roman" w:cs="Times New Roman"/>
          <w:i/>
          <w:iCs/>
          <w:noProof/>
          <w:sz w:val="24"/>
          <w:szCs w:val="24"/>
        </w:rPr>
        <w:t>Nat. Med.</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2006</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12</w:t>
      </w:r>
      <w:r w:rsidRPr="009B2ECF">
        <w:rPr>
          <w:rFonts w:ascii="Times New Roman" w:hAnsi="Times New Roman" w:cs="Times New Roman"/>
          <w:noProof/>
          <w:sz w:val="24"/>
          <w:szCs w:val="24"/>
        </w:rPr>
        <w:t>, 452.</w:t>
      </w:r>
    </w:p>
    <w:p w14:paraId="7E353F94"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[5] </w:t>
      </w:r>
      <w:r w:rsidRPr="009B2ECF">
        <w:rPr>
          <w:rFonts w:ascii="Times New Roman" w:hAnsi="Times New Roman" w:cs="Times New Roman"/>
          <w:noProof/>
          <w:sz w:val="24"/>
          <w:szCs w:val="24"/>
        </w:rPr>
        <w:tab/>
        <w:t xml:space="preserve">L. Ye, Y.-H. Chang, Q. Xiong, P. Zhang, L. Zhang, P. Somasundaram, M. Lepley, C. Swingen, L. Su, J. S. Wendel, J. Guo, A. Jang, D. Rosenbush, L. Greder, J. R. Dutton, J. Zhang, T. J. Kamp, D. S. Kaufman, Y. Ge, J. Zhang, </w:t>
      </w:r>
      <w:r w:rsidRPr="009B2ECF">
        <w:rPr>
          <w:rFonts w:ascii="Times New Roman" w:hAnsi="Times New Roman" w:cs="Times New Roman"/>
          <w:i/>
          <w:iCs/>
          <w:noProof/>
          <w:sz w:val="24"/>
          <w:szCs w:val="24"/>
        </w:rPr>
        <w:t>Cell Stem Cell</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2014</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15</w:t>
      </w:r>
      <w:r w:rsidRPr="009B2ECF">
        <w:rPr>
          <w:rFonts w:ascii="Times New Roman" w:hAnsi="Times New Roman" w:cs="Times New Roman"/>
          <w:noProof/>
          <w:sz w:val="24"/>
          <w:szCs w:val="24"/>
        </w:rPr>
        <w:t>, 750.</w:t>
      </w:r>
    </w:p>
    <w:p w14:paraId="5BD50162"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[6] </w:t>
      </w:r>
      <w:r w:rsidRPr="009B2ECF">
        <w:rPr>
          <w:rFonts w:ascii="Times New Roman" w:hAnsi="Times New Roman" w:cs="Times New Roman"/>
          <w:noProof/>
          <w:sz w:val="24"/>
          <w:szCs w:val="24"/>
        </w:rPr>
        <w:tab/>
        <w:t xml:space="preserve">D. Bejleri, B. W. Streeter, A. L. Y. Nachlas, M. E. Brown, R. Gaetani, K. L. Christman, M. E. Davis, </w:t>
      </w:r>
      <w:r w:rsidRPr="009B2ECF">
        <w:rPr>
          <w:rFonts w:ascii="Times New Roman" w:hAnsi="Times New Roman" w:cs="Times New Roman"/>
          <w:i/>
          <w:iCs/>
          <w:noProof/>
          <w:sz w:val="24"/>
          <w:szCs w:val="24"/>
        </w:rPr>
        <w:t>Adv. Healthc. 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2018</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7</w:t>
      </w:r>
      <w:r w:rsidRPr="009B2ECF">
        <w:rPr>
          <w:rFonts w:ascii="Times New Roman" w:hAnsi="Times New Roman" w:cs="Times New Roman"/>
          <w:noProof/>
          <w:sz w:val="24"/>
          <w:szCs w:val="24"/>
        </w:rPr>
        <w:t>, 1800672.</w:t>
      </w:r>
    </w:p>
    <w:p w14:paraId="15A2E6BE"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[7] </w:t>
      </w:r>
      <w:r w:rsidRPr="009B2ECF">
        <w:rPr>
          <w:rFonts w:ascii="Times New Roman" w:hAnsi="Times New Roman" w:cs="Times New Roman"/>
          <w:noProof/>
          <w:sz w:val="24"/>
          <w:szCs w:val="24"/>
        </w:rPr>
        <w:tab/>
        <w:t xml:space="preserve">C. P. Jackman, A. M. Ganapathi, H. Asfour, Y. Qian, B. W. Allen, Y. Li, N. Bursac, </w:t>
      </w:r>
      <w:r w:rsidRPr="009B2ECF">
        <w:rPr>
          <w:rFonts w:ascii="Times New Roman" w:hAnsi="Times New Roman" w:cs="Times New Roman"/>
          <w:i/>
          <w:iCs/>
          <w:noProof/>
          <w:sz w:val="24"/>
          <w:szCs w:val="24"/>
        </w:rPr>
        <w:t>Biomaterials</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2018</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159</w:t>
      </w:r>
      <w:r w:rsidRPr="009B2ECF">
        <w:rPr>
          <w:rFonts w:ascii="Times New Roman" w:hAnsi="Times New Roman" w:cs="Times New Roman"/>
          <w:noProof/>
          <w:sz w:val="24"/>
          <w:szCs w:val="24"/>
        </w:rPr>
        <w:t>, 48.</w:t>
      </w:r>
    </w:p>
    <w:p w14:paraId="257ACE35"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[8] </w:t>
      </w:r>
      <w:r w:rsidRPr="009B2ECF">
        <w:rPr>
          <w:rFonts w:ascii="Times New Roman" w:hAnsi="Times New Roman" w:cs="Times New Roman"/>
          <w:noProof/>
          <w:sz w:val="24"/>
          <w:szCs w:val="24"/>
        </w:rPr>
        <w:tab/>
        <w:t xml:space="preserve">M. Kapnisi, C. Mansfield, C. Marijon, A. G. Guex, F. Perbellini, I. Bardi, E. J. </w:t>
      </w:r>
      <w:r w:rsidRPr="009B2ECF">
        <w:rPr>
          <w:rFonts w:ascii="Times New Roman" w:hAnsi="Times New Roman" w:cs="Times New Roman"/>
          <w:noProof/>
          <w:sz w:val="24"/>
          <w:szCs w:val="24"/>
        </w:rPr>
        <w:lastRenderedPageBreak/>
        <w:t xml:space="preserve">Humphrey, J. L. Puetzer, D. Mawad, D. C. Koutsogeorgis, D. J. Stuckey, C. M. Terracciano, S. E. Harding, M. M. Stevens, </w:t>
      </w:r>
      <w:r w:rsidRPr="009B2ECF">
        <w:rPr>
          <w:rFonts w:ascii="Times New Roman" w:hAnsi="Times New Roman" w:cs="Times New Roman"/>
          <w:i/>
          <w:iCs/>
          <w:noProof/>
          <w:sz w:val="24"/>
          <w:szCs w:val="24"/>
        </w:rPr>
        <w:t>Adv. Funct. 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2018</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28</w:t>
      </w:r>
      <w:r w:rsidRPr="009B2ECF">
        <w:rPr>
          <w:rFonts w:ascii="Times New Roman" w:hAnsi="Times New Roman" w:cs="Times New Roman"/>
          <w:noProof/>
          <w:sz w:val="24"/>
          <w:szCs w:val="24"/>
        </w:rPr>
        <w:t>, 1800618.</w:t>
      </w:r>
    </w:p>
    <w:p w14:paraId="73459028"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[9] </w:t>
      </w:r>
      <w:r w:rsidRPr="009B2ECF">
        <w:rPr>
          <w:rFonts w:ascii="Times New Roman" w:hAnsi="Times New Roman" w:cs="Times New Roman"/>
          <w:noProof/>
          <w:sz w:val="24"/>
          <w:szCs w:val="24"/>
        </w:rPr>
        <w:tab/>
        <w:t xml:space="preserve">M. Castilho, A. van Mil, M. Maher, C. H. G. Metz, G. Hochleitner, J. Groll, P. A. Doevendans, K. Ito, J. P. G. Sluijter, J. Malda, </w:t>
      </w:r>
      <w:r w:rsidRPr="009B2ECF">
        <w:rPr>
          <w:rFonts w:ascii="Times New Roman" w:hAnsi="Times New Roman" w:cs="Times New Roman"/>
          <w:i/>
          <w:iCs/>
          <w:noProof/>
          <w:sz w:val="24"/>
          <w:szCs w:val="24"/>
        </w:rPr>
        <w:t>Adv. Funct. 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2018</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28</w:t>
      </w:r>
      <w:r w:rsidRPr="009B2ECF">
        <w:rPr>
          <w:rFonts w:ascii="Times New Roman" w:hAnsi="Times New Roman" w:cs="Times New Roman"/>
          <w:noProof/>
          <w:sz w:val="24"/>
          <w:szCs w:val="24"/>
        </w:rPr>
        <w:t>, 1803151.</w:t>
      </w:r>
    </w:p>
    <w:p w14:paraId="4EB8449E"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[10] </w:t>
      </w:r>
      <w:r w:rsidRPr="009B2ECF">
        <w:rPr>
          <w:rFonts w:ascii="Times New Roman" w:hAnsi="Times New Roman" w:cs="Times New Roman"/>
          <w:noProof/>
          <w:sz w:val="24"/>
          <w:szCs w:val="24"/>
        </w:rPr>
        <w:tab/>
        <w:t xml:space="preserve">G. C. Engelmayr, Jr., M. Cheng, C. J. Bettinger, J. T. Borenstein, R. Langer, L. E. Freed, </w:t>
      </w:r>
      <w:r w:rsidRPr="009B2ECF">
        <w:rPr>
          <w:rFonts w:ascii="Times New Roman" w:hAnsi="Times New Roman" w:cs="Times New Roman"/>
          <w:i/>
          <w:iCs/>
          <w:noProof/>
          <w:sz w:val="24"/>
          <w:szCs w:val="24"/>
        </w:rPr>
        <w:t>Nat. 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2008</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7</w:t>
      </w:r>
      <w:r w:rsidRPr="009B2ECF">
        <w:rPr>
          <w:rFonts w:ascii="Times New Roman" w:hAnsi="Times New Roman" w:cs="Times New Roman"/>
          <w:noProof/>
          <w:sz w:val="24"/>
          <w:szCs w:val="24"/>
        </w:rPr>
        <w:t>, 1003.</w:t>
      </w:r>
    </w:p>
    <w:p w14:paraId="0E2D456E"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[11] </w:t>
      </w:r>
      <w:r w:rsidRPr="009B2ECF">
        <w:rPr>
          <w:rFonts w:ascii="Times New Roman" w:hAnsi="Times New Roman" w:cs="Times New Roman"/>
          <w:noProof/>
          <w:sz w:val="24"/>
          <w:szCs w:val="24"/>
        </w:rPr>
        <w:tab/>
        <w:t xml:space="preserve">S. A. Thompson, C. R. Copeland, D. H. Reich, L. Tung, </w:t>
      </w:r>
      <w:r w:rsidRPr="009B2ECF">
        <w:rPr>
          <w:rFonts w:ascii="Times New Roman" w:hAnsi="Times New Roman" w:cs="Times New Roman"/>
          <w:i/>
          <w:iCs/>
          <w:noProof/>
          <w:sz w:val="24"/>
          <w:szCs w:val="24"/>
        </w:rPr>
        <w:t>Circulation</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2011</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123</w:t>
      </w:r>
      <w:r w:rsidRPr="009B2ECF">
        <w:rPr>
          <w:rFonts w:ascii="Times New Roman" w:hAnsi="Times New Roman" w:cs="Times New Roman"/>
          <w:noProof/>
          <w:sz w:val="24"/>
          <w:szCs w:val="24"/>
        </w:rPr>
        <w:t>, 2083.</w:t>
      </w:r>
    </w:p>
    <w:p w14:paraId="79CD533E"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[12] </w:t>
      </w:r>
      <w:r w:rsidRPr="009B2ECF">
        <w:rPr>
          <w:rFonts w:ascii="Times New Roman" w:hAnsi="Times New Roman" w:cs="Times New Roman"/>
          <w:noProof/>
          <w:sz w:val="24"/>
          <w:szCs w:val="24"/>
        </w:rPr>
        <w:tab/>
        <w:t xml:space="preserve">A. M. Martins, G. Eng, S. G. Caridade, J. F. Mano, R. L. Reis, G. Vunjak-Novakovic, </w:t>
      </w:r>
      <w:r w:rsidRPr="009B2ECF">
        <w:rPr>
          <w:rFonts w:ascii="Times New Roman" w:hAnsi="Times New Roman" w:cs="Times New Roman"/>
          <w:i/>
          <w:iCs/>
          <w:noProof/>
          <w:sz w:val="24"/>
          <w:szCs w:val="24"/>
        </w:rPr>
        <w:t>Biomacromolecules</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2014</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15</w:t>
      </w:r>
      <w:r w:rsidRPr="009B2ECF">
        <w:rPr>
          <w:rFonts w:ascii="Times New Roman" w:hAnsi="Times New Roman" w:cs="Times New Roman"/>
          <w:noProof/>
          <w:sz w:val="24"/>
          <w:szCs w:val="24"/>
        </w:rPr>
        <w:t>, 635.</w:t>
      </w:r>
    </w:p>
    <w:p w14:paraId="54FF59E6"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[13] </w:t>
      </w:r>
      <w:r w:rsidRPr="009B2ECF">
        <w:rPr>
          <w:rFonts w:ascii="Times New Roman" w:hAnsi="Times New Roman" w:cs="Times New Roman"/>
          <w:noProof/>
          <w:sz w:val="24"/>
          <w:szCs w:val="24"/>
        </w:rPr>
        <w:tab/>
        <w:t xml:space="preserve">B. Tandon, A. Magaz, R. Balint, J. J. Blaker, S. H. Cartmell, </w:t>
      </w:r>
      <w:r w:rsidRPr="009B2ECF">
        <w:rPr>
          <w:rFonts w:ascii="Times New Roman" w:hAnsi="Times New Roman" w:cs="Times New Roman"/>
          <w:i/>
          <w:iCs/>
          <w:noProof/>
          <w:sz w:val="24"/>
          <w:szCs w:val="24"/>
        </w:rPr>
        <w:t>Adv. Drug Deliv. Rev.</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2018</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129</w:t>
      </w:r>
      <w:r w:rsidRPr="009B2ECF">
        <w:rPr>
          <w:rFonts w:ascii="Times New Roman" w:hAnsi="Times New Roman" w:cs="Times New Roman"/>
          <w:noProof/>
          <w:sz w:val="24"/>
          <w:szCs w:val="24"/>
        </w:rPr>
        <w:t>, 148.</w:t>
      </w:r>
    </w:p>
    <w:p w14:paraId="6328A771"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[14] </w:t>
      </w:r>
      <w:r w:rsidRPr="009B2ECF">
        <w:rPr>
          <w:rFonts w:ascii="Times New Roman" w:hAnsi="Times New Roman" w:cs="Times New Roman"/>
          <w:noProof/>
          <w:sz w:val="24"/>
          <w:szCs w:val="24"/>
        </w:rPr>
        <w:tab/>
        <w:t xml:space="preserve">K. Hosoyama, M. Ahumada, C. D. McTiernan, D. R. Davis, F. Variola, M. Ruel, W. Liang, E. J. Suuronen, E. I. Alarcon, </w:t>
      </w:r>
      <w:r w:rsidRPr="009B2ECF">
        <w:rPr>
          <w:rFonts w:ascii="Times New Roman" w:hAnsi="Times New Roman" w:cs="Times New Roman"/>
          <w:i/>
          <w:iCs/>
          <w:noProof/>
          <w:sz w:val="24"/>
          <w:szCs w:val="24"/>
        </w:rPr>
        <w:t>ACS Appl. Mater. Interfaces</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2018</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10</w:t>
      </w:r>
      <w:r w:rsidRPr="009B2ECF">
        <w:rPr>
          <w:rFonts w:ascii="Times New Roman" w:hAnsi="Times New Roman" w:cs="Times New Roman"/>
          <w:noProof/>
          <w:sz w:val="24"/>
          <w:szCs w:val="24"/>
        </w:rPr>
        <w:t>, 44668.</w:t>
      </w:r>
    </w:p>
    <w:p w14:paraId="29AC808E"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[15] </w:t>
      </w:r>
      <w:r w:rsidRPr="009B2ECF">
        <w:rPr>
          <w:rFonts w:ascii="Times New Roman" w:hAnsi="Times New Roman" w:cs="Times New Roman"/>
          <w:noProof/>
          <w:sz w:val="24"/>
          <w:szCs w:val="24"/>
        </w:rPr>
        <w:tab/>
        <w:t xml:space="preserve">J.-O. You, M. Rafat, G. J. C. Ye, D. T. Auguste, </w:t>
      </w:r>
      <w:r w:rsidRPr="009B2ECF">
        <w:rPr>
          <w:rFonts w:ascii="Times New Roman" w:hAnsi="Times New Roman" w:cs="Times New Roman"/>
          <w:i/>
          <w:iCs/>
          <w:noProof/>
          <w:sz w:val="24"/>
          <w:szCs w:val="24"/>
        </w:rPr>
        <w:t>Nano Lett.</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2011</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11</w:t>
      </w:r>
      <w:r w:rsidRPr="009B2ECF">
        <w:rPr>
          <w:rFonts w:ascii="Times New Roman" w:hAnsi="Times New Roman" w:cs="Times New Roman"/>
          <w:noProof/>
          <w:sz w:val="24"/>
          <w:szCs w:val="24"/>
        </w:rPr>
        <w:t>, 3643.</w:t>
      </w:r>
    </w:p>
    <w:p w14:paraId="59CC8DA5"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[16] </w:t>
      </w:r>
      <w:r w:rsidRPr="009B2ECF">
        <w:rPr>
          <w:rFonts w:ascii="Times New Roman" w:hAnsi="Times New Roman" w:cs="Times New Roman"/>
          <w:noProof/>
          <w:sz w:val="24"/>
          <w:szCs w:val="24"/>
        </w:rPr>
        <w:tab/>
        <w:t xml:space="preserve">C.-W. Hsiao, M.-Y. Bai, Y. Chang, M.-F. Chung, T.-Y. Lee, C.-T. Wu, B. Maiti, Z.-X. Liao, R.-K. Li, H.-W. Sung, </w:t>
      </w:r>
      <w:r w:rsidRPr="009B2ECF">
        <w:rPr>
          <w:rFonts w:ascii="Times New Roman" w:hAnsi="Times New Roman" w:cs="Times New Roman"/>
          <w:i/>
          <w:iCs/>
          <w:noProof/>
          <w:sz w:val="24"/>
          <w:szCs w:val="24"/>
        </w:rPr>
        <w:t>Biomaterials</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2013</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34</w:t>
      </w:r>
      <w:r w:rsidRPr="009B2ECF">
        <w:rPr>
          <w:rFonts w:ascii="Times New Roman" w:hAnsi="Times New Roman" w:cs="Times New Roman"/>
          <w:noProof/>
          <w:sz w:val="24"/>
          <w:szCs w:val="24"/>
        </w:rPr>
        <w:t>, 1063.</w:t>
      </w:r>
    </w:p>
    <w:p w14:paraId="1762C66A"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[17] </w:t>
      </w:r>
      <w:r w:rsidRPr="009B2ECF">
        <w:rPr>
          <w:rFonts w:ascii="Times New Roman" w:hAnsi="Times New Roman" w:cs="Times New Roman"/>
          <w:noProof/>
          <w:sz w:val="24"/>
          <w:szCs w:val="24"/>
        </w:rPr>
        <w:tab/>
        <w:t xml:space="preserve">R. Balint, N. J. Cassidy, S. H. Cartmell, </w:t>
      </w:r>
      <w:r w:rsidRPr="009B2ECF">
        <w:rPr>
          <w:rFonts w:ascii="Times New Roman" w:hAnsi="Times New Roman" w:cs="Times New Roman"/>
          <w:i/>
          <w:iCs/>
          <w:noProof/>
          <w:sz w:val="24"/>
          <w:szCs w:val="24"/>
        </w:rPr>
        <w:t>Acta Biomater.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2014</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10</w:t>
      </w:r>
      <w:r w:rsidRPr="009B2ECF">
        <w:rPr>
          <w:rFonts w:ascii="Times New Roman" w:hAnsi="Times New Roman" w:cs="Times New Roman"/>
          <w:noProof/>
          <w:sz w:val="24"/>
          <w:szCs w:val="24"/>
        </w:rPr>
        <w:t>, 2341.</w:t>
      </w:r>
    </w:p>
    <w:p w14:paraId="43629152"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[18] </w:t>
      </w:r>
      <w:r w:rsidRPr="009B2ECF">
        <w:rPr>
          <w:rFonts w:ascii="Times New Roman" w:hAnsi="Times New Roman" w:cs="Times New Roman"/>
          <w:noProof/>
          <w:sz w:val="24"/>
          <w:szCs w:val="24"/>
        </w:rPr>
        <w:tab/>
        <w:t xml:space="preserve">N. K. Guimard, N. Gomez, C. E. Schmidt, </w:t>
      </w:r>
      <w:r w:rsidRPr="009B2ECF">
        <w:rPr>
          <w:rFonts w:ascii="Times New Roman" w:hAnsi="Times New Roman" w:cs="Times New Roman"/>
          <w:i/>
          <w:iCs/>
          <w:noProof/>
          <w:sz w:val="24"/>
          <w:szCs w:val="24"/>
        </w:rPr>
        <w:t>Prog. Polym. Sci.</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2007</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32</w:t>
      </w:r>
      <w:r w:rsidRPr="009B2ECF">
        <w:rPr>
          <w:rFonts w:ascii="Times New Roman" w:hAnsi="Times New Roman" w:cs="Times New Roman"/>
          <w:noProof/>
          <w:sz w:val="24"/>
          <w:szCs w:val="24"/>
        </w:rPr>
        <w:t>, 876.</w:t>
      </w:r>
    </w:p>
    <w:p w14:paraId="376DD533"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[19] </w:t>
      </w:r>
      <w:r w:rsidRPr="009B2ECF">
        <w:rPr>
          <w:rFonts w:ascii="Times New Roman" w:hAnsi="Times New Roman" w:cs="Times New Roman"/>
          <w:noProof/>
          <w:sz w:val="24"/>
          <w:szCs w:val="24"/>
        </w:rPr>
        <w:tab/>
        <w:t xml:space="preserve">P. M. George, A. W. Lyckman, D. A. LaVan, A. Hegde, Y. Leung, R. Avasare, C. Testa, P. M. Alexander, R. Langer, M. Sur, </w:t>
      </w:r>
      <w:r w:rsidRPr="009B2ECF">
        <w:rPr>
          <w:rFonts w:ascii="Times New Roman" w:hAnsi="Times New Roman" w:cs="Times New Roman"/>
          <w:i/>
          <w:iCs/>
          <w:noProof/>
          <w:sz w:val="24"/>
          <w:szCs w:val="24"/>
        </w:rPr>
        <w:t>Biomaterials</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2005</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26</w:t>
      </w:r>
      <w:r w:rsidRPr="009B2ECF">
        <w:rPr>
          <w:rFonts w:ascii="Times New Roman" w:hAnsi="Times New Roman" w:cs="Times New Roman"/>
          <w:noProof/>
          <w:sz w:val="24"/>
          <w:szCs w:val="24"/>
        </w:rPr>
        <w:t>, 3511.</w:t>
      </w:r>
    </w:p>
    <w:p w14:paraId="0B98DA46"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[20] </w:t>
      </w:r>
      <w:r w:rsidRPr="009B2ECF">
        <w:rPr>
          <w:rFonts w:ascii="Times New Roman" w:hAnsi="Times New Roman" w:cs="Times New Roman"/>
          <w:noProof/>
          <w:sz w:val="24"/>
          <w:szCs w:val="24"/>
        </w:rPr>
        <w:tab/>
        <w:t xml:space="preserve">Y. Kudoh, </w:t>
      </w:r>
      <w:r w:rsidRPr="009B2ECF">
        <w:rPr>
          <w:rFonts w:ascii="Times New Roman" w:hAnsi="Times New Roman" w:cs="Times New Roman"/>
          <w:i/>
          <w:iCs/>
          <w:noProof/>
          <w:sz w:val="24"/>
          <w:szCs w:val="24"/>
        </w:rPr>
        <w:t>Synth. Met.</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1996</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79</w:t>
      </w:r>
      <w:r w:rsidRPr="009B2ECF">
        <w:rPr>
          <w:rFonts w:ascii="Times New Roman" w:hAnsi="Times New Roman" w:cs="Times New Roman"/>
          <w:noProof/>
          <w:sz w:val="24"/>
          <w:szCs w:val="24"/>
        </w:rPr>
        <w:t>, 17.</w:t>
      </w:r>
    </w:p>
    <w:p w14:paraId="01FA739E"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[21] </w:t>
      </w:r>
      <w:r w:rsidRPr="009B2ECF">
        <w:rPr>
          <w:rFonts w:ascii="Times New Roman" w:hAnsi="Times New Roman" w:cs="Times New Roman"/>
          <w:noProof/>
          <w:sz w:val="24"/>
          <w:szCs w:val="24"/>
        </w:rPr>
        <w:tab/>
        <w:t xml:space="preserve">D. Kai, M. P. Prabhakaran, G. Jin, S. Ramakrishna, </w:t>
      </w:r>
      <w:r w:rsidRPr="009B2ECF">
        <w:rPr>
          <w:rFonts w:ascii="Times New Roman" w:hAnsi="Times New Roman" w:cs="Times New Roman"/>
          <w:i/>
          <w:iCs/>
          <w:noProof/>
          <w:sz w:val="24"/>
          <w:szCs w:val="24"/>
        </w:rPr>
        <w:t>J. Biomed. Mater. Res. Part A</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lastRenderedPageBreak/>
        <w:t>2011</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99A</w:t>
      </w:r>
      <w:r w:rsidRPr="009B2ECF">
        <w:rPr>
          <w:rFonts w:ascii="Times New Roman" w:hAnsi="Times New Roman" w:cs="Times New Roman"/>
          <w:noProof/>
          <w:sz w:val="24"/>
          <w:szCs w:val="24"/>
        </w:rPr>
        <w:t>, 376.</w:t>
      </w:r>
    </w:p>
    <w:p w14:paraId="0032331E"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[22] </w:t>
      </w:r>
      <w:r w:rsidRPr="009B2ECF">
        <w:rPr>
          <w:rFonts w:ascii="Times New Roman" w:hAnsi="Times New Roman" w:cs="Times New Roman"/>
          <w:noProof/>
          <w:sz w:val="24"/>
          <w:szCs w:val="24"/>
        </w:rPr>
        <w:tab/>
        <w:t xml:space="preserve">B. S. Spearman, A. J. Hodge, J. L. Porter, J. G. Hardy, Z. D. Davis, T. Xu, X. Zhang, C. E. Schmidt, M. C. Hamilton, E. A. Lipke, </w:t>
      </w:r>
      <w:r w:rsidRPr="009B2ECF">
        <w:rPr>
          <w:rFonts w:ascii="Times New Roman" w:hAnsi="Times New Roman" w:cs="Times New Roman"/>
          <w:i/>
          <w:iCs/>
          <w:noProof/>
          <w:sz w:val="24"/>
          <w:szCs w:val="24"/>
        </w:rPr>
        <w:t>Acta Biomater.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2015</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28</w:t>
      </w:r>
      <w:r w:rsidRPr="009B2ECF">
        <w:rPr>
          <w:rFonts w:ascii="Times New Roman" w:hAnsi="Times New Roman" w:cs="Times New Roman"/>
          <w:noProof/>
          <w:sz w:val="24"/>
          <w:szCs w:val="24"/>
        </w:rPr>
        <w:t>, 109.</w:t>
      </w:r>
    </w:p>
    <w:p w14:paraId="20DFBAA7"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[23] </w:t>
      </w:r>
      <w:r w:rsidRPr="009B2ECF">
        <w:rPr>
          <w:rFonts w:ascii="Times New Roman" w:hAnsi="Times New Roman" w:cs="Times New Roman"/>
          <w:noProof/>
          <w:sz w:val="24"/>
          <w:szCs w:val="24"/>
        </w:rPr>
        <w:tab/>
        <w:t xml:space="preserve">S. S. Mihardja, R. E. Sievers, R. J. Lee, </w:t>
      </w:r>
      <w:r w:rsidRPr="009B2ECF">
        <w:rPr>
          <w:rFonts w:ascii="Times New Roman" w:hAnsi="Times New Roman" w:cs="Times New Roman"/>
          <w:i/>
          <w:iCs/>
          <w:noProof/>
          <w:sz w:val="24"/>
          <w:szCs w:val="24"/>
        </w:rPr>
        <w:t>Biomaterials</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2008</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29</w:t>
      </w:r>
      <w:r w:rsidRPr="009B2ECF">
        <w:rPr>
          <w:rFonts w:ascii="Times New Roman" w:hAnsi="Times New Roman" w:cs="Times New Roman"/>
          <w:noProof/>
          <w:sz w:val="24"/>
          <w:szCs w:val="24"/>
        </w:rPr>
        <w:t>, 4205.</w:t>
      </w:r>
    </w:p>
    <w:p w14:paraId="42085E59"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[24] </w:t>
      </w:r>
      <w:r w:rsidRPr="009B2ECF">
        <w:rPr>
          <w:rFonts w:ascii="Times New Roman" w:hAnsi="Times New Roman" w:cs="Times New Roman"/>
          <w:noProof/>
          <w:sz w:val="24"/>
          <w:szCs w:val="24"/>
        </w:rPr>
        <w:tab/>
        <w:t xml:space="preserve">O. Bas, D. D’Angella, J. G. Baldwin, N. J. Castro, F. M. Wunner, N. T. Saidy, S. Kollmannsberger, A. Reali, E. Rank, E. M. De-Juan-Pardo, D. W. Hutmacher, </w:t>
      </w:r>
      <w:r w:rsidRPr="009B2ECF">
        <w:rPr>
          <w:rFonts w:ascii="Times New Roman" w:hAnsi="Times New Roman" w:cs="Times New Roman"/>
          <w:i/>
          <w:iCs/>
          <w:noProof/>
          <w:sz w:val="24"/>
          <w:szCs w:val="24"/>
        </w:rPr>
        <w:t>ACS Appl. Mater. Interfaces</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2017</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9</w:t>
      </w:r>
      <w:r w:rsidRPr="009B2ECF">
        <w:rPr>
          <w:rFonts w:ascii="Times New Roman" w:hAnsi="Times New Roman" w:cs="Times New Roman"/>
          <w:noProof/>
          <w:sz w:val="24"/>
          <w:szCs w:val="24"/>
        </w:rPr>
        <w:t>, 29430.</w:t>
      </w:r>
    </w:p>
    <w:p w14:paraId="56184310"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[25] </w:t>
      </w:r>
      <w:r w:rsidRPr="009B2ECF">
        <w:rPr>
          <w:rFonts w:ascii="Times New Roman" w:hAnsi="Times New Roman" w:cs="Times New Roman"/>
          <w:noProof/>
          <w:sz w:val="24"/>
          <w:szCs w:val="24"/>
        </w:rPr>
        <w:tab/>
        <w:t xml:space="preserve">M. E. Hoque, W. Y. San, F. Wei, S. Li, M.-H. Huang, M. Vert, D. W. Hutmacher, </w:t>
      </w:r>
      <w:r w:rsidRPr="009B2ECF">
        <w:rPr>
          <w:rFonts w:ascii="Times New Roman" w:hAnsi="Times New Roman" w:cs="Times New Roman"/>
          <w:i/>
          <w:iCs/>
          <w:noProof/>
          <w:sz w:val="24"/>
          <w:szCs w:val="24"/>
        </w:rPr>
        <w:t>Tissue Eng. Part A</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2009</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15</w:t>
      </w:r>
      <w:r w:rsidRPr="009B2ECF">
        <w:rPr>
          <w:rFonts w:ascii="Times New Roman" w:hAnsi="Times New Roman" w:cs="Times New Roman"/>
          <w:noProof/>
          <w:sz w:val="24"/>
          <w:szCs w:val="24"/>
        </w:rPr>
        <w:t>, 3013.</w:t>
      </w:r>
    </w:p>
    <w:p w14:paraId="7BD1A8A2"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[26] </w:t>
      </w:r>
      <w:r w:rsidRPr="009B2ECF">
        <w:rPr>
          <w:rFonts w:ascii="Times New Roman" w:hAnsi="Times New Roman" w:cs="Times New Roman"/>
          <w:noProof/>
          <w:sz w:val="24"/>
          <w:szCs w:val="24"/>
        </w:rPr>
        <w:tab/>
        <w:t xml:space="preserve">S. Eshraghi, S. Das, </w:t>
      </w:r>
      <w:r w:rsidRPr="009B2ECF">
        <w:rPr>
          <w:rFonts w:ascii="Times New Roman" w:hAnsi="Times New Roman" w:cs="Times New Roman"/>
          <w:i/>
          <w:iCs/>
          <w:noProof/>
          <w:sz w:val="24"/>
          <w:szCs w:val="24"/>
        </w:rPr>
        <w:t>Acta Biomater.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2010</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6</w:t>
      </w:r>
      <w:r w:rsidRPr="009B2ECF">
        <w:rPr>
          <w:rFonts w:ascii="Times New Roman" w:hAnsi="Times New Roman" w:cs="Times New Roman"/>
          <w:noProof/>
          <w:sz w:val="24"/>
          <w:szCs w:val="24"/>
        </w:rPr>
        <w:t>, 2467.</w:t>
      </w:r>
    </w:p>
    <w:p w14:paraId="353F374D"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[27] </w:t>
      </w:r>
      <w:r w:rsidRPr="009B2ECF">
        <w:rPr>
          <w:rFonts w:ascii="Times New Roman" w:hAnsi="Times New Roman" w:cs="Times New Roman"/>
          <w:noProof/>
          <w:sz w:val="24"/>
          <w:szCs w:val="24"/>
        </w:rPr>
        <w:tab/>
        <w:t xml:space="preserve">M. A. Woodruff, D. W. Hutmacher, </w:t>
      </w:r>
      <w:r w:rsidRPr="009B2ECF">
        <w:rPr>
          <w:rFonts w:ascii="Times New Roman" w:hAnsi="Times New Roman" w:cs="Times New Roman"/>
          <w:i/>
          <w:iCs/>
          <w:noProof/>
          <w:sz w:val="24"/>
          <w:szCs w:val="24"/>
        </w:rPr>
        <w:t>Prog. Polym. Sci.</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2010</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35</w:t>
      </w:r>
      <w:r w:rsidRPr="009B2ECF">
        <w:rPr>
          <w:rFonts w:ascii="Times New Roman" w:hAnsi="Times New Roman" w:cs="Times New Roman"/>
          <w:noProof/>
          <w:sz w:val="24"/>
          <w:szCs w:val="24"/>
        </w:rPr>
        <w:t>, 1217.</w:t>
      </w:r>
    </w:p>
    <w:p w14:paraId="553966E7"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[28] </w:t>
      </w:r>
      <w:r w:rsidRPr="009B2ECF">
        <w:rPr>
          <w:rFonts w:ascii="Times New Roman" w:hAnsi="Times New Roman" w:cs="Times New Roman"/>
          <w:noProof/>
          <w:sz w:val="24"/>
          <w:szCs w:val="24"/>
        </w:rPr>
        <w:tab/>
        <w:t xml:space="preserve">C. Pang, G.-Y. Lee, T. Kim, S. M. Kim, H. N. Kim, S.-H. Ahn, K.-Y. Suh, </w:t>
      </w:r>
      <w:r w:rsidRPr="009B2ECF">
        <w:rPr>
          <w:rFonts w:ascii="Times New Roman" w:hAnsi="Times New Roman" w:cs="Times New Roman"/>
          <w:i/>
          <w:iCs/>
          <w:noProof/>
          <w:sz w:val="24"/>
          <w:szCs w:val="24"/>
        </w:rPr>
        <w:t>Nat. 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2012</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11</w:t>
      </w:r>
      <w:r w:rsidRPr="009B2ECF">
        <w:rPr>
          <w:rFonts w:ascii="Times New Roman" w:hAnsi="Times New Roman" w:cs="Times New Roman"/>
          <w:noProof/>
          <w:sz w:val="24"/>
          <w:szCs w:val="24"/>
        </w:rPr>
        <w:t>, 795.</w:t>
      </w:r>
    </w:p>
    <w:p w14:paraId="162D9545"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[29] </w:t>
      </w:r>
      <w:r w:rsidRPr="009B2ECF">
        <w:rPr>
          <w:rFonts w:ascii="Times New Roman" w:hAnsi="Times New Roman" w:cs="Times New Roman"/>
          <w:noProof/>
          <w:sz w:val="24"/>
          <w:szCs w:val="24"/>
        </w:rPr>
        <w:tab/>
        <w:t xml:space="preserve">Z. W. Shan, G. Adesso, A. Cabot, M. P. Sherburne, S. A. Syed Asif, O. L. Warren, D. C. Chrzan, A. M. Minor, A. P. Alivisatos, </w:t>
      </w:r>
      <w:r w:rsidRPr="009B2ECF">
        <w:rPr>
          <w:rFonts w:ascii="Times New Roman" w:hAnsi="Times New Roman" w:cs="Times New Roman"/>
          <w:i/>
          <w:iCs/>
          <w:noProof/>
          <w:sz w:val="24"/>
          <w:szCs w:val="24"/>
        </w:rPr>
        <w:t>Nat. 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2008</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7</w:t>
      </w:r>
      <w:r w:rsidRPr="009B2ECF">
        <w:rPr>
          <w:rFonts w:ascii="Times New Roman" w:hAnsi="Times New Roman" w:cs="Times New Roman"/>
          <w:noProof/>
          <w:sz w:val="24"/>
          <w:szCs w:val="24"/>
        </w:rPr>
        <w:t>, 947.</w:t>
      </w:r>
    </w:p>
    <w:p w14:paraId="6DC43A60"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[30] </w:t>
      </w:r>
      <w:r w:rsidRPr="009B2ECF">
        <w:rPr>
          <w:rFonts w:ascii="Times New Roman" w:hAnsi="Times New Roman" w:cs="Times New Roman"/>
          <w:noProof/>
          <w:sz w:val="24"/>
          <w:szCs w:val="24"/>
        </w:rPr>
        <w:tab/>
        <w:t xml:space="preserve">D. Kang, P. V. Pikhitsa, Y. W. Choi, C. Lee, S. S. Shin, L. Piao, B. Park, K.-Y. Suh, T. Kim, M. Choi, </w:t>
      </w:r>
      <w:r w:rsidRPr="009B2ECF">
        <w:rPr>
          <w:rFonts w:ascii="Times New Roman" w:hAnsi="Times New Roman" w:cs="Times New Roman"/>
          <w:i/>
          <w:iCs/>
          <w:noProof/>
          <w:sz w:val="24"/>
          <w:szCs w:val="24"/>
        </w:rPr>
        <w:t>Nature</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2014</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516</w:t>
      </w:r>
      <w:r w:rsidRPr="009B2ECF">
        <w:rPr>
          <w:rFonts w:ascii="Times New Roman" w:hAnsi="Times New Roman" w:cs="Times New Roman"/>
          <w:noProof/>
          <w:sz w:val="24"/>
          <w:szCs w:val="24"/>
        </w:rPr>
        <w:t>, 222.</w:t>
      </w:r>
    </w:p>
    <w:p w14:paraId="1C006B90"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[31] </w:t>
      </w:r>
      <w:r w:rsidRPr="009B2ECF">
        <w:rPr>
          <w:rFonts w:ascii="Times New Roman" w:hAnsi="Times New Roman" w:cs="Times New Roman"/>
          <w:noProof/>
          <w:sz w:val="24"/>
          <w:szCs w:val="24"/>
        </w:rPr>
        <w:tab/>
        <w:t xml:space="preserve">C.-L. Choong, M.-B. Shim, B.-S. Lee, S. Jeon, D.-S. Ko, T.-H. Kang, J. Bae, S. H. Lee, K.-E. Byun, J. Im, Y. J. Jeong, C. E. Park, J.-J. Park, U.-I. Chung, </w:t>
      </w:r>
      <w:r w:rsidRPr="009B2ECF">
        <w:rPr>
          <w:rFonts w:ascii="Times New Roman" w:hAnsi="Times New Roman" w:cs="Times New Roman"/>
          <w:i/>
          <w:iCs/>
          <w:noProof/>
          <w:sz w:val="24"/>
          <w:szCs w:val="24"/>
        </w:rPr>
        <w:t>Adv. 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2014</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26</w:t>
      </w:r>
      <w:r w:rsidRPr="009B2ECF">
        <w:rPr>
          <w:rFonts w:ascii="Times New Roman" w:hAnsi="Times New Roman" w:cs="Times New Roman"/>
          <w:noProof/>
          <w:sz w:val="24"/>
          <w:szCs w:val="24"/>
        </w:rPr>
        <w:t>, 3451.</w:t>
      </w:r>
    </w:p>
    <w:p w14:paraId="572B425C"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[32] </w:t>
      </w:r>
      <w:r w:rsidRPr="009B2ECF">
        <w:rPr>
          <w:rFonts w:ascii="Times New Roman" w:hAnsi="Times New Roman" w:cs="Times New Roman"/>
          <w:noProof/>
          <w:sz w:val="24"/>
          <w:szCs w:val="24"/>
        </w:rPr>
        <w:tab/>
        <w:t xml:space="preserve">T. D. Brown, P. D. Dalton, D. W. Hutmacher, </w:t>
      </w:r>
      <w:r w:rsidRPr="009B2ECF">
        <w:rPr>
          <w:rFonts w:ascii="Times New Roman" w:hAnsi="Times New Roman" w:cs="Times New Roman"/>
          <w:i/>
          <w:iCs/>
          <w:noProof/>
          <w:sz w:val="24"/>
          <w:szCs w:val="24"/>
        </w:rPr>
        <w:t>Adv. 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2011</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23</w:t>
      </w:r>
      <w:r w:rsidRPr="009B2ECF">
        <w:rPr>
          <w:rFonts w:ascii="Times New Roman" w:hAnsi="Times New Roman" w:cs="Times New Roman"/>
          <w:noProof/>
          <w:sz w:val="24"/>
          <w:szCs w:val="24"/>
        </w:rPr>
        <w:t>, 5651.</w:t>
      </w:r>
    </w:p>
    <w:p w14:paraId="319DB577"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[33] </w:t>
      </w:r>
      <w:r w:rsidRPr="009B2ECF">
        <w:rPr>
          <w:rFonts w:ascii="Times New Roman" w:hAnsi="Times New Roman" w:cs="Times New Roman"/>
          <w:noProof/>
          <w:sz w:val="24"/>
          <w:szCs w:val="24"/>
        </w:rPr>
        <w:tab/>
        <w:t xml:space="preserve">F. M. Wunner, M.-L. Wille, T. G. Noonan, O. Bas, P. D. Dalton, E. M. De-Juan-Pardo, </w:t>
      </w:r>
      <w:r w:rsidRPr="009B2ECF">
        <w:rPr>
          <w:rFonts w:ascii="Times New Roman" w:hAnsi="Times New Roman" w:cs="Times New Roman"/>
          <w:noProof/>
          <w:sz w:val="24"/>
          <w:szCs w:val="24"/>
        </w:rPr>
        <w:lastRenderedPageBreak/>
        <w:t xml:space="preserve">D. W. Hutmacher, </w:t>
      </w:r>
      <w:r w:rsidRPr="009B2ECF">
        <w:rPr>
          <w:rFonts w:ascii="Times New Roman" w:hAnsi="Times New Roman" w:cs="Times New Roman"/>
          <w:i/>
          <w:iCs/>
          <w:noProof/>
          <w:sz w:val="24"/>
          <w:szCs w:val="24"/>
        </w:rPr>
        <w:t>Adv. 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2018</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30</w:t>
      </w:r>
      <w:r w:rsidRPr="009B2ECF">
        <w:rPr>
          <w:rFonts w:ascii="Times New Roman" w:hAnsi="Times New Roman" w:cs="Times New Roman"/>
          <w:noProof/>
          <w:sz w:val="24"/>
          <w:szCs w:val="24"/>
        </w:rPr>
        <w:t>, 1706570.</w:t>
      </w:r>
    </w:p>
    <w:p w14:paraId="0A475B3E"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[34] </w:t>
      </w:r>
      <w:r w:rsidRPr="009B2ECF">
        <w:rPr>
          <w:rFonts w:ascii="Times New Roman" w:hAnsi="Times New Roman" w:cs="Times New Roman"/>
          <w:noProof/>
          <w:sz w:val="24"/>
          <w:szCs w:val="24"/>
        </w:rPr>
        <w:tab/>
        <w:t xml:space="preserve">C. . Smith, J. . Grima, K. . Evans, </w:t>
      </w:r>
      <w:r w:rsidRPr="009B2ECF">
        <w:rPr>
          <w:rFonts w:ascii="Times New Roman" w:hAnsi="Times New Roman" w:cs="Times New Roman"/>
          <w:i/>
          <w:iCs/>
          <w:noProof/>
          <w:sz w:val="24"/>
          <w:szCs w:val="24"/>
        </w:rPr>
        <w:t>Acta 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2000</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48</w:t>
      </w:r>
      <w:r w:rsidRPr="009B2ECF">
        <w:rPr>
          <w:rFonts w:ascii="Times New Roman" w:hAnsi="Times New Roman" w:cs="Times New Roman"/>
          <w:noProof/>
          <w:sz w:val="24"/>
          <w:szCs w:val="24"/>
        </w:rPr>
        <w:t>, 4349.</w:t>
      </w:r>
    </w:p>
    <w:p w14:paraId="6E841829"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[35] </w:t>
      </w:r>
      <w:r w:rsidRPr="009B2ECF">
        <w:rPr>
          <w:rFonts w:ascii="Times New Roman" w:hAnsi="Times New Roman" w:cs="Times New Roman"/>
          <w:noProof/>
          <w:sz w:val="24"/>
          <w:szCs w:val="24"/>
        </w:rPr>
        <w:tab/>
        <w:t xml:space="preserve">Y. Jiang, Y. Li, </w:t>
      </w:r>
      <w:r w:rsidRPr="009B2ECF">
        <w:rPr>
          <w:rFonts w:ascii="Times New Roman" w:hAnsi="Times New Roman" w:cs="Times New Roman"/>
          <w:i/>
          <w:iCs/>
          <w:noProof/>
          <w:sz w:val="24"/>
          <w:szCs w:val="24"/>
        </w:rPr>
        <w:t>Adv. Eng. 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2018</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20</w:t>
      </w:r>
      <w:r w:rsidRPr="009B2ECF">
        <w:rPr>
          <w:rFonts w:ascii="Times New Roman" w:hAnsi="Times New Roman" w:cs="Times New Roman"/>
          <w:noProof/>
          <w:sz w:val="24"/>
          <w:szCs w:val="24"/>
        </w:rPr>
        <w:t>, 1700744.</w:t>
      </w:r>
    </w:p>
    <w:p w14:paraId="5C9FD767"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[36] </w:t>
      </w:r>
      <w:r w:rsidRPr="009B2ECF">
        <w:rPr>
          <w:rFonts w:ascii="Times New Roman" w:hAnsi="Times New Roman" w:cs="Times New Roman"/>
          <w:noProof/>
          <w:sz w:val="24"/>
          <w:szCs w:val="24"/>
        </w:rPr>
        <w:tab/>
        <w:t xml:space="preserve">V. P. Novak, F. C. P. Yin, J. D. Humphrey, </w:t>
      </w:r>
      <w:r w:rsidRPr="009B2ECF">
        <w:rPr>
          <w:rFonts w:ascii="Times New Roman" w:hAnsi="Times New Roman" w:cs="Times New Roman"/>
          <w:i/>
          <w:iCs/>
          <w:noProof/>
          <w:sz w:val="24"/>
          <w:szCs w:val="24"/>
        </w:rPr>
        <w:t>J. Biomech.</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1994</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27</w:t>
      </w:r>
      <w:r w:rsidRPr="009B2ECF">
        <w:rPr>
          <w:rFonts w:ascii="Times New Roman" w:hAnsi="Times New Roman" w:cs="Times New Roman"/>
          <w:noProof/>
          <w:sz w:val="24"/>
          <w:szCs w:val="24"/>
        </w:rPr>
        <w:t>, 403.</w:t>
      </w:r>
    </w:p>
    <w:p w14:paraId="7B1763A7"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[37] </w:t>
      </w:r>
      <w:r w:rsidRPr="009B2ECF">
        <w:rPr>
          <w:rFonts w:ascii="Times New Roman" w:hAnsi="Times New Roman" w:cs="Times New Roman"/>
          <w:noProof/>
          <w:sz w:val="24"/>
          <w:szCs w:val="24"/>
        </w:rPr>
        <w:tab/>
        <w:t xml:space="preserve">D. A. Pijnappels, S. Gregoire, S. M. Wu, </w:t>
      </w:r>
      <w:r w:rsidRPr="009B2ECF">
        <w:rPr>
          <w:rFonts w:ascii="Times New Roman" w:hAnsi="Times New Roman" w:cs="Times New Roman"/>
          <w:i/>
          <w:iCs/>
          <w:noProof/>
          <w:sz w:val="24"/>
          <w:szCs w:val="24"/>
        </w:rPr>
        <w:t>Ann. N. Y. Acad. Sci.</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2010</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1188</w:t>
      </w:r>
      <w:r w:rsidRPr="009B2ECF">
        <w:rPr>
          <w:rFonts w:ascii="Times New Roman" w:hAnsi="Times New Roman" w:cs="Times New Roman"/>
          <w:noProof/>
          <w:sz w:val="24"/>
          <w:szCs w:val="24"/>
        </w:rPr>
        <w:t>, 7.</w:t>
      </w:r>
    </w:p>
    <w:p w14:paraId="4B570AAF"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[38] </w:t>
      </w:r>
      <w:r w:rsidRPr="009B2ECF">
        <w:rPr>
          <w:rFonts w:ascii="Times New Roman" w:hAnsi="Times New Roman" w:cs="Times New Roman"/>
          <w:noProof/>
          <w:sz w:val="24"/>
          <w:szCs w:val="24"/>
        </w:rPr>
        <w:tab/>
        <w:t xml:space="preserve">D. A. Pijnappels, M. J. Schalij, A. A. Ramkisoensing, J. van Tuyn, A. A. F. de Vries, A. van der Laarse, D. L. Ypey, D. E. Atsma, </w:t>
      </w:r>
      <w:r w:rsidRPr="009B2ECF">
        <w:rPr>
          <w:rFonts w:ascii="Times New Roman" w:hAnsi="Times New Roman" w:cs="Times New Roman"/>
          <w:i/>
          <w:iCs/>
          <w:noProof/>
          <w:sz w:val="24"/>
          <w:szCs w:val="24"/>
        </w:rPr>
        <w:t>Circ. Res.</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2008</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103</w:t>
      </w:r>
      <w:r w:rsidRPr="009B2ECF">
        <w:rPr>
          <w:rFonts w:ascii="Times New Roman" w:hAnsi="Times New Roman" w:cs="Times New Roman"/>
          <w:noProof/>
          <w:sz w:val="24"/>
          <w:szCs w:val="24"/>
        </w:rPr>
        <w:t>, 167.</w:t>
      </w:r>
    </w:p>
    <w:p w14:paraId="6541AFB7"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[39] </w:t>
      </w:r>
      <w:r w:rsidRPr="009B2ECF">
        <w:rPr>
          <w:rFonts w:ascii="Times New Roman" w:hAnsi="Times New Roman" w:cs="Times New Roman"/>
          <w:noProof/>
          <w:sz w:val="24"/>
          <w:szCs w:val="24"/>
        </w:rPr>
        <w:tab/>
        <w:t xml:space="preserve">Y. Orlova, N. Magome, L. Liu, Y. Chen, K. Agladze, </w:t>
      </w:r>
      <w:r w:rsidRPr="009B2ECF">
        <w:rPr>
          <w:rFonts w:ascii="Times New Roman" w:hAnsi="Times New Roman" w:cs="Times New Roman"/>
          <w:i/>
          <w:iCs/>
          <w:noProof/>
          <w:sz w:val="24"/>
          <w:szCs w:val="24"/>
        </w:rPr>
        <w:t>Biomaterials</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2011</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32</w:t>
      </w:r>
      <w:r w:rsidRPr="009B2ECF">
        <w:rPr>
          <w:rFonts w:ascii="Times New Roman" w:hAnsi="Times New Roman" w:cs="Times New Roman"/>
          <w:noProof/>
          <w:sz w:val="24"/>
          <w:szCs w:val="24"/>
        </w:rPr>
        <w:t>, 5615.</w:t>
      </w:r>
    </w:p>
    <w:p w14:paraId="23FEFF03"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[40] </w:t>
      </w:r>
      <w:r w:rsidRPr="009B2ECF">
        <w:rPr>
          <w:rFonts w:ascii="Times New Roman" w:hAnsi="Times New Roman" w:cs="Times New Roman"/>
          <w:noProof/>
          <w:sz w:val="24"/>
          <w:szCs w:val="24"/>
        </w:rPr>
        <w:tab/>
        <w:t xml:space="preserve">Y. Wu, L. Wang, B. Guo, P. X. Ma, </w:t>
      </w:r>
      <w:r w:rsidRPr="009B2ECF">
        <w:rPr>
          <w:rFonts w:ascii="Times New Roman" w:hAnsi="Times New Roman" w:cs="Times New Roman"/>
          <w:i/>
          <w:iCs/>
          <w:noProof/>
          <w:sz w:val="24"/>
          <w:szCs w:val="24"/>
        </w:rPr>
        <w:t>ACS Nano</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2017</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11</w:t>
      </w:r>
      <w:r w:rsidRPr="009B2ECF">
        <w:rPr>
          <w:rFonts w:ascii="Times New Roman" w:hAnsi="Times New Roman" w:cs="Times New Roman"/>
          <w:noProof/>
          <w:sz w:val="24"/>
          <w:szCs w:val="24"/>
        </w:rPr>
        <w:t>, 5646.</w:t>
      </w:r>
    </w:p>
    <w:p w14:paraId="0889CF6A"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[41] </w:t>
      </w:r>
      <w:r w:rsidRPr="009B2ECF">
        <w:rPr>
          <w:rFonts w:ascii="Times New Roman" w:hAnsi="Times New Roman" w:cs="Times New Roman"/>
          <w:noProof/>
          <w:sz w:val="24"/>
          <w:szCs w:val="24"/>
        </w:rPr>
        <w:tab/>
        <w:t xml:space="preserve">I. G. Masters, K. E. Evans, </w:t>
      </w:r>
      <w:r w:rsidRPr="009B2ECF">
        <w:rPr>
          <w:rFonts w:ascii="Times New Roman" w:hAnsi="Times New Roman" w:cs="Times New Roman"/>
          <w:i/>
          <w:iCs/>
          <w:noProof/>
          <w:sz w:val="24"/>
          <w:szCs w:val="24"/>
        </w:rPr>
        <w:t>Compos. Struct.</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1996</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35</w:t>
      </w:r>
      <w:r w:rsidRPr="009B2ECF">
        <w:rPr>
          <w:rFonts w:ascii="Times New Roman" w:hAnsi="Times New Roman" w:cs="Times New Roman"/>
          <w:noProof/>
          <w:sz w:val="24"/>
          <w:szCs w:val="24"/>
        </w:rPr>
        <w:t>, 403.</w:t>
      </w:r>
    </w:p>
    <w:p w14:paraId="29E6C743"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[42] </w:t>
      </w:r>
      <w:r w:rsidRPr="009B2ECF">
        <w:rPr>
          <w:rFonts w:ascii="Times New Roman" w:hAnsi="Times New Roman" w:cs="Times New Roman"/>
          <w:noProof/>
          <w:sz w:val="24"/>
          <w:szCs w:val="24"/>
        </w:rPr>
        <w:tab/>
        <w:t xml:space="preserve">R. Magalhaes, P. Subramani, T. Lisner, S. Rana, B. Ghiassi, R. Fangueiro, D. V. Oliveira, P. B. Lourenco, </w:t>
      </w:r>
      <w:r w:rsidRPr="009B2ECF">
        <w:rPr>
          <w:rFonts w:ascii="Times New Roman" w:hAnsi="Times New Roman" w:cs="Times New Roman"/>
          <w:i/>
          <w:iCs/>
          <w:noProof/>
          <w:sz w:val="24"/>
          <w:szCs w:val="24"/>
        </w:rPr>
        <w:t>Compos. Part A Appl. Sci. Manuf.</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2016</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87</w:t>
      </w:r>
      <w:r w:rsidRPr="009B2ECF">
        <w:rPr>
          <w:rFonts w:ascii="Times New Roman" w:hAnsi="Times New Roman" w:cs="Times New Roman"/>
          <w:noProof/>
          <w:sz w:val="24"/>
          <w:szCs w:val="24"/>
        </w:rPr>
        <w:t>, 86.</w:t>
      </w:r>
    </w:p>
    <w:p w14:paraId="15772032"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[43] </w:t>
      </w:r>
      <w:r w:rsidRPr="009B2ECF">
        <w:rPr>
          <w:rFonts w:ascii="Times New Roman" w:hAnsi="Times New Roman" w:cs="Times New Roman"/>
          <w:noProof/>
          <w:sz w:val="24"/>
          <w:szCs w:val="24"/>
        </w:rPr>
        <w:tab/>
        <w:t xml:space="preserve">T. Hoshino, H. Fujiwara, C. Kawai, Y. Hamashima, </w:t>
      </w:r>
      <w:r w:rsidRPr="009B2ECF">
        <w:rPr>
          <w:rFonts w:ascii="Times New Roman" w:hAnsi="Times New Roman" w:cs="Times New Roman"/>
          <w:i/>
          <w:iCs/>
          <w:noProof/>
          <w:sz w:val="24"/>
          <w:szCs w:val="24"/>
        </w:rPr>
        <w:t>Circulation</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1983</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67</w:t>
      </w:r>
      <w:r w:rsidRPr="009B2ECF">
        <w:rPr>
          <w:rFonts w:ascii="Times New Roman" w:hAnsi="Times New Roman" w:cs="Times New Roman"/>
          <w:noProof/>
          <w:sz w:val="24"/>
          <w:szCs w:val="24"/>
        </w:rPr>
        <w:t>, 1109.</w:t>
      </w:r>
    </w:p>
    <w:p w14:paraId="161AE340"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[44] </w:t>
      </w:r>
      <w:r w:rsidRPr="009B2ECF">
        <w:rPr>
          <w:rFonts w:ascii="Times New Roman" w:hAnsi="Times New Roman" w:cs="Times New Roman"/>
          <w:noProof/>
          <w:sz w:val="24"/>
          <w:szCs w:val="24"/>
        </w:rPr>
        <w:tab/>
        <w:t xml:space="preserve">M. L. Higuchi, L. F. Moreira, J. M. Silvestre, P. S. Gutierrez, C. Savalli, N. Stolf, G. Bellotti, J. A. Ramires, A. Jatene, </w:t>
      </w:r>
      <w:r w:rsidRPr="009B2ECF">
        <w:rPr>
          <w:rFonts w:ascii="Times New Roman" w:hAnsi="Times New Roman" w:cs="Times New Roman"/>
          <w:i/>
          <w:iCs/>
          <w:noProof/>
          <w:sz w:val="24"/>
          <w:szCs w:val="24"/>
        </w:rPr>
        <w:t>J. Card. Surg.</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1999</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14</w:t>
      </w:r>
      <w:r w:rsidRPr="009B2ECF">
        <w:rPr>
          <w:rFonts w:ascii="Times New Roman" w:hAnsi="Times New Roman" w:cs="Times New Roman"/>
          <w:noProof/>
          <w:sz w:val="24"/>
          <w:szCs w:val="24"/>
        </w:rPr>
        <w:t>, 401.</w:t>
      </w:r>
    </w:p>
    <w:p w14:paraId="208CD3DC"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[45] </w:t>
      </w:r>
      <w:r w:rsidRPr="009B2ECF">
        <w:rPr>
          <w:rFonts w:ascii="Times New Roman" w:hAnsi="Times New Roman" w:cs="Times New Roman"/>
          <w:noProof/>
          <w:sz w:val="24"/>
          <w:szCs w:val="24"/>
        </w:rPr>
        <w:tab/>
        <w:t xml:space="preserve">M. Dziadek, E. Menaszek, B. Zagrajczuk, J. Pawlik, K. Cholewa-Kowalska, </w:t>
      </w:r>
      <w:r w:rsidRPr="009B2ECF">
        <w:rPr>
          <w:rFonts w:ascii="Times New Roman" w:hAnsi="Times New Roman" w:cs="Times New Roman"/>
          <w:i/>
          <w:iCs/>
          <w:noProof/>
          <w:sz w:val="24"/>
          <w:szCs w:val="24"/>
        </w:rPr>
        <w:t>Mater. Sci. Eng. C</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2015</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56</w:t>
      </w:r>
      <w:r w:rsidRPr="009B2ECF">
        <w:rPr>
          <w:rFonts w:ascii="Times New Roman" w:hAnsi="Times New Roman" w:cs="Times New Roman"/>
          <w:noProof/>
          <w:sz w:val="24"/>
          <w:szCs w:val="24"/>
        </w:rPr>
        <w:t>, 9.</w:t>
      </w:r>
    </w:p>
    <w:p w14:paraId="55A86EF2"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[46] </w:t>
      </w:r>
      <w:r w:rsidRPr="009B2ECF">
        <w:rPr>
          <w:rFonts w:ascii="Times New Roman" w:hAnsi="Times New Roman" w:cs="Times New Roman"/>
          <w:noProof/>
          <w:sz w:val="24"/>
          <w:szCs w:val="24"/>
        </w:rPr>
        <w:tab/>
        <w:t xml:space="preserve">M. Lorenzo, B. Zhu, G. Srinivasan, </w:t>
      </w:r>
      <w:r w:rsidRPr="009B2ECF">
        <w:rPr>
          <w:rFonts w:ascii="Times New Roman" w:hAnsi="Times New Roman" w:cs="Times New Roman"/>
          <w:i/>
          <w:iCs/>
          <w:noProof/>
          <w:sz w:val="24"/>
          <w:szCs w:val="24"/>
        </w:rPr>
        <w:t>Green Chem.</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2016</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18</w:t>
      </w:r>
      <w:r w:rsidRPr="009B2ECF">
        <w:rPr>
          <w:rFonts w:ascii="Times New Roman" w:hAnsi="Times New Roman" w:cs="Times New Roman"/>
          <w:noProof/>
          <w:sz w:val="24"/>
          <w:szCs w:val="24"/>
        </w:rPr>
        <w:t>, 3513.</w:t>
      </w:r>
    </w:p>
    <w:p w14:paraId="39B51374"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[47] </w:t>
      </w:r>
      <w:r w:rsidRPr="009B2ECF">
        <w:rPr>
          <w:rFonts w:ascii="Times New Roman" w:hAnsi="Times New Roman" w:cs="Times New Roman"/>
          <w:noProof/>
          <w:sz w:val="24"/>
          <w:szCs w:val="24"/>
        </w:rPr>
        <w:tab/>
        <w:t xml:space="preserve">C. M. Boutry, I. Gerber-Hörler, C. Hierold, </w:t>
      </w:r>
      <w:r w:rsidRPr="009B2ECF">
        <w:rPr>
          <w:rFonts w:ascii="Times New Roman" w:hAnsi="Times New Roman" w:cs="Times New Roman"/>
          <w:i/>
          <w:iCs/>
          <w:noProof/>
          <w:sz w:val="24"/>
          <w:szCs w:val="24"/>
        </w:rPr>
        <w:t>Polym. Eng. Sci.</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2013</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53</w:t>
      </w:r>
      <w:r w:rsidRPr="009B2ECF">
        <w:rPr>
          <w:rFonts w:ascii="Times New Roman" w:hAnsi="Times New Roman" w:cs="Times New Roman"/>
          <w:noProof/>
          <w:sz w:val="24"/>
          <w:szCs w:val="24"/>
        </w:rPr>
        <w:t>, 1196.</w:t>
      </w:r>
    </w:p>
    <w:p w14:paraId="72B8254D"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[48] </w:t>
      </w:r>
      <w:r w:rsidRPr="009B2ECF">
        <w:rPr>
          <w:rFonts w:ascii="Times New Roman" w:hAnsi="Times New Roman" w:cs="Times New Roman"/>
          <w:noProof/>
          <w:sz w:val="24"/>
          <w:szCs w:val="24"/>
        </w:rPr>
        <w:tab/>
        <w:t xml:space="preserve">P. Jayamurgan, V. Ponnuswamy, S. Ashokan, T. Mahalingam, </w:t>
      </w:r>
      <w:r w:rsidRPr="009B2ECF">
        <w:rPr>
          <w:rFonts w:ascii="Times New Roman" w:hAnsi="Times New Roman" w:cs="Times New Roman"/>
          <w:i/>
          <w:iCs/>
          <w:noProof/>
          <w:sz w:val="24"/>
          <w:szCs w:val="24"/>
        </w:rPr>
        <w:t>Iran. Polym. J.</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2013</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22</w:t>
      </w:r>
      <w:r w:rsidRPr="009B2ECF">
        <w:rPr>
          <w:rFonts w:ascii="Times New Roman" w:hAnsi="Times New Roman" w:cs="Times New Roman"/>
          <w:noProof/>
          <w:sz w:val="24"/>
          <w:szCs w:val="24"/>
        </w:rPr>
        <w:t>, 219.</w:t>
      </w:r>
    </w:p>
    <w:p w14:paraId="1D7BE4D9"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lastRenderedPageBreak/>
        <w:t xml:space="preserve">[49] </w:t>
      </w:r>
      <w:r w:rsidRPr="009B2ECF">
        <w:rPr>
          <w:rFonts w:ascii="Times New Roman" w:hAnsi="Times New Roman" w:cs="Times New Roman"/>
          <w:noProof/>
          <w:sz w:val="24"/>
          <w:szCs w:val="24"/>
        </w:rPr>
        <w:tab/>
        <w:t xml:space="preserve">T. J. C. Faes, H. A. Van Der Meij, J. C. De Munck, R. M. Heethaar, </w:t>
      </w:r>
      <w:r w:rsidRPr="009B2ECF">
        <w:rPr>
          <w:rFonts w:ascii="Times New Roman" w:hAnsi="Times New Roman" w:cs="Times New Roman"/>
          <w:i/>
          <w:iCs/>
          <w:noProof/>
          <w:sz w:val="24"/>
          <w:szCs w:val="24"/>
        </w:rPr>
        <w:t>Physiol. Meas</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1999</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20</w:t>
      </w:r>
      <w:r w:rsidRPr="009B2ECF">
        <w:rPr>
          <w:rFonts w:ascii="Times New Roman" w:hAnsi="Times New Roman" w:cs="Times New Roman"/>
          <w:noProof/>
          <w:sz w:val="24"/>
          <w:szCs w:val="24"/>
        </w:rPr>
        <w:t>, 1.</w:t>
      </w:r>
    </w:p>
    <w:p w14:paraId="350725A2"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[50] </w:t>
      </w:r>
      <w:r w:rsidRPr="009B2ECF">
        <w:rPr>
          <w:rFonts w:ascii="Times New Roman" w:hAnsi="Times New Roman" w:cs="Times New Roman"/>
          <w:noProof/>
          <w:sz w:val="24"/>
          <w:szCs w:val="24"/>
        </w:rPr>
        <w:tab/>
        <w:t xml:space="preserve">C. Gabriel, A. Peyman, E. H. Grant, </w:t>
      </w:r>
      <w:r w:rsidRPr="009B2ECF">
        <w:rPr>
          <w:rFonts w:ascii="Times New Roman" w:hAnsi="Times New Roman" w:cs="Times New Roman"/>
          <w:i/>
          <w:iCs/>
          <w:noProof/>
          <w:sz w:val="24"/>
          <w:szCs w:val="24"/>
        </w:rPr>
        <w:t>Phys. Med. Biol.</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2009</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54</w:t>
      </w:r>
      <w:r w:rsidRPr="009B2ECF">
        <w:rPr>
          <w:rFonts w:ascii="Times New Roman" w:hAnsi="Times New Roman" w:cs="Times New Roman"/>
          <w:noProof/>
          <w:sz w:val="24"/>
          <w:szCs w:val="24"/>
        </w:rPr>
        <w:t>, 4863.</w:t>
      </w:r>
    </w:p>
    <w:p w14:paraId="6E3B98A8"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[51] </w:t>
      </w:r>
      <w:r w:rsidRPr="009B2ECF">
        <w:rPr>
          <w:rFonts w:ascii="Times New Roman" w:hAnsi="Times New Roman" w:cs="Times New Roman"/>
          <w:noProof/>
          <w:sz w:val="24"/>
          <w:szCs w:val="24"/>
        </w:rPr>
        <w:tab/>
        <w:t xml:space="preserve">M. Valderrábano, </w:t>
      </w:r>
      <w:r w:rsidRPr="009B2ECF">
        <w:rPr>
          <w:rFonts w:ascii="Times New Roman" w:hAnsi="Times New Roman" w:cs="Times New Roman"/>
          <w:i/>
          <w:iCs/>
          <w:noProof/>
          <w:sz w:val="24"/>
          <w:szCs w:val="24"/>
        </w:rPr>
        <w:t>Prog. Biophys. Mol. Biol.</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2007</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94</w:t>
      </w:r>
      <w:r w:rsidRPr="009B2ECF">
        <w:rPr>
          <w:rFonts w:ascii="Times New Roman" w:hAnsi="Times New Roman" w:cs="Times New Roman"/>
          <w:noProof/>
          <w:sz w:val="24"/>
          <w:szCs w:val="24"/>
        </w:rPr>
        <w:t>, 144.</w:t>
      </w:r>
    </w:p>
    <w:p w14:paraId="7F5C58F1"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[52] </w:t>
      </w:r>
      <w:r w:rsidRPr="009B2ECF">
        <w:rPr>
          <w:rFonts w:ascii="Times New Roman" w:hAnsi="Times New Roman" w:cs="Times New Roman"/>
          <w:noProof/>
          <w:sz w:val="24"/>
          <w:szCs w:val="24"/>
        </w:rPr>
        <w:tab/>
        <w:t xml:space="preserve">P. Steendijk, G. Mur, E. T. Van Der Velde, J. Baan, </w:t>
      </w:r>
      <w:r w:rsidRPr="009B2ECF">
        <w:rPr>
          <w:rFonts w:ascii="Times New Roman" w:hAnsi="Times New Roman" w:cs="Times New Roman"/>
          <w:i/>
          <w:iCs/>
          <w:noProof/>
          <w:sz w:val="24"/>
          <w:szCs w:val="24"/>
        </w:rPr>
        <w:t>IEEE Trans. Biomed. Eng.</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1993</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40</w:t>
      </w:r>
      <w:r w:rsidRPr="009B2ECF">
        <w:rPr>
          <w:rFonts w:ascii="Times New Roman" w:hAnsi="Times New Roman" w:cs="Times New Roman"/>
          <w:noProof/>
          <w:sz w:val="24"/>
          <w:szCs w:val="24"/>
        </w:rPr>
        <w:t>, 1138.</w:t>
      </w:r>
    </w:p>
    <w:p w14:paraId="14CD15C2"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[53] </w:t>
      </w:r>
      <w:r w:rsidRPr="009B2ECF">
        <w:rPr>
          <w:rFonts w:ascii="Times New Roman" w:hAnsi="Times New Roman" w:cs="Times New Roman"/>
          <w:noProof/>
          <w:sz w:val="24"/>
          <w:szCs w:val="24"/>
        </w:rPr>
        <w:tab/>
        <w:t xml:space="preserve">R. Ansari, </w:t>
      </w:r>
      <w:r w:rsidRPr="009B2ECF">
        <w:rPr>
          <w:rFonts w:ascii="Times New Roman" w:hAnsi="Times New Roman" w:cs="Times New Roman"/>
          <w:i/>
          <w:iCs/>
          <w:noProof/>
          <w:sz w:val="24"/>
          <w:szCs w:val="24"/>
        </w:rPr>
        <w:t>E-Journal Chem.</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2006</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3</w:t>
      </w:r>
      <w:r w:rsidRPr="009B2ECF">
        <w:rPr>
          <w:rFonts w:ascii="Times New Roman" w:hAnsi="Times New Roman" w:cs="Times New Roman"/>
          <w:noProof/>
          <w:sz w:val="24"/>
          <w:szCs w:val="24"/>
        </w:rPr>
        <w:t>, 186.</w:t>
      </w:r>
    </w:p>
    <w:p w14:paraId="1AC85EDD"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[54] </w:t>
      </w:r>
      <w:r w:rsidRPr="009B2ECF">
        <w:rPr>
          <w:rFonts w:ascii="Times New Roman" w:hAnsi="Times New Roman" w:cs="Times New Roman"/>
          <w:noProof/>
          <w:sz w:val="24"/>
          <w:szCs w:val="24"/>
        </w:rPr>
        <w:tab/>
        <w:t xml:space="preserve">P. M. George, D. A. LaVan, J. A. Burdick, C.-Y. Chen, E. Liang, R. Langer, </w:t>
      </w:r>
      <w:r w:rsidRPr="009B2ECF">
        <w:rPr>
          <w:rFonts w:ascii="Times New Roman" w:hAnsi="Times New Roman" w:cs="Times New Roman"/>
          <w:i/>
          <w:iCs/>
          <w:noProof/>
          <w:sz w:val="24"/>
          <w:szCs w:val="24"/>
        </w:rPr>
        <w:t>Adv. 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2006</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18</w:t>
      </w:r>
      <w:r w:rsidRPr="009B2ECF">
        <w:rPr>
          <w:rFonts w:ascii="Times New Roman" w:hAnsi="Times New Roman" w:cs="Times New Roman"/>
          <w:noProof/>
          <w:sz w:val="24"/>
          <w:szCs w:val="24"/>
        </w:rPr>
        <w:t>, 577.</w:t>
      </w:r>
    </w:p>
    <w:p w14:paraId="13EBFE48"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[55] </w:t>
      </w:r>
      <w:r w:rsidRPr="009B2ECF">
        <w:rPr>
          <w:rFonts w:ascii="Times New Roman" w:hAnsi="Times New Roman" w:cs="Times New Roman"/>
          <w:noProof/>
          <w:sz w:val="24"/>
          <w:szCs w:val="24"/>
        </w:rPr>
        <w:tab/>
        <w:t xml:space="preserve">X. Wang, X. Gu, C. Yuan, S. Chen, P. Zhang, T. Zhang, J. Yao, F. Chen, G. Chen, </w:t>
      </w:r>
      <w:r w:rsidRPr="009B2ECF">
        <w:rPr>
          <w:rFonts w:ascii="Times New Roman" w:hAnsi="Times New Roman" w:cs="Times New Roman"/>
          <w:i/>
          <w:iCs/>
          <w:noProof/>
          <w:sz w:val="24"/>
          <w:szCs w:val="24"/>
        </w:rPr>
        <w:t>J. Biomed. Mater. Res.</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2004</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68A</w:t>
      </w:r>
      <w:r w:rsidRPr="009B2ECF">
        <w:rPr>
          <w:rFonts w:ascii="Times New Roman" w:hAnsi="Times New Roman" w:cs="Times New Roman"/>
          <w:noProof/>
          <w:sz w:val="24"/>
          <w:szCs w:val="24"/>
        </w:rPr>
        <w:t>, 411.</w:t>
      </w:r>
    </w:p>
    <w:p w14:paraId="5F86DA42"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[56] </w:t>
      </w:r>
      <w:r w:rsidRPr="009B2ECF">
        <w:rPr>
          <w:rFonts w:ascii="Times New Roman" w:hAnsi="Times New Roman" w:cs="Times New Roman"/>
          <w:noProof/>
          <w:sz w:val="24"/>
          <w:szCs w:val="24"/>
        </w:rPr>
        <w:tab/>
        <w:t xml:space="preserve">T. L. Riss, R. A. Moravec, A. L. Niles, S. Duellman, H. A. Benink, T. J. Worzella, L. Minor, </w:t>
      </w:r>
      <w:r w:rsidRPr="009B2ECF">
        <w:rPr>
          <w:rFonts w:ascii="Times New Roman" w:hAnsi="Times New Roman" w:cs="Times New Roman"/>
          <w:i/>
          <w:iCs/>
          <w:noProof/>
          <w:sz w:val="24"/>
          <w:szCs w:val="24"/>
        </w:rPr>
        <w:t>Cell Viability Assays</w:t>
      </w:r>
      <w:r w:rsidRPr="009B2ECF">
        <w:rPr>
          <w:rFonts w:ascii="Times New Roman" w:hAnsi="Times New Roman" w:cs="Times New Roman"/>
          <w:noProof/>
          <w:sz w:val="24"/>
          <w:szCs w:val="24"/>
        </w:rPr>
        <w:t>; Eli Lilly &amp; Company and the National Center for Advancing Translational Sciences, 2004.</w:t>
      </w:r>
    </w:p>
    <w:p w14:paraId="53700877"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[57] </w:t>
      </w:r>
      <w:r w:rsidRPr="009B2ECF">
        <w:rPr>
          <w:rFonts w:ascii="Times New Roman" w:hAnsi="Times New Roman" w:cs="Times New Roman"/>
          <w:noProof/>
          <w:sz w:val="24"/>
          <w:szCs w:val="24"/>
        </w:rPr>
        <w:tab/>
        <w:t xml:space="preserve">K. Mitsuhashi, S. Ghosh, H. Koibuchi, </w:t>
      </w:r>
      <w:r w:rsidRPr="009B2ECF">
        <w:rPr>
          <w:rFonts w:ascii="Times New Roman" w:hAnsi="Times New Roman" w:cs="Times New Roman"/>
          <w:i/>
          <w:iCs/>
          <w:noProof/>
          <w:sz w:val="24"/>
          <w:szCs w:val="24"/>
        </w:rPr>
        <w:t>Polymers (Basel).</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2018</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10</w:t>
      </w:r>
      <w:r w:rsidRPr="009B2ECF">
        <w:rPr>
          <w:rFonts w:ascii="Times New Roman" w:hAnsi="Times New Roman" w:cs="Times New Roman"/>
          <w:noProof/>
          <w:sz w:val="24"/>
          <w:szCs w:val="24"/>
        </w:rPr>
        <w:t>.</w:t>
      </w:r>
    </w:p>
    <w:p w14:paraId="0C01AC0E"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[58] </w:t>
      </w:r>
      <w:r w:rsidRPr="009B2ECF">
        <w:rPr>
          <w:rFonts w:ascii="Times New Roman" w:hAnsi="Times New Roman" w:cs="Times New Roman"/>
          <w:noProof/>
          <w:sz w:val="24"/>
          <w:szCs w:val="24"/>
        </w:rPr>
        <w:tab/>
        <w:t xml:space="preserve">M. Castilho, D. Feyen, M. Flandes-Iparraguirre, G. Hochleitner, J. Groll, P. A. F. Doevendans, T. Vermonden, K. Ito, J. P. G. Sluijter, J. Malda, </w:t>
      </w:r>
      <w:r w:rsidRPr="009B2ECF">
        <w:rPr>
          <w:rFonts w:ascii="Times New Roman" w:hAnsi="Times New Roman" w:cs="Times New Roman"/>
          <w:i/>
          <w:iCs/>
          <w:noProof/>
          <w:sz w:val="24"/>
          <w:szCs w:val="24"/>
        </w:rPr>
        <w:t>Adv. Healthc. 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2017</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6</w:t>
      </w:r>
      <w:r w:rsidRPr="009B2ECF">
        <w:rPr>
          <w:rFonts w:ascii="Times New Roman" w:hAnsi="Times New Roman" w:cs="Times New Roman"/>
          <w:noProof/>
          <w:sz w:val="24"/>
          <w:szCs w:val="24"/>
        </w:rPr>
        <w:t>, 1700311.</w:t>
      </w:r>
    </w:p>
    <w:p w14:paraId="37323B00"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[59] </w:t>
      </w:r>
      <w:r w:rsidRPr="009B2ECF">
        <w:rPr>
          <w:rFonts w:ascii="Times New Roman" w:hAnsi="Times New Roman" w:cs="Times New Roman"/>
          <w:noProof/>
          <w:sz w:val="24"/>
          <w:szCs w:val="24"/>
        </w:rPr>
        <w:tab/>
        <w:t xml:space="preserve">Q.-Z. Chen, S. E. Harding, N. N. Ali, A. R. Lyon, A. R. Boccaccini, </w:t>
      </w:r>
      <w:r w:rsidRPr="009B2ECF">
        <w:rPr>
          <w:rFonts w:ascii="Times New Roman" w:hAnsi="Times New Roman" w:cs="Times New Roman"/>
          <w:i/>
          <w:iCs/>
          <w:noProof/>
          <w:sz w:val="24"/>
          <w:szCs w:val="24"/>
        </w:rPr>
        <w:t>Mater. Sci. Eng. R Reports</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2008</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59</w:t>
      </w:r>
      <w:r w:rsidRPr="009B2ECF">
        <w:rPr>
          <w:rFonts w:ascii="Times New Roman" w:hAnsi="Times New Roman" w:cs="Times New Roman"/>
          <w:noProof/>
          <w:sz w:val="24"/>
          <w:szCs w:val="24"/>
        </w:rPr>
        <w:t>, 1.</w:t>
      </w:r>
    </w:p>
    <w:p w14:paraId="1D0E4565"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[60] </w:t>
      </w:r>
      <w:r w:rsidRPr="009B2ECF">
        <w:rPr>
          <w:rFonts w:ascii="Times New Roman" w:hAnsi="Times New Roman" w:cs="Times New Roman"/>
          <w:noProof/>
          <w:sz w:val="24"/>
          <w:szCs w:val="24"/>
        </w:rPr>
        <w:tab/>
        <w:t xml:space="preserve">J. B. Choi, R. S. Lakes, </w:t>
      </w:r>
      <w:r w:rsidRPr="009B2ECF">
        <w:rPr>
          <w:rFonts w:ascii="Times New Roman" w:hAnsi="Times New Roman" w:cs="Times New Roman"/>
          <w:i/>
          <w:iCs/>
          <w:noProof/>
          <w:sz w:val="24"/>
          <w:szCs w:val="24"/>
        </w:rPr>
        <w:t>J. Mater. Sci.</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1992</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27</w:t>
      </w:r>
      <w:r w:rsidRPr="009B2ECF">
        <w:rPr>
          <w:rFonts w:ascii="Times New Roman" w:hAnsi="Times New Roman" w:cs="Times New Roman"/>
          <w:noProof/>
          <w:sz w:val="24"/>
          <w:szCs w:val="24"/>
        </w:rPr>
        <w:t>, 4678.</w:t>
      </w:r>
    </w:p>
    <w:p w14:paraId="4788F7BA"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[61] </w:t>
      </w:r>
      <w:r w:rsidRPr="009B2ECF">
        <w:rPr>
          <w:rFonts w:ascii="Times New Roman" w:hAnsi="Times New Roman" w:cs="Times New Roman"/>
          <w:noProof/>
          <w:sz w:val="24"/>
          <w:szCs w:val="24"/>
        </w:rPr>
        <w:tab/>
        <w:t xml:space="preserve">H. M. A. Kolken, S. Janbaz, S. M. A. Leeflang, K. Lietaert, H. H. Weinans, A. A. </w:t>
      </w:r>
      <w:r w:rsidRPr="009B2ECF">
        <w:rPr>
          <w:rFonts w:ascii="Times New Roman" w:hAnsi="Times New Roman" w:cs="Times New Roman"/>
          <w:noProof/>
          <w:sz w:val="24"/>
          <w:szCs w:val="24"/>
        </w:rPr>
        <w:lastRenderedPageBreak/>
        <w:t xml:space="preserve">Zadpoor, </w:t>
      </w:r>
      <w:r w:rsidRPr="009B2ECF">
        <w:rPr>
          <w:rFonts w:ascii="Times New Roman" w:hAnsi="Times New Roman" w:cs="Times New Roman"/>
          <w:i/>
          <w:iCs/>
          <w:noProof/>
          <w:sz w:val="24"/>
          <w:szCs w:val="24"/>
        </w:rPr>
        <w:t>Mater. Horizons</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2018</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5</w:t>
      </w:r>
      <w:r w:rsidRPr="009B2ECF">
        <w:rPr>
          <w:rFonts w:ascii="Times New Roman" w:hAnsi="Times New Roman" w:cs="Times New Roman"/>
          <w:noProof/>
          <w:sz w:val="24"/>
          <w:szCs w:val="24"/>
        </w:rPr>
        <w:t>, 28.</w:t>
      </w:r>
    </w:p>
    <w:p w14:paraId="6C9471B6"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[62] </w:t>
      </w:r>
      <w:r w:rsidRPr="009B2ECF">
        <w:rPr>
          <w:rFonts w:ascii="Times New Roman" w:hAnsi="Times New Roman" w:cs="Times New Roman"/>
          <w:noProof/>
          <w:sz w:val="24"/>
          <w:szCs w:val="24"/>
        </w:rPr>
        <w:tab/>
        <w:t xml:space="preserve">J. J. Warner, A. R. Gillies, H. H. Hwang, H. Zhang, R. L. Lieber, S. Chen, </w:t>
      </w:r>
      <w:r w:rsidRPr="009B2ECF">
        <w:rPr>
          <w:rFonts w:ascii="Times New Roman" w:hAnsi="Times New Roman" w:cs="Times New Roman"/>
          <w:i/>
          <w:iCs/>
          <w:noProof/>
          <w:sz w:val="24"/>
          <w:szCs w:val="24"/>
        </w:rPr>
        <w:t>J. Mech. Behav. Biomed. 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2017</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76</w:t>
      </w:r>
      <w:r w:rsidRPr="009B2ECF">
        <w:rPr>
          <w:rFonts w:ascii="Times New Roman" w:hAnsi="Times New Roman" w:cs="Times New Roman"/>
          <w:noProof/>
          <w:sz w:val="24"/>
          <w:szCs w:val="24"/>
        </w:rPr>
        <w:t>, 145.</w:t>
      </w:r>
    </w:p>
    <w:p w14:paraId="15DB367A"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[63] </w:t>
      </w:r>
      <w:r w:rsidRPr="009B2ECF">
        <w:rPr>
          <w:rFonts w:ascii="Times New Roman" w:hAnsi="Times New Roman" w:cs="Times New Roman"/>
          <w:noProof/>
          <w:sz w:val="24"/>
          <w:szCs w:val="24"/>
        </w:rPr>
        <w:tab/>
        <w:t xml:space="preserve">M. N. Ali, J. J. C. Busfield, I. U. Rehman, </w:t>
      </w:r>
      <w:r w:rsidRPr="009B2ECF">
        <w:rPr>
          <w:rFonts w:ascii="Times New Roman" w:hAnsi="Times New Roman" w:cs="Times New Roman"/>
          <w:i/>
          <w:iCs/>
          <w:noProof/>
          <w:sz w:val="24"/>
          <w:szCs w:val="24"/>
        </w:rPr>
        <w:t>J. Mater. Sci. Mater. Med.</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2014</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25</w:t>
      </w:r>
      <w:r w:rsidRPr="009B2ECF">
        <w:rPr>
          <w:rFonts w:ascii="Times New Roman" w:hAnsi="Times New Roman" w:cs="Times New Roman"/>
          <w:noProof/>
          <w:sz w:val="24"/>
          <w:szCs w:val="24"/>
        </w:rPr>
        <w:t>, 527.</w:t>
      </w:r>
    </w:p>
    <w:p w14:paraId="15C59467"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[64] </w:t>
      </w:r>
      <w:r w:rsidRPr="009B2ECF">
        <w:rPr>
          <w:rFonts w:ascii="Times New Roman" w:hAnsi="Times New Roman" w:cs="Times New Roman"/>
          <w:noProof/>
          <w:sz w:val="24"/>
          <w:szCs w:val="24"/>
        </w:rPr>
        <w:tab/>
        <w:t xml:space="preserve">A. Hrynevich, J. N. Haigh, R. McMaster, A. Youssef, C. Blum, T. Blunk, G. Hochleitner, J. Groll, P. D. Dalton, A. Hrynevich, J. N. Haigh, A. Youssef, C. Blum, G. Hochleitner, J. Groll, P. D. Dalton, R. McMaster, T. Blunk, </w:t>
      </w:r>
      <w:r w:rsidRPr="009B2ECF">
        <w:rPr>
          <w:rFonts w:ascii="Times New Roman" w:hAnsi="Times New Roman" w:cs="Times New Roman"/>
          <w:b/>
          <w:bCs/>
          <w:noProof/>
          <w:sz w:val="24"/>
          <w:szCs w:val="24"/>
        </w:rPr>
        <w:t>2018</w:t>
      </w:r>
      <w:r w:rsidRPr="009B2ECF">
        <w:rPr>
          <w:rFonts w:ascii="Times New Roman" w:hAnsi="Times New Roman" w:cs="Times New Roman"/>
          <w:noProof/>
          <w:sz w:val="24"/>
          <w:szCs w:val="24"/>
        </w:rPr>
        <w:t>.</w:t>
      </w:r>
    </w:p>
    <w:p w14:paraId="57DB0217"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[65] </w:t>
      </w:r>
      <w:r w:rsidRPr="009B2ECF">
        <w:rPr>
          <w:rFonts w:ascii="Times New Roman" w:hAnsi="Times New Roman" w:cs="Times New Roman"/>
          <w:noProof/>
          <w:sz w:val="24"/>
          <w:szCs w:val="24"/>
        </w:rPr>
        <w:tab/>
        <w:t xml:space="preserve">B. Zhang, M. Montgomery, L. Davenport-H, A. Korolj, M. Radisic, </w:t>
      </w:r>
      <w:r w:rsidRPr="009B2ECF">
        <w:rPr>
          <w:rFonts w:ascii="Times New Roman" w:hAnsi="Times New Roman" w:cs="Times New Roman"/>
          <w:i/>
          <w:iCs/>
          <w:noProof/>
          <w:sz w:val="24"/>
          <w:szCs w:val="24"/>
        </w:rPr>
        <w:t>Sci. Adv.</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2015</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w:t>
      </w:r>
      <w:r w:rsidRPr="009B2ECF">
        <w:rPr>
          <w:rFonts w:ascii="Times New Roman" w:hAnsi="Times New Roman" w:cs="Times New Roman"/>
          <w:noProof/>
          <w:sz w:val="24"/>
          <w:szCs w:val="24"/>
        </w:rPr>
        <w:t>.</w:t>
      </w:r>
    </w:p>
    <w:p w14:paraId="07EC21EC"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[66] </w:t>
      </w:r>
      <w:r w:rsidRPr="009B2ECF">
        <w:rPr>
          <w:rFonts w:ascii="Times New Roman" w:hAnsi="Times New Roman" w:cs="Times New Roman"/>
          <w:noProof/>
          <w:sz w:val="24"/>
          <w:szCs w:val="24"/>
        </w:rPr>
        <w:tab/>
        <w:t xml:space="preserve">T. L. Jenkins, D. Little, </w:t>
      </w:r>
      <w:r w:rsidRPr="009B2ECF">
        <w:rPr>
          <w:rFonts w:ascii="Times New Roman" w:hAnsi="Times New Roman" w:cs="Times New Roman"/>
          <w:i/>
          <w:iCs/>
          <w:noProof/>
          <w:sz w:val="24"/>
          <w:szCs w:val="24"/>
        </w:rPr>
        <w:t>npj Regen. Med.</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2019</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4</w:t>
      </w:r>
      <w:r w:rsidRPr="009B2ECF">
        <w:rPr>
          <w:rFonts w:ascii="Times New Roman" w:hAnsi="Times New Roman" w:cs="Times New Roman"/>
          <w:noProof/>
          <w:sz w:val="24"/>
          <w:szCs w:val="24"/>
        </w:rPr>
        <w:t>, 15.</w:t>
      </w:r>
    </w:p>
    <w:p w14:paraId="08DE0DFD"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[67] </w:t>
      </w:r>
      <w:r w:rsidRPr="009B2ECF">
        <w:rPr>
          <w:rFonts w:ascii="Times New Roman" w:hAnsi="Times New Roman" w:cs="Times New Roman"/>
          <w:noProof/>
          <w:sz w:val="24"/>
          <w:szCs w:val="24"/>
        </w:rPr>
        <w:tab/>
        <w:t xml:space="preserve">N. Kawel, E. B. Turkbey, J. J. Carr, J. Eng, A. S. Gomes, W. G. Hundley, C. Johnson, S. C. Masri, M. R. Prince, R. J. van der Geest, J. A. C. Lima, D. A. Bluemke, </w:t>
      </w:r>
      <w:r w:rsidRPr="009B2ECF">
        <w:rPr>
          <w:rFonts w:ascii="Times New Roman" w:hAnsi="Times New Roman" w:cs="Times New Roman"/>
          <w:i/>
          <w:iCs/>
          <w:noProof/>
          <w:sz w:val="24"/>
          <w:szCs w:val="24"/>
        </w:rPr>
        <w:t>Circ. Cardiovasc. Imaging</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2012</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5</w:t>
      </w:r>
      <w:r w:rsidRPr="009B2ECF">
        <w:rPr>
          <w:rFonts w:ascii="Times New Roman" w:hAnsi="Times New Roman" w:cs="Times New Roman"/>
          <w:noProof/>
          <w:sz w:val="24"/>
          <w:szCs w:val="24"/>
        </w:rPr>
        <w:t>, 500.</w:t>
      </w:r>
    </w:p>
    <w:p w14:paraId="49CB5FAD"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szCs w:val="24"/>
        </w:rPr>
      </w:pPr>
      <w:r w:rsidRPr="009B2ECF">
        <w:rPr>
          <w:rFonts w:ascii="Times New Roman" w:hAnsi="Times New Roman" w:cs="Times New Roman"/>
          <w:noProof/>
          <w:sz w:val="24"/>
          <w:szCs w:val="24"/>
        </w:rPr>
        <w:t xml:space="preserve">[68] </w:t>
      </w:r>
      <w:r w:rsidRPr="009B2ECF">
        <w:rPr>
          <w:rFonts w:ascii="Times New Roman" w:hAnsi="Times New Roman" w:cs="Times New Roman"/>
          <w:noProof/>
          <w:sz w:val="24"/>
          <w:szCs w:val="24"/>
        </w:rPr>
        <w:tab/>
        <w:t xml:space="preserve">A. Kaynak, </w:t>
      </w:r>
      <w:r w:rsidRPr="009B2ECF">
        <w:rPr>
          <w:rFonts w:ascii="Times New Roman" w:hAnsi="Times New Roman" w:cs="Times New Roman"/>
          <w:i/>
          <w:iCs/>
          <w:noProof/>
          <w:sz w:val="24"/>
          <w:szCs w:val="24"/>
        </w:rPr>
        <w:t>Fibers Polym.</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2009</w:t>
      </w:r>
      <w:r w:rsidRPr="009B2ECF">
        <w:rPr>
          <w:rFonts w:ascii="Times New Roman" w:hAnsi="Times New Roman" w:cs="Times New Roman"/>
          <w:noProof/>
          <w:sz w:val="24"/>
          <w:szCs w:val="24"/>
        </w:rPr>
        <w:t xml:space="preserve">, </w:t>
      </w:r>
      <w:r w:rsidRPr="009B2ECF">
        <w:rPr>
          <w:rFonts w:ascii="Times New Roman" w:hAnsi="Times New Roman" w:cs="Times New Roman"/>
          <w:i/>
          <w:iCs/>
          <w:noProof/>
          <w:sz w:val="24"/>
          <w:szCs w:val="24"/>
        </w:rPr>
        <w:t>10</w:t>
      </w:r>
      <w:r w:rsidRPr="009B2ECF">
        <w:rPr>
          <w:rFonts w:ascii="Times New Roman" w:hAnsi="Times New Roman" w:cs="Times New Roman"/>
          <w:noProof/>
          <w:sz w:val="24"/>
          <w:szCs w:val="24"/>
        </w:rPr>
        <w:t>, 590.</w:t>
      </w:r>
    </w:p>
    <w:p w14:paraId="1A22559A" w14:textId="77777777" w:rsidR="009B2ECF" w:rsidRPr="009B2ECF" w:rsidRDefault="009B2ECF" w:rsidP="009B2ECF">
      <w:pPr>
        <w:widowControl w:val="0"/>
        <w:autoSpaceDE w:val="0"/>
        <w:autoSpaceDN w:val="0"/>
        <w:adjustRightInd w:val="0"/>
        <w:spacing w:line="480" w:lineRule="auto"/>
        <w:ind w:left="640" w:hanging="640"/>
        <w:rPr>
          <w:rFonts w:ascii="Times New Roman" w:hAnsi="Times New Roman" w:cs="Times New Roman"/>
          <w:noProof/>
          <w:sz w:val="24"/>
        </w:rPr>
      </w:pPr>
      <w:r w:rsidRPr="009B2ECF">
        <w:rPr>
          <w:rFonts w:ascii="Times New Roman" w:hAnsi="Times New Roman" w:cs="Times New Roman"/>
          <w:noProof/>
          <w:sz w:val="24"/>
          <w:szCs w:val="24"/>
        </w:rPr>
        <w:t xml:space="preserve">[69] </w:t>
      </w:r>
      <w:r w:rsidRPr="009B2ECF">
        <w:rPr>
          <w:rFonts w:ascii="Times New Roman" w:hAnsi="Times New Roman" w:cs="Times New Roman"/>
          <w:noProof/>
          <w:sz w:val="24"/>
          <w:szCs w:val="24"/>
        </w:rPr>
        <w:tab/>
        <w:t xml:space="preserve">D. Olvera, R. Schipani, B. N. Sathy, D. J. Kelly, </w:t>
      </w:r>
      <w:r w:rsidRPr="009B2ECF">
        <w:rPr>
          <w:rFonts w:ascii="Times New Roman" w:hAnsi="Times New Roman" w:cs="Times New Roman"/>
          <w:i/>
          <w:iCs/>
          <w:noProof/>
          <w:sz w:val="24"/>
          <w:szCs w:val="24"/>
        </w:rPr>
        <w:t>Biomed. Mater.</w:t>
      </w:r>
      <w:r w:rsidRPr="009B2ECF">
        <w:rPr>
          <w:rFonts w:ascii="Times New Roman" w:hAnsi="Times New Roman" w:cs="Times New Roman"/>
          <w:noProof/>
          <w:sz w:val="24"/>
          <w:szCs w:val="24"/>
        </w:rPr>
        <w:t xml:space="preserve"> </w:t>
      </w:r>
      <w:r w:rsidRPr="009B2ECF">
        <w:rPr>
          <w:rFonts w:ascii="Times New Roman" w:hAnsi="Times New Roman" w:cs="Times New Roman"/>
          <w:b/>
          <w:bCs/>
          <w:noProof/>
          <w:sz w:val="24"/>
          <w:szCs w:val="24"/>
        </w:rPr>
        <w:t>2019</w:t>
      </w:r>
      <w:r w:rsidRPr="009B2ECF">
        <w:rPr>
          <w:rFonts w:ascii="Times New Roman" w:hAnsi="Times New Roman" w:cs="Times New Roman"/>
          <w:noProof/>
          <w:sz w:val="24"/>
          <w:szCs w:val="24"/>
        </w:rPr>
        <w:t>.</w:t>
      </w:r>
    </w:p>
    <w:p w14:paraId="46EB2CAF" w14:textId="54C9017B" w:rsidR="001B6D81" w:rsidRPr="00831496" w:rsidRDefault="00705A37" w:rsidP="009B3721">
      <w:pPr>
        <w:spacing w:line="480" w:lineRule="auto"/>
        <w:rPr>
          <w:rFonts w:ascii="Times New Roman" w:hAnsi="Times New Roman" w:cs="Times New Roman"/>
        </w:rPr>
      </w:pPr>
      <w:r w:rsidRPr="00831496">
        <w:rPr>
          <w:rFonts w:ascii="Times New Roman" w:hAnsi="Times New Roman" w:cs="Times New Roman"/>
        </w:rPr>
        <w:lastRenderedPageBreak/>
        <w:fldChar w:fldCharType="end"/>
      </w:r>
      <w:r w:rsidR="001B6D81" w:rsidRPr="00831496">
        <w:rPr>
          <w:rFonts w:ascii="Times New Roman" w:hAnsi="Times New Roman" w:cs="Times New Roman"/>
          <w:noProof/>
          <w:lang w:eastAsia="en-IE"/>
        </w:rPr>
        <w:drawing>
          <wp:inline distT="0" distB="0" distL="0" distR="0" wp14:anchorId="69B4C87B" wp14:editId="577BF77D">
            <wp:extent cx="5731510" cy="389255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igure 1 Missing-rib unit cell v2.png"/>
                    <pic:cNvPicPr/>
                  </pic:nvPicPr>
                  <pic:blipFill rotWithShape="1">
                    <a:blip r:embed="rId9" cstate="print">
                      <a:extLst>
                        <a:ext uri="{28A0092B-C50C-407E-A947-70E740481C1C}">
                          <a14:useLocalDpi xmlns:a14="http://schemas.microsoft.com/office/drawing/2010/main" val="0"/>
                        </a:ext>
                      </a:extLst>
                    </a:blip>
                    <a:srcRect b="55075"/>
                    <a:stretch/>
                  </pic:blipFill>
                  <pic:spPr bwMode="auto">
                    <a:xfrm>
                      <a:off x="0" y="0"/>
                      <a:ext cx="5731510" cy="3892550"/>
                    </a:xfrm>
                    <a:prstGeom prst="rect">
                      <a:avLst/>
                    </a:prstGeom>
                    <a:ln>
                      <a:noFill/>
                    </a:ln>
                    <a:extLst>
                      <a:ext uri="{53640926-AAD7-44D8-BBD7-CCE9431645EC}">
                        <a14:shadowObscured xmlns:a14="http://schemas.microsoft.com/office/drawing/2010/main"/>
                      </a:ext>
                    </a:extLst>
                  </pic:spPr>
                </pic:pic>
              </a:graphicData>
            </a:graphic>
          </wp:inline>
        </w:drawing>
      </w:r>
    </w:p>
    <w:p w14:paraId="471E1ACD" w14:textId="77777777" w:rsidR="001B6D81" w:rsidRPr="00831496" w:rsidRDefault="001B6D81" w:rsidP="001B6D81">
      <w:pPr>
        <w:ind w:firstLine="360"/>
        <w:jc w:val="both"/>
        <w:rPr>
          <w:rFonts w:ascii="Times New Roman" w:hAnsi="Times New Roman" w:cs="Times New Roman"/>
          <w:b/>
          <w:shd w:val="clear" w:color="auto" w:fill="FFFFFF"/>
        </w:rPr>
      </w:pPr>
    </w:p>
    <w:p w14:paraId="68F71385" w14:textId="4DA46C7D" w:rsidR="001B6D81" w:rsidRDefault="001B6D81" w:rsidP="00CA5599">
      <w:pPr>
        <w:spacing w:line="240" w:lineRule="auto"/>
        <w:jc w:val="both"/>
        <w:rPr>
          <w:rFonts w:ascii="Times New Roman" w:hAnsi="Times New Roman" w:cs="Times New Roman"/>
          <w:sz w:val="24"/>
        </w:rPr>
      </w:pPr>
      <w:r w:rsidRPr="00CA5599">
        <w:rPr>
          <w:rFonts w:ascii="Times New Roman" w:hAnsi="Times New Roman" w:cs="Times New Roman"/>
          <w:b/>
          <w:sz w:val="24"/>
        </w:rPr>
        <w:t>Figure 1</w:t>
      </w:r>
      <w:r w:rsidRPr="00CA5599">
        <w:rPr>
          <w:rFonts w:ascii="Times New Roman" w:hAnsi="Times New Roman" w:cs="Times New Roman"/>
          <w:sz w:val="24"/>
        </w:rPr>
        <w:t xml:space="preserve">. The missing-rib model and the fabrication of square and auxetic </w:t>
      </w:r>
      <w:r w:rsidR="00E37FDE">
        <w:rPr>
          <w:rFonts w:ascii="Times New Roman" w:hAnsi="Times New Roman" w:cs="Times New Roman"/>
          <w:sz w:val="24"/>
        </w:rPr>
        <w:t>patc</w:t>
      </w:r>
      <w:r w:rsidRPr="00CA5599">
        <w:rPr>
          <w:rFonts w:ascii="Times New Roman" w:hAnsi="Times New Roman" w:cs="Times New Roman"/>
          <w:sz w:val="24"/>
        </w:rPr>
        <w:t xml:space="preserve">hes via MEW. </w:t>
      </w:r>
      <w:r w:rsidRPr="00CA5599">
        <w:rPr>
          <w:rFonts w:ascii="Times New Roman" w:hAnsi="Times New Roman" w:cs="Times New Roman"/>
          <w:b/>
          <w:sz w:val="24"/>
        </w:rPr>
        <w:t>a,</w:t>
      </w:r>
      <w:r w:rsidRPr="00CA5599">
        <w:rPr>
          <w:rFonts w:ascii="Times New Roman" w:hAnsi="Times New Roman" w:cs="Times New Roman"/>
          <w:sz w:val="24"/>
        </w:rPr>
        <w:t xml:space="preserve"> Missing-rib unit cell of Smith et al.</w:t>
      </w:r>
      <w:r w:rsidRPr="00CA5599">
        <w:rPr>
          <w:rFonts w:ascii="Times New Roman" w:hAnsi="Times New Roman" w:cs="Times New Roman"/>
          <w:sz w:val="24"/>
        </w:rPr>
        <w:fldChar w:fldCharType="begin" w:fldLock="1"/>
      </w:r>
      <w:r w:rsidR="00FC18B3">
        <w:rPr>
          <w:rFonts w:ascii="Times New Roman" w:hAnsi="Times New Roman" w:cs="Times New Roman"/>
          <w:sz w:val="24"/>
        </w:rPr>
        <w:instrText>ADDIN CSL_CITATION {"citationItems":[{"id":"ITEM-1","itemData":{"DOI":"10.1016/S1359-6454(00)00269-X","ISSN":"1359-6454","abstract":"Foams have previously been fabricated with a negative Poisson's ratio (termed auxetic foams). A novel model is proposed to explain this and to describe the strain-dependent Poisson's function behaviour of honeycomb and foam materials. The model is two-dimensional and is based upon the observation of broken cell ribs in foams processed via the compression and heating technique usually employed to convert conventional foams to auxetic behaviour. The model has two forms: the “intact” form is a network of ribs with biaxial symmetry, and the “auxetic” form is a similar network but with a proportion of cell ribs removed. The model output is compared with that of an existing two-dimensional model and experimental data, and is found to be superior in predicting the Poisson's function and marginally better at predicting the stress–strain behaviour of the experimental data than the existing model, using realistic values for geometric parameters.","author":[{"dropping-particle":"","family":"Smith","given":"C.W","non-dropping-particle":"","parse-names":false,"suffix":""},{"dropping-particle":"","family":"Grima","given":"J.N","non-dropping-particle":"","parse-names":false,"suffix":""},{"dropping-particle":"","family":"Evans","given":"K.E","non-dropping-particle":"","parse-names":false,"suffix":""}],"container-title":"Acta Materialia","id":"ITEM-1","issue":"17","issued":{"date-parts":[["2000","11","8"]]},"page":"4349-4356","publisher":"Pergamon","title":"A novel mechanism for generating auxetic behaviour in reticulated foams: missing rib foam model","type":"article-journal","volume":"48"},"uris":["http://www.mendeley.com/documents/?uuid=898d299b-a3db-3099-b649-19ddd51d5462"]}],"mendeley":{"formattedCitation":"&lt;sup&gt;[34]&lt;/sup&gt;","plainTextFormattedCitation":"[34]","previouslyFormattedCitation":"&lt;sup&gt;[34]&lt;/sup&gt;"},"properties":{"noteIndex":0},"schema":"https://github.com/citation-style-language/schema/raw/master/csl-citation.json"}</w:instrText>
      </w:r>
      <w:r w:rsidRPr="00CA5599">
        <w:rPr>
          <w:rFonts w:ascii="Times New Roman" w:hAnsi="Times New Roman" w:cs="Times New Roman"/>
          <w:sz w:val="24"/>
        </w:rPr>
        <w:fldChar w:fldCharType="separate"/>
      </w:r>
      <w:r w:rsidR="00A224F3" w:rsidRPr="00A224F3">
        <w:rPr>
          <w:rFonts w:ascii="Times New Roman" w:hAnsi="Times New Roman" w:cs="Times New Roman"/>
          <w:noProof/>
          <w:sz w:val="24"/>
          <w:vertAlign w:val="superscript"/>
        </w:rPr>
        <w:t>[34]</w:t>
      </w:r>
      <w:r w:rsidRPr="00CA5599">
        <w:rPr>
          <w:rFonts w:ascii="Times New Roman" w:hAnsi="Times New Roman" w:cs="Times New Roman"/>
          <w:sz w:val="24"/>
        </w:rPr>
        <w:fldChar w:fldCharType="end"/>
      </w:r>
      <w:r w:rsidRPr="00CA5599">
        <w:rPr>
          <w:rFonts w:ascii="Times New Roman" w:hAnsi="Times New Roman" w:cs="Times New Roman"/>
          <w:sz w:val="24"/>
        </w:rPr>
        <w:t xml:space="preserve">. </w:t>
      </w:r>
      <w:r w:rsidRPr="00CA5599">
        <w:rPr>
          <w:rFonts w:ascii="Times New Roman" w:hAnsi="Times New Roman" w:cs="Times New Roman"/>
          <w:b/>
          <w:sz w:val="24"/>
        </w:rPr>
        <w:t xml:space="preserve">b, </w:t>
      </w:r>
      <w:r w:rsidRPr="00CA5599">
        <w:rPr>
          <w:rFonts w:ascii="Times New Roman" w:hAnsi="Times New Roman" w:cs="Times New Roman"/>
          <w:sz w:val="24"/>
        </w:rPr>
        <w:t>Unit cell shown following a hinging deformation upon strain. U</w:t>
      </w:r>
      <w:r w:rsidRPr="00CA5599">
        <w:rPr>
          <w:rFonts w:ascii="Times New Roman" w:hAnsi="Times New Roman" w:cs="Times New Roman"/>
          <w:sz w:val="24"/>
          <w:shd w:val="clear" w:color="auto" w:fill="FFFFFF"/>
        </w:rPr>
        <w:t>nit cell shown at two instants, the initial undeformed configuration (dotted line) and deformed configuration (solid line), strain indicated by arrows</w:t>
      </w:r>
      <w:r w:rsidRPr="00CA5599">
        <w:rPr>
          <w:rFonts w:ascii="Times New Roman" w:hAnsi="Times New Roman" w:cs="Times New Roman"/>
          <w:sz w:val="24"/>
        </w:rPr>
        <w:t>; the joints with angle</w:t>
      </w:r>
      <w:r w:rsidRPr="00CA5599">
        <w:rPr>
          <w:rFonts w:ascii="Times New Roman" w:hAnsi="Times New Roman" w:cs="Times New Roman"/>
          <w:i/>
          <w:sz w:val="24"/>
          <w:shd w:val="clear" w:color="auto" w:fill="FFFFFF"/>
        </w:rPr>
        <w:t xml:space="preserve"> θ </w:t>
      </w:r>
      <w:r w:rsidRPr="00CA5599">
        <w:rPr>
          <w:rFonts w:ascii="Times New Roman" w:hAnsi="Times New Roman" w:cs="Times New Roman"/>
          <w:sz w:val="24"/>
          <w:shd w:val="clear" w:color="auto" w:fill="FFFFFF"/>
        </w:rPr>
        <w:t xml:space="preserve">are spring hinges. </w:t>
      </w:r>
      <w:r w:rsidRPr="00CA5599">
        <w:rPr>
          <w:rFonts w:ascii="Times New Roman" w:hAnsi="Times New Roman" w:cs="Times New Roman"/>
          <w:b/>
          <w:sz w:val="24"/>
        </w:rPr>
        <w:t>c,</w:t>
      </w:r>
      <w:r w:rsidRPr="00CA5599">
        <w:rPr>
          <w:rFonts w:ascii="Times New Roman" w:hAnsi="Times New Roman" w:cs="Times New Roman"/>
          <w:sz w:val="24"/>
        </w:rPr>
        <w:t xml:space="preserve"> Missing-rib geometry for an anisotropic behavior where </w:t>
      </w:r>
      <w:r w:rsidRPr="00CA5599">
        <w:rPr>
          <w:rFonts w:ascii="Times New Roman" w:hAnsi="Times New Roman" w:cs="Times New Roman"/>
          <w:i/>
          <w:sz w:val="24"/>
        </w:rPr>
        <w:t>A</w:t>
      </w:r>
      <w:r w:rsidRPr="00CA5599">
        <w:rPr>
          <w:rFonts w:ascii="Times New Roman" w:hAnsi="Times New Roman" w:cs="Times New Roman"/>
          <w:sz w:val="24"/>
        </w:rPr>
        <w:t xml:space="preserve"> is the longitudinal rib length, and </w:t>
      </w:r>
      <w:r w:rsidRPr="00CA5599">
        <w:rPr>
          <w:rFonts w:ascii="Times New Roman" w:hAnsi="Times New Roman" w:cs="Times New Roman"/>
          <w:i/>
          <w:sz w:val="24"/>
        </w:rPr>
        <w:t>B</w:t>
      </w:r>
      <w:r w:rsidRPr="00CA5599">
        <w:rPr>
          <w:rFonts w:ascii="Times New Roman" w:hAnsi="Times New Roman" w:cs="Times New Roman"/>
          <w:sz w:val="24"/>
        </w:rPr>
        <w:t xml:space="preserve"> the transversal rib length. </w:t>
      </w:r>
      <w:r w:rsidRPr="00CA5599">
        <w:rPr>
          <w:rFonts w:ascii="Times New Roman" w:hAnsi="Times New Roman" w:cs="Times New Roman"/>
          <w:b/>
          <w:sz w:val="24"/>
        </w:rPr>
        <w:t xml:space="preserve">d, </w:t>
      </w:r>
      <w:r w:rsidRPr="00CA5599">
        <w:rPr>
          <w:rFonts w:ascii="Times New Roman" w:hAnsi="Times New Roman" w:cs="Times New Roman"/>
          <w:sz w:val="24"/>
        </w:rPr>
        <w:t xml:space="preserve">Design of the missing-rib unit cell tessellated into an auxetic pattern and stereo-image of the </w:t>
      </w:r>
      <w:r w:rsidR="003D66AF">
        <w:rPr>
          <w:rFonts w:ascii="Times New Roman" w:hAnsi="Times New Roman" w:cs="Times New Roman"/>
          <w:sz w:val="24"/>
        </w:rPr>
        <w:t>manufactured</w:t>
      </w:r>
      <w:r w:rsidRPr="00CA5599">
        <w:rPr>
          <w:rFonts w:ascii="Times New Roman" w:hAnsi="Times New Roman" w:cs="Times New Roman"/>
          <w:sz w:val="24"/>
        </w:rPr>
        <w:t xml:space="preserve"> melt electrowritten </w:t>
      </w:r>
      <w:r w:rsidR="00E37FDE">
        <w:rPr>
          <w:rFonts w:ascii="Times New Roman" w:hAnsi="Times New Roman" w:cs="Times New Roman"/>
          <w:sz w:val="24"/>
        </w:rPr>
        <w:t>patc</w:t>
      </w:r>
      <w:r w:rsidRPr="00CA5599">
        <w:rPr>
          <w:rFonts w:ascii="Times New Roman" w:hAnsi="Times New Roman" w:cs="Times New Roman"/>
          <w:sz w:val="24"/>
        </w:rPr>
        <w:t xml:space="preserve">h; geometric parameters are </w:t>
      </w:r>
      <w:r w:rsidRPr="00CA5599">
        <w:rPr>
          <w:rFonts w:ascii="Times New Roman" w:hAnsi="Times New Roman" w:cs="Times New Roman"/>
          <w:i/>
          <w:sz w:val="24"/>
        </w:rPr>
        <w:t>ζ</w:t>
      </w:r>
      <w:r w:rsidR="00006513" w:rsidRPr="00CA5599">
        <w:rPr>
          <w:rFonts w:ascii="Times New Roman" w:hAnsi="Times New Roman" w:cs="Times New Roman"/>
          <w:i/>
          <w:sz w:val="24"/>
        </w:rPr>
        <w:t xml:space="preserve"> </w:t>
      </w:r>
      <w:r w:rsidRPr="00CA5599">
        <w:rPr>
          <w:rFonts w:ascii="Times New Roman" w:hAnsi="Times New Roman" w:cs="Times New Roman"/>
          <w:sz w:val="24"/>
        </w:rPr>
        <w:t>=</w:t>
      </w:r>
      <w:r w:rsidR="00006513" w:rsidRPr="00CA5599">
        <w:rPr>
          <w:rFonts w:ascii="Times New Roman" w:hAnsi="Times New Roman" w:cs="Times New Roman"/>
          <w:sz w:val="24"/>
        </w:rPr>
        <w:t xml:space="preserve"> </w:t>
      </w:r>
      <w:r w:rsidRPr="00CA5599">
        <w:rPr>
          <w:rFonts w:ascii="Times New Roman" w:hAnsi="Times New Roman" w:cs="Times New Roman"/>
          <w:sz w:val="24"/>
        </w:rPr>
        <w:t xml:space="preserve">4π/9 (80°), </w:t>
      </w:r>
      <w:r w:rsidRPr="00CA5599">
        <w:rPr>
          <w:rFonts w:ascii="Times New Roman" w:hAnsi="Times New Roman" w:cs="Times New Roman"/>
          <w:i/>
          <w:sz w:val="24"/>
        </w:rPr>
        <w:t>φ</w:t>
      </w:r>
      <w:r w:rsidR="00006513" w:rsidRPr="00CA5599">
        <w:rPr>
          <w:rFonts w:ascii="Times New Roman" w:hAnsi="Times New Roman" w:cs="Times New Roman"/>
          <w:i/>
          <w:sz w:val="24"/>
        </w:rPr>
        <w:t xml:space="preserve"> </w:t>
      </w:r>
      <w:r w:rsidRPr="00CA5599">
        <w:rPr>
          <w:rFonts w:ascii="Times New Roman" w:hAnsi="Times New Roman" w:cs="Times New Roman"/>
          <w:sz w:val="24"/>
        </w:rPr>
        <w:t>=</w:t>
      </w:r>
      <w:r w:rsidR="00006513" w:rsidRPr="00CA5599">
        <w:rPr>
          <w:rFonts w:ascii="Times New Roman" w:hAnsi="Times New Roman" w:cs="Times New Roman"/>
          <w:sz w:val="24"/>
        </w:rPr>
        <w:t xml:space="preserve"> </w:t>
      </w:r>
      <w:r w:rsidRPr="00CA5599">
        <w:rPr>
          <w:rFonts w:ascii="Times New Roman" w:hAnsi="Times New Roman" w:cs="Times New Roman"/>
          <w:sz w:val="24"/>
        </w:rPr>
        <w:t xml:space="preserve">2π/9 (40°), </w:t>
      </w:r>
      <w:r w:rsidRPr="00CA5599">
        <w:rPr>
          <w:rFonts w:ascii="Times New Roman" w:hAnsi="Times New Roman" w:cs="Times New Roman"/>
          <w:i/>
          <w:sz w:val="24"/>
        </w:rPr>
        <w:t>θ</w:t>
      </w:r>
      <w:r w:rsidRPr="00CA5599">
        <w:rPr>
          <w:rFonts w:ascii="Times New Roman" w:hAnsi="Times New Roman" w:cs="Times New Roman"/>
          <w:sz w:val="24"/>
        </w:rPr>
        <w:t xml:space="preserve">, </w:t>
      </w:r>
      <w:r w:rsidRPr="00CA5599">
        <w:rPr>
          <w:rFonts w:ascii="Times New Roman" w:hAnsi="Times New Roman" w:cs="Times New Roman"/>
          <w:i/>
          <w:sz w:val="24"/>
        </w:rPr>
        <w:t>A</w:t>
      </w:r>
      <w:r w:rsidRPr="00CA5599">
        <w:rPr>
          <w:rFonts w:ascii="Times New Roman" w:hAnsi="Times New Roman" w:cs="Times New Roman"/>
          <w:sz w:val="24"/>
        </w:rPr>
        <w:t xml:space="preserve">, </w:t>
      </w:r>
      <w:r w:rsidRPr="00CA5599">
        <w:rPr>
          <w:rFonts w:ascii="Times New Roman" w:hAnsi="Times New Roman" w:cs="Times New Roman"/>
          <w:i/>
          <w:sz w:val="24"/>
        </w:rPr>
        <w:t xml:space="preserve">B (2B </w:t>
      </w:r>
      <w:r w:rsidRPr="00CA5599">
        <w:rPr>
          <w:rFonts w:ascii="Times New Roman" w:hAnsi="Times New Roman" w:cs="Times New Roman"/>
          <w:sz w:val="24"/>
        </w:rPr>
        <w:t>is the length of the full rib)</w:t>
      </w:r>
      <w:r w:rsidRPr="00CA5599">
        <w:rPr>
          <w:rFonts w:ascii="Times New Roman" w:hAnsi="Times New Roman" w:cs="Times New Roman"/>
          <w:i/>
          <w:sz w:val="24"/>
        </w:rPr>
        <w:t>.</w:t>
      </w:r>
      <w:r w:rsidRPr="00CA5599">
        <w:rPr>
          <w:rFonts w:ascii="Times New Roman" w:hAnsi="Times New Roman" w:cs="Times New Roman"/>
          <w:sz w:val="24"/>
        </w:rPr>
        <w:t xml:space="preserve"> Arrows indicate the writing trajectory. Scale bar, 2</w:t>
      </w:r>
      <w:r w:rsidR="007038C5">
        <w:rPr>
          <w:rFonts w:ascii="Times New Roman" w:hAnsi="Times New Roman" w:cs="Times New Roman"/>
          <w:sz w:val="24"/>
        </w:rPr>
        <w:t> </w:t>
      </w:r>
      <w:r w:rsidRPr="00CA5599">
        <w:rPr>
          <w:rFonts w:ascii="Times New Roman" w:hAnsi="Times New Roman" w:cs="Times New Roman"/>
          <w:sz w:val="24"/>
        </w:rPr>
        <w:t>mm.</w:t>
      </w:r>
      <w:r w:rsidRPr="00CA5599">
        <w:rPr>
          <w:rFonts w:ascii="Times New Roman" w:hAnsi="Times New Roman" w:cs="Times New Roman"/>
          <w:b/>
          <w:sz w:val="24"/>
        </w:rPr>
        <w:t xml:space="preserve"> e, </w:t>
      </w:r>
      <w:r w:rsidRPr="00CA5599">
        <w:rPr>
          <w:rFonts w:ascii="Times New Roman" w:hAnsi="Times New Roman" w:cs="Times New Roman"/>
          <w:sz w:val="24"/>
        </w:rPr>
        <w:t xml:space="preserve">Design of the square pattern tessellated into a pattern and stereo-image of the </w:t>
      </w:r>
      <w:r w:rsidR="00E37FDE">
        <w:rPr>
          <w:rFonts w:ascii="Times New Roman" w:hAnsi="Times New Roman" w:cs="Times New Roman"/>
          <w:sz w:val="24"/>
        </w:rPr>
        <w:t>manufactured</w:t>
      </w:r>
      <w:r w:rsidRPr="00CA5599">
        <w:rPr>
          <w:rFonts w:ascii="Times New Roman" w:hAnsi="Times New Roman" w:cs="Times New Roman"/>
          <w:sz w:val="24"/>
        </w:rPr>
        <w:t xml:space="preserve"> melt electrowritten </w:t>
      </w:r>
      <w:r w:rsidR="00E37FDE">
        <w:rPr>
          <w:rFonts w:ascii="Times New Roman" w:hAnsi="Times New Roman" w:cs="Times New Roman"/>
          <w:sz w:val="24"/>
        </w:rPr>
        <w:t>patc</w:t>
      </w:r>
      <w:r w:rsidRPr="00CA5599">
        <w:rPr>
          <w:rFonts w:ascii="Times New Roman" w:hAnsi="Times New Roman" w:cs="Times New Roman"/>
          <w:sz w:val="24"/>
        </w:rPr>
        <w:t>h. Scale bars, 2</w:t>
      </w:r>
      <w:r w:rsidR="007038C5">
        <w:rPr>
          <w:rFonts w:ascii="Times New Roman" w:hAnsi="Times New Roman" w:cs="Times New Roman"/>
          <w:sz w:val="24"/>
        </w:rPr>
        <w:t> </w:t>
      </w:r>
      <w:r w:rsidRPr="00CA5599">
        <w:rPr>
          <w:rFonts w:ascii="Times New Roman" w:hAnsi="Times New Roman" w:cs="Times New Roman"/>
          <w:sz w:val="24"/>
        </w:rPr>
        <w:t>mm.</w:t>
      </w:r>
    </w:p>
    <w:p w14:paraId="37E2C93C" w14:textId="124EC3C3" w:rsidR="00DE4DB2" w:rsidRDefault="00DE4DB2" w:rsidP="00CA5599">
      <w:pPr>
        <w:spacing w:line="240" w:lineRule="auto"/>
        <w:jc w:val="both"/>
        <w:rPr>
          <w:rFonts w:ascii="Times New Roman" w:hAnsi="Times New Roman" w:cs="Times New Roman"/>
          <w:sz w:val="24"/>
        </w:rPr>
      </w:pPr>
    </w:p>
    <w:p w14:paraId="72B8D5D2" w14:textId="37EFCC28" w:rsidR="00DE4DB2" w:rsidRDefault="00DE4DB2" w:rsidP="00CA5599">
      <w:pPr>
        <w:spacing w:line="240" w:lineRule="auto"/>
        <w:jc w:val="both"/>
        <w:rPr>
          <w:rFonts w:ascii="Times New Roman" w:hAnsi="Times New Roman" w:cs="Times New Roman"/>
          <w:sz w:val="24"/>
        </w:rPr>
      </w:pPr>
    </w:p>
    <w:p w14:paraId="0577DF8B" w14:textId="77777777" w:rsidR="00DE4DB2" w:rsidRPr="00CA5599" w:rsidRDefault="00DE4DB2" w:rsidP="00CA5599">
      <w:pPr>
        <w:spacing w:line="240" w:lineRule="auto"/>
        <w:jc w:val="both"/>
        <w:rPr>
          <w:rFonts w:ascii="Times New Roman" w:hAnsi="Times New Roman" w:cs="Times New Roman"/>
          <w:sz w:val="24"/>
        </w:rPr>
      </w:pPr>
    </w:p>
    <w:p w14:paraId="1148BF15" w14:textId="6C3F9CC5" w:rsidR="001B6D81" w:rsidRPr="00831496" w:rsidRDefault="001B6D81" w:rsidP="001B6D81">
      <w:pPr>
        <w:jc w:val="both"/>
        <w:rPr>
          <w:rFonts w:ascii="Times New Roman" w:hAnsi="Times New Roman" w:cs="Times New Roman"/>
        </w:rPr>
      </w:pPr>
    </w:p>
    <w:p w14:paraId="692C5CDF" w14:textId="32ECC2BE" w:rsidR="001B6D81" w:rsidRDefault="001B6D81" w:rsidP="001B6D81">
      <w:pPr>
        <w:jc w:val="center"/>
        <w:rPr>
          <w:rFonts w:ascii="Times New Roman" w:hAnsi="Times New Roman" w:cs="Times New Roman"/>
        </w:rPr>
      </w:pPr>
    </w:p>
    <w:p w14:paraId="21C63BD1" w14:textId="77777777" w:rsidR="003B0D24" w:rsidRDefault="003B0D24" w:rsidP="001B6D81">
      <w:pPr>
        <w:jc w:val="center"/>
        <w:rPr>
          <w:rFonts w:ascii="Times New Roman" w:hAnsi="Times New Roman" w:cs="Times New Roman"/>
          <w:noProof/>
        </w:rPr>
      </w:pPr>
    </w:p>
    <w:p w14:paraId="637B67F7" w14:textId="12F19624" w:rsidR="00450FE5" w:rsidRDefault="00450FE5" w:rsidP="001B6D81">
      <w:pPr>
        <w:jc w:val="center"/>
        <w:rPr>
          <w:rFonts w:ascii="Times New Roman" w:hAnsi="Times New Roman" w:cs="Times New Roman"/>
        </w:rPr>
      </w:pPr>
    </w:p>
    <w:p w14:paraId="68EB43FB" w14:textId="6D03015B" w:rsidR="003B0D24" w:rsidRPr="00831496" w:rsidRDefault="003B0D24" w:rsidP="001B6D81">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2757DFF8" wp14:editId="7062A219">
            <wp:extent cx="5731510" cy="553212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Figure 2 Formulas and coating v4.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5532120"/>
                    </a:xfrm>
                    <a:prstGeom prst="rect">
                      <a:avLst/>
                    </a:prstGeom>
                  </pic:spPr>
                </pic:pic>
              </a:graphicData>
            </a:graphic>
          </wp:inline>
        </w:drawing>
      </w:r>
    </w:p>
    <w:p w14:paraId="65F3D63D" w14:textId="61D0EA24" w:rsidR="001B6D81" w:rsidRPr="000C389B" w:rsidRDefault="001B6D81" w:rsidP="00CA5599">
      <w:pPr>
        <w:spacing w:line="240" w:lineRule="auto"/>
        <w:jc w:val="both"/>
        <w:rPr>
          <w:rFonts w:ascii="Times New Roman" w:hAnsi="Times New Roman" w:cs="Times New Roman"/>
          <w:color w:val="C00000"/>
          <w:sz w:val="24"/>
        </w:rPr>
      </w:pPr>
      <w:r w:rsidRPr="00CA5599">
        <w:rPr>
          <w:rFonts w:ascii="Times New Roman" w:hAnsi="Times New Roman" w:cs="Times New Roman"/>
          <w:b/>
          <w:sz w:val="24"/>
        </w:rPr>
        <w:t>Figure 2.</w:t>
      </w:r>
      <w:r w:rsidRPr="00CA5599">
        <w:rPr>
          <w:rFonts w:ascii="Times New Roman" w:hAnsi="Times New Roman" w:cs="Times New Roman"/>
          <w:sz w:val="24"/>
        </w:rPr>
        <w:t xml:space="preserve"> Polymerization of </w:t>
      </w:r>
      <w:proofErr w:type="spellStart"/>
      <w:r w:rsidRPr="00CA5599">
        <w:rPr>
          <w:rFonts w:ascii="Times New Roman" w:hAnsi="Times New Roman" w:cs="Times New Roman"/>
          <w:sz w:val="24"/>
        </w:rPr>
        <w:t>Py</w:t>
      </w:r>
      <w:proofErr w:type="spellEnd"/>
      <w:r w:rsidRPr="00CA5599">
        <w:rPr>
          <w:rFonts w:ascii="Times New Roman" w:hAnsi="Times New Roman" w:cs="Times New Roman"/>
          <w:sz w:val="24"/>
        </w:rPr>
        <w:t xml:space="preserve"> to create electroconductive patches. </w:t>
      </w:r>
      <w:r w:rsidRPr="00CA5599">
        <w:rPr>
          <w:rFonts w:ascii="Times New Roman" w:hAnsi="Times New Roman" w:cs="Times New Roman"/>
          <w:b/>
          <w:sz w:val="24"/>
        </w:rPr>
        <w:t>a,</w:t>
      </w:r>
      <w:r w:rsidRPr="00CA5599">
        <w:rPr>
          <w:rFonts w:ascii="Times New Roman" w:hAnsi="Times New Roman" w:cs="Times New Roman"/>
          <w:sz w:val="24"/>
        </w:rPr>
        <w:t xml:space="preserve"> </w:t>
      </w:r>
      <w:r w:rsidR="003B0D24" w:rsidRPr="00CA5599">
        <w:rPr>
          <w:rFonts w:ascii="Times New Roman" w:hAnsi="Times New Roman" w:cs="Times New Roman"/>
          <w:sz w:val="24"/>
        </w:rPr>
        <w:t>Stereo-image</w:t>
      </w:r>
      <w:r w:rsidR="003B0D24">
        <w:rPr>
          <w:rFonts w:ascii="Times New Roman" w:hAnsi="Times New Roman" w:cs="Times New Roman"/>
          <w:sz w:val="24"/>
        </w:rPr>
        <w:t>s</w:t>
      </w:r>
      <w:r w:rsidR="003B0D24" w:rsidRPr="00CA5599">
        <w:rPr>
          <w:rFonts w:ascii="Times New Roman" w:hAnsi="Times New Roman" w:cs="Times New Roman"/>
          <w:sz w:val="24"/>
        </w:rPr>
        <w:t xml:space="preserve"> of uncoated and PPy-coated </w:t>
      </w:r>
      <w:r w:rsidR="009C5D28" w:rsidRPr="00CA5599">
        <w:rPr>
          <w:rFonts w:ascii="Times New Roman" w:hAnsi="Times New Roman" w:cs="Times New Roman"/>
          <w:sz w:val="24"/>
        </w:rPr>
        <w:t xml:space="preserve">auxetic </w:t>
      </w:r>
      <w:r w:rsidR="003B0D24" w:rsidRPr="00CA5599">
        <w:rPr>
          <w:rFonts w:ascii="Times New Roman" w:hAnsi="Times New Roman" w:cs="Times New Roman"/>
          <w:sz w:val="24"/>
        </w:rPr>
        <w:t xml:space="preserve">and </w:t>
      </w:r>
      <w:r w:rsidR="009C5D28" w:rsidRPr="00CA5599">
        <w:rPr>
          <w:rFonts w:ascii="Times New Roman" w:hAnsi="Times New Roman" w:cs="Times New Roman"/>
          <w:sz w:val="24"/>
        </w:rPr>
        <w:t>square</w:t>
      </w:r>
      <w:r w:rsidR="009C5D28">
        <w:rPr>
          <w:rFonts w:ascii="Times New Roman" w:hAnsi="Times New Roman" w:cs="Times New Roman"/>
          <w:sz w:val="24"/>
        </w:rPr>
        <w:t xml:space="preserve"> </w:t>
      </w:r>
      <w:r w:rsidR="003B0D24">
        <w:rPr>
          <w:rFonts w:ascii="Times New Roman" w:hAnsi="Times New Roman" w:cs="Times New Roman"/>
          <w:sz w:val="24"/>
        </w:rPr>
        <w:t>patc</w:t>
      </w:r>
      <w:r w:rsidR="003B0D24" w:rsidRPr="00CA5599">
        <w:rPr>
          <w:rFonts w:ascii="Times New Roman" w:hAnsi="Times New Roman" w:cs="Times New Roman"/>
          <w:sz w:val="24"/>
        </w:rPr>
        <w:t>hes. Scale bars</w:t>
      </w:r>
      <w:r w:rsidR="009C5D28">
        <w:rPr>
          <w:rFonts w:ascii="Times New Roman" w:hAnsi="Times New Roman" w:cs="Times New Roman"/>
          <w:sz w:val="24"/>
        </w:rPr>
        <w:t>,</w:t>
      </w:r>
      <w:r w:rsidR="003B0D24" w:rsidRPr="00CA5599">
        <w:rPr>
          <w:rFonts w:ascii="Times New Roman" w:hAnsi="Times New Roman" w:cs="Times New Roman"/>
          <w:sz w:val="24"/>
        </w:rPr>
        <w:t xml:space="preserve"> 2</w:t>
      </w:r>
      <w:r w:rsidR="003B0D24">
        <w:rPr>
          <w:rFonts w:ascii="Times New Roman" w:hAnsi="Times New Roman" w:cs="Times New Roman"/>
          <w:sz w:val="24"/>
        </w:rPr>
        <w:t> </w:t>
      </w:r>
      <w:r w:rsidR="003B0D24" w:rsidRPr="00CA5599">
        <w:rPr>
          <w:rFonts w:ascii="Times New Roman" w:hAnsi="Times New Roman" w:cs="Times New Roman"/>
          <w:sz w:val="24"/>
        </w:rPr>
        <w:t xml:space="preserve">mm. </w:t>
      </w:r>
      <w:r w:rsidR="009C5D28">
        <w:rPr>
          <w:rFonts w:ascii="Times New Roman" w:hAnsi="Times New Roman" w:cs="Times New Roman"/>
          <w:b/>
          <w:sz w:val="24"/>
        </w:rPr>
        <w:t>b</w:t>
      </w:r>
      <w:r w:rsidR="009C5D28" w:rsidRPr="00CA5599">
        <w:rPr>
          <w:rFonts w:ascii="Times New Roman" w:hAnsi="Times New Roman" w:cs="Times New Roman"/>
          <w:b/>
          <w:sz w:val="24"/>
        </w:rPr>
        <w:t>,</w:t>
      </w:r>
      <w:r w:rsidR="009C5D28" w:rsidRPr="00CA5599">
        <w:rPr>
          <w:rFonts w:ascii="Times New Roman" w:hAnsi="Times New Roman" w:cs="Times New Roman"/>
          <w:sz w:val="24"/>
        </w:rPr>
        <w:t xml:space="preserve"> </w:t>
      </w:r>
      <w:r w:rsidRPr="00CA5599">
        <w:rPr>
          <w:rFonts w:ascii="Times New Roman" w:hAnsi="Times New Roman" w:cs="Times New Roman"/>
          <w:sz w:val="24"/>
        </w:rPr>
        <w:t xml:space="preserve">SEM image of bare PCL </w:t>
      </w:r>
      <w:r w:rsidR="000B4911" w:rsidRPr="00CA5599">
        <w:rPr>
          <w:rFonts w:ascii="Times New Roman" w:hAnsi="Times New Roman" w:cs="Times New Roman"/>
          <w:sz w:val="24"/>
        </w:rPr>
        <w:t>fibers</w:t>
      </w:r>
      <w:r w:rsidRPr="00CA5599">
        <w:rPr>
          <w:rFonts w:ascii="Times New Roman" w:hAnsi="Times New Roman" w:cs="Times New Roman"/>
          <w:sz w:val="24"/>
        </w:rPr>
        <w:t xml:space="preserve"> before coating (from a square patch). Scale bar, 100</w:t>
      </w:r>
      <w:r w:rsidR="000B4911">
        <w:rPr>
          <w:rFonts w:ascii="Times New Roman" w:hAnsi="Times New Roman" w:cs="Times New Roman"/>
          <w:sz w:val="24"/>
        </w:rPr>
        <w:t> </w:t>
      </w:r>
      <w:proofErr w:type="spellStart"/>
      <w:r w:rsidRPr="00CA5599">
        <w:rPr>
          <w:rFonts w:ascii="Times New Roman" w:hAnsi="Times New Roman" w:cs="Times New Roman"/>
          <w:sz w:val="24"/>
        </w:rPr>
        <w:t>μm</w:t>
      </w:r>
      <w:proofErr w:type="spellEnd"/>
      <w:r w:rsidRPr="00CA5599">
        <w:rPr>
          <w:rFonts w:ascii="Times New Roman" w:hAnsi="Times New Roman" w:cs="Times New Roman"/>
          <w:sz w:val="24"/>
        </w:rPr>
        <w:t xml:space="preserve">. </w:t>
      </w:r>
      <w:r w:rsidRPr="00CA5599">
        <w:rPr>
          <w:rFonts w:ascii="Times New Roman" w:hAnsi="Times New Roman" w:cs="Times New Roman"/>
          <w:b/>
          <w:sz w:val="24"/>
        </w:rPr>
        <w:t>c,</w:t>
      </w:r>
      <w:r w:rsidRPr="00CA5599">
        <w:rPr>
          <w:rFonts w:ascii="Times New Roman" w:hAnsi="Times New Roman" w:cs="Times New Roman"/>
          <w:sz w:val="24"/>
        </w:rPr>
        <w:t xml:space="preserve"> SEM image of PPy-coated </w:t>
      </w:r>
      <w:r w:rsidR="000B4911" w:rsidRPr="00CA5599">
        <w:rPr>
          <w:rFonts w:ascii="Times New Roman" w:hAnsi="Times New Roman" w:cs="Times New Roman"/>
          <w:sz w:val="24"/>
        </w:rPr>
        <w:t>fibers</w:t>
      </w:r>
      <w:r w:rsidRPr="00CA5599">
        <w:rPr>
          <w:rFonts w:ascii="Times New Roman" w:hAnsi="Times New Roman" w:cs="Times New Roman"/>
          <w:sz w:val="24"/>
        </w:rPr>
        <w:t xml:space="preserve"> (square patch). Scale bar, 100</w:t>
      </w:r>
      <w:r w:rsidR="000B4911">
        <w:rPr>
          <w:rFonts w:ascii="Times New Roman" w:hAnsi="Times New Roman" w:cs="Times New Roman"/>
          <w:sz w:val="24"/>
        </w:rPr>
        <w:t> </w:t>
      </w:r>
      <w:proofErr w:type="spellStart"/>
      <w:r w:rsidRPr="00CA5599">
        <w:rPr>
          <w:rFonts w:ascii="Times New Roman" w:hAnsi="Times New Roman" w:cs="Times New Roman"/>
          <w:sz w:val="24"/>
        </w:rPr>
        <w:t>μm</w:t>
      </w:r>
      <w:proofErr w:type="spellEnd"/>
      <w:r w:rsidRPr="00CA5599">
        <w:rPr>
          <w:rFonts w:ascii="Times New Roman" w:hAnsi="Times New Roman" w:cs="Times New Roman"/>
          <w:sz w:val="24"/>
        </w:rPr>
        <w:t xml:space="preserve">. </w:t>
      </w:r>
      <w:r w:rsidRPr="00CA5599">
        <w:rPr>
          <w:rFonts w:ascii="Times New Roman" w:hAnsi="Times New Roman" w:cs="Times New Roman"/>
          <w:b/>
          <w:sz w:val="24"/>
        </w:rPr>
        <w:t>d,</w:t>
      </w:r>
      <w:r w:rsidRPr="00CA5599">
        <w:rPr>
          <w:rFonts w:ascii="Times New Roman" w:hAnsi="Times New Roman" w:cs="Times New Roman"/>
          <w:sz w:val="24"/>
        </w:rPr>
        <w:t xml:space="preserve"> Higher magnification SEM image of the PPy-coating particles. Scale bar, 5</w:t>
      </w:r>
      <w:r w:rsidR="000B4911">
        <w:rPr>
          <w:rFonts w:ascii="Times New Roman" w:hAnsi="Times New Roman" w:cs="Times New Roman"/>
          <w:sz w:val="24"/>
        </w:rPr>
        <w:t> </w:t>
      </w:r>
      <w:proofErr w:type="spellStart"/>
      <w:r w:rsidRPr="00CA5599">
        <w:rPr>
          <w:rFonts w:ascii="Times New Roman" w:hAnsi="Times New Roman" w:cs="Times New Roman"/>
          <w:sz w:val="24"/>
        </w:rPr>
        <w:t>μm</w:t>
      </w:r>
      <w:proofErr w:type="spellEnd"/>
      <w:r w:rsidRPr="00CA5599">
        <w:rPr>
          <w:rFonts w:ascii="Times New Roman" w:hAnsi="Times New Roman" w:cs="Times New Roman"/>
          <w:sz w:val="24"/>
        </w:rPr>
        <w:t>.</w:t>
      </w:r>
      <w:r w:rsidRPr="00CA5599">
        <w:rPr>
          <w:rFonts w:ascii="Times New Roman" w:hAnsi="Times New Roman" w:cs="Times New Roman"/>
          <w:b/>
          <w:sz w:val="24"/>
        </w:rPr>
        <w:t xml:space="preserve"> e, </w:t>
      </w:r>
      <w:r w:rsidRPr="00CA5599">
        <w:rPr>
          <w:rFonts w:ascii="Times New Roman" w:hAnsi="Times New Roman" w:cs="Times New Roman"/>
          <w:sz w:val="24"/>
        </w:rPr>
        <w:t>PPy particle size</w:t>
      </w:r>
      <w:r w:rsidR="005B37E0">
        <w:rPr>
          <w:rFonts w:ascii="Times New Roman" w:hAnsi="Times New Roman" w:cs="Times New Roman"/>
          <w:sz w:val="24"/>
        </w:rPr>
        <w:t xml:space="preserve"> distribution</w:t>
      </w:r>
      <w:r w:rsidRPr="00CA5599">
        <w:rPr>
          <w:rFonts w:ascii="Times New Roman" w:hAnsi="Times New Roman" w:cs="Times New Roman"/>
          <w:sz w:val="24"/>
        </w:rPr>
        <w:t xml:space="preserve"> in the coated fibers. </w:t>
      </w:r>
      <w:r w:rsidRPr="000C389B">
        <w:rPr>
          <w:rFonts w:ascii="Times New Roman" w:hAnsi="Times New Roman" w:cs="Times New Roman"/>
          <w:b/>
          <w:color w:val="C00000"/>
          <w:sz w:val="24"/>
        </w:rPr>
        <w:t>f,</w:t>
      </w:r>
      <w:r w:rsidRPr="000C389B">
        <w:rPr>
          <w:rFonts w:ascii="Times New Roman" w:hAnsi="Times New Roman" w:cs="Times New Roman"/>
          <w:color w:val="C00000"/>
          <w:sz w:val="24"/>
        </w:rPr>
        <w:t xml:space="preserve"> </w:t>
      </w:r>
      <w:bookmarkStart w:id="16" w:name="_Hlk24561458"/>
      <w:r w:rsidR="000C389B">
        <w:rPr>
          <w:rFonts w:ascii="Times New Roman" w:hAnsi="Times New Roman" w:cs="Times New Roman"/>
          <w:color w:val="C00000"/>
          <w:sz w:val="24"/>
        </w:rPr>
        <w:t>SEM image of a f</w:t>
      </w:r>
      <w:r w:rsidR="009C5D28" w:rsidRPr="000C389B">
        <w:rPr>
          <w:rFonts w:ascii="Times New Roman" w:hAnsi="Times New Roman" w:cs="Times New Roman"/>
          <w:color w:val="C00000"/>
          <w:sz w:val="24"/>
        </w:rPr>
        <w:t>ocused ion beam</w:t>
      </w:r>
      <w:r w:rsidR="008228BB" w:rsidRPr="000C389B">
        <w:rPr>
          <w:rFonts w:ascii="Times New Roman" w:hAnsi="Times New Roman" w:cs="Times New Roman"/>
          <w:color w:val="C00000"/>
          <w:sz w:val="24"/>
        </w:rPr>
        <w:t xml:space="preserve"> (FIB)</w:t>
      </w:r>
      <w:r w:rsidR="009C5D28" w:rsidRPr="000C389B">
        <w:rPr>
          <w:rFonts w:ascii="Times New Roman" w:hAnsi="Times New Roman" w:cs="Times New Roman"/>
          <w:color w:val="C00000"/>
          <w:sz w:val="24"/>
        </w:rPr>
        <w:t>-milled cross-section</w:t>
      </w:r>
      <w:r w:rsidR="00381309" w:rsidRPr="000C389B">
        <w:rPr>
          <w:rFonts w:ascii="Times New Roman" w:hAnsi="Times New Roman" w:cs="Times New Roman"/>
          <w:color w:val="C00000"/>
          <w:sz w:val="24"/>
        </w:rPr>
        <w:t xml:space="preserve"> </w:t>
      </w:r>
      <w:r w:rsidR="009C5D28" w:rsidRPr="000C389B">
        <w:rPr>
          <w:rFonts w:ascii="Times New Roman" w:hAnsi="Times New Roman" w:cs="Times New Roman"/>
          <w:color w:val="C00000"/>
          <w:sz w:val="24"/>
        </w:rPr>
        <w:t>of a PPy-coated fiber. Arrows indicate the thickness of the coating layer.</w:t>
      </w:r>
      <w:r w:rsidR="00381309" w:rsidRPr="000C389B">
        <w:rPr>
          <w:rFonts w:ascii="Times New Roman" w:hAnsi="Times New Roman" w:cs="Times New Roman"/>
          <w:color w:val="C00000"/>
          <w:sz w:val="24"/>
        </w:rPr>
        <w:t xml:space="preserve"> Scale bar, 6 µm.</w:t>
      </w:r>
    </w:p>
    <w:bookmarkEnd w:id="16"/>
    <w:p w14:paraId="784AF930" w14:textId="2C90CC4C" w:rsidR="00D82FFF" w:rsidRDefault="00D82FFF" w:rsidP="001B6D81">
      <w:pPr>
        <w:jc w:val="both"/>
        <w:rPr>
          <w:rFonts w:ascii="Times New Roman" w:hAnsi="Times New Roman" w:cs="Times New Roman"/>
        </w:rPr>
      </w:pPr>
    </w:p>
    <w:p w14:paraId="1C60789B" w14:textId="54BF2190" w:rsidR="005E3950" w:rsidRPr="00831496" w:rsidRDefault="005E3950" w:rsidP="001B6D81">
      <w:pPr>
        <w:jc w:val="both"/>
        <w:rPr>
          <w:rFonts w:ascii="Times New Roman" w:hAnsi="Times New Roman" w:cs="Times New Roman"/>
        </w:rPr>
      </w:pPr>
      <w:r>
        <w:rPr>
          <w:rFonts w:ascii="Times New Roman" w:hAnsi="Times New Roman" w:cs="Times New Roman"/>
          <w:noProof/>
        </w:rPr>
        <w:drawing>
          <wp:inline distT="0" distB="0" distL="0" distR="0" wp14:anchorId="43776695" wp14:editId="34DD65A2">
            <wp:extent cx="5731510" cy="6557645"/>
            <wp:effectExtent l="0" t="0" r="2540" b="0"/>
            <wp:docPr id="12" name="Picture 12" descr="A picture containing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e 3 Conductivity v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6557645"/>
                    </a:xfrm>
                    <a:prstGeom prst="rect">
                      <a:avLst/>
                    </a:prstGeom>
                  </pic:spPr>
                </pic:pic>
              </a:graphicData>
            </a:graphic>
          </wp:inline>
        </w:drawing>
      </w:r>
    </w:p>
    <w:p w14:paraId="1AF70770" w14:textId="2E128AEC" w:rsidR="001B6D81" w:rsidRPr="00CA5599" w:rsidRDefault="001B6D81" w:rsidP="00CA5599">
      <w:pPr>
        <w:spacing w:line="240" w:lineRule="auto"/>
        <w:jc w:val="both"/>
        <w:rPr>
          <w:rFonts w:ascii="Times New Roman" w:hAnsi="Times New Roman" w:cs="Times New Roman"/>
          <w:sz w:val="24"/>
          <w:szCs w:val="24"/>
        </w:rPr>
      </w:pPr>
      <w:r w:rsidRPr="00CA5599">
        <w:rPr>
          <w:rFonts w:ascii="Times New Roman" w:hAnsi="Times New Roman" w:cs="Times New Roman"/>
          <w:b/>
          <w:sz w:val="24"/>
        </w:rPr>
        <w:t>Figure 3.</w:t>
      </w:r>
      <w:r w:rsidRPr="00CA5599">
        <w:rPr>
          <w:rFonts w:ascii="Times New Roman" w:hAnsi="Times New Roman" w:cs="Times New Roman"/>
          <w:sz w:val="24"/>
        </w:rPr>
        <w:t xml:space="preserve"> Electroconductivity of the PPy-coated patches. </w:t>
      </w:r>
      <w:r w:rsidRPr="00CA5599">
        <w:rPr>
          <w:rFonts w:ascii="Times New Roman" w:hAnsi="Times New Roman" w:cs="Times New Roman"/>
          <w:b/>
          <w:sz w:val="24"/>
        </w:rPr>
        <w:t>a,</w:t>
      </w:r>
      <w:r w:rsidRPr="00CA5599">
        <w:rPr>
          <w:rFonts w:ascii="Times New Roman" w:hAnsi="Times New Roman" w:cs="Times New Roman"/>
          <w:sz w:val="24"/>
        </w:rPr>
        <w:t xml:space="preserve"> I/V curve characteristics of square and auxetic geometries in the transverse and longitudinal directions.</w:t>
      </w:r>
      <w:r w:rsidRPr="00CA5599">
        <w:rPr>
          <w:rFonts w:ascii="Times New Roman" w:hAnsi="Times New Roman" w:cs="Times New Roman"/>
          <w:b/>
          <w:sz w:val="24"/>
        </w:rPr>
        <w:t xml:space="preserve"> b,</w:t>
      </w:r>
      <w:r w:rsidRPr="00CA5599">
        <w:rPr>
          <w:rFonts w:ascii="Times New Roman" w:hAnsi="Times New Roman" w:cs="Times New Roman"/>
          <w:sz w:val="24"/>
        </w:rPr>
        <w:t xml:space="preserve"> Electroconductivity in S</w:t>
      </w:r>
      <w:r w:rsidR="00211426">
        <w:rPr>
          <w:rFonts w:ascii="Times New Roman" w:hAnsi="Times New Roman" w:cs="Times New Roman"/>
          <w:sz w:val="24"/>
        </w:rPr>
        <w:t> </w:t>
      </w:r>
      <w:r w:rsidRPr="00CA5599">
        <w:rPr>
          <w:rFonts w:ascii="Times New Roman" w:hAnsi="Times New Roman" w:cs="Times New Roman"/>
          <w:sz w:val="24"/>
        </w:rPr>
        <w:t>m</w:t>
      </w:r>
      <w:r w:rsidR="00211426" w:rsidRPr="00306C00">
        <w:rPr>
          <w:rFonts w:ascii="Times New Roman" w:hAnsi="Times New Roman" w:cs="Times New Roman"/>
          <w:sz w:val="24"/>
          <w:szCs w:val="24"/>
          <w:vertAlign w:val="superscript"/>
        </w:rPr>
        <w:t>−1</w:t>
      </w:r>
      <w:r w:rsidRPr="00CA5599">
        <w:rPr>
          <w:rFonts w:ascii="Times New Roman" w:hAnsi="Times New Roman" w:cs="Times New Roman"/>
          <w:sz w:val="24"/>
        </w:rPr>
        <w:t xml:space="preserve">. </w:t>
      </w:r>
      <w:r w:rsidRPr="00CA5599">
        <w:rPr>
          <w:rFonts w:ascii="Times New Roman" w:hAnsi="Times New Roman" w:cs="Times New Roman"/>
          <w:sz w:val="24"/>
          <w:szCs w:val="24"/>
        </w:rPr>
        <w:t>Error bars, mean ± s.d., one-way ANOVA (</w:t>
      </w:r>
      <w:r w:rsidRPr="00CA5599">
        <w:rPr>
          <w:rFonts w:ascii="Times New Roman" w:hAnsi="Times New Roman" w:cs="Times New Roman"/>
          <w:i/>
          <w:iCs/>
          <w:sz w:val="24"/>
          <w:szCs w:val="24"/>
        </w:rPr>
        <w:t xml:space="preserve">p </w:t>
      </w:r>
      <w:r w:rsidRPr="00CA5599">
        <w:rPr>
          <w:rFonts w:ascii="Times New Roman" w:hAnsi="Times New Roman" w:cs="Times New Roman"/>
          <w:sz w:val="24"/>
          <w:szCs w:val="24"/>
        </w:rPr>
        <w:t>&lt; 0.05) with Tukey’s multiple comparisons tests (</w:t>
      </w:r>
      <w:r w:rsidR="001303FB">
        <w:rPr>
          <w:rFonts w:ascii="Times New Roman" w:hAnsi="Times New Roman" w:cs="Times New Roman"/>
          <w:i/>
          <w:iCs/>
          <w:sz w:val="24"/>
          <w:szCs w:val="24"/>
        </w:rPr>
        <w:t>N</w:t>
      </w:r>
      <w:r w:rsidRPr="00CA5599">
        <w:rPr>
          <w:rFonts w:ascii="Times New Roman" w:hAnsi="Times New Roman" w:cs="Times New Roman"/>
          <w:i/>
          <w:iCs/>
          <w:sz w:val="24"/>
          <w:szCs w:val="24"/>
        </w:rPr>
        <w:t xml:space="preserve"> </w:t>
      </w:r>
      <w:r w:rsidRPr="00CA5599">
        <w:rPr>
          <w:rFonts w:ascii="Times New Roman" w:hAnsi="Times New Roman" w:cs="Times New Roman"/>
          <w:sz w:val="24"/>
          <w:szCs w:val="24"/>
        </w:rPr>
        <w:t xml:space="preserve">= 8–12 </w:t>
      </w:r>
      <w:r w:rsidR="00E37FDE">
        <w:rPr>
          <w:rFonts w:ascii="Times New Roman" w:hAnsi="Times New Roman" w:cs="Times New Roman"/>
          <w:sz w:val="24"/>
          <w:szCs w:val="24"/>
        </w:rPr>
        <w:t>patc</w:t>
      </w:r>
      <w:r w:rsidRPr="00CA5599">
        <w:rPr>
          <w:rFonts w:ascii="Times New Roman" w:hAnsi="Times New Roman" w:cs="Times New Roman"/>
          <w:sz w:val="24"/>
          <w:szCs w:val="24"/>
        </w:rPr>
        <w:t xml:space="preserve">hes); </w:t>
      </w:r>
      <w:r w:rsidRPr="00CA5599">
        <w:rPr>
          <w:rFonts w:ascii="Times New Roman" w:hAnsi="Times New Roman" w:cs="Times New Roman"/>
          <w:i/>
          <w:iCs/>
          <w:sz w:val="24"/>
          <w:szCs w:val="24"/>
        </w:rPr>
        <w:t>p</w:t>
      </w:r>
      <w:r w:rsidRPr="00CA5599">
        <w:rPr>
          <w:rFonts w:ascii="Times New Roman" w:hAnsi="Times New Roman" w:cs="Times New Roman"/>
          <w:sz w:val="24"/>
          <w:szCs w:val="24"/>
        </w:rPr>
        <w:t xml:space="preserve">*, Tukey’s adjusted </w:t>
      </w:r>
      <w:r w:rsidRPr="00CA5599">
        <w:rPr>
          <w:rFonts w:ascii="Times New Roman" w:hAnsi="Times New Roman" w:cs="Times New Roman"/>
          <w:i/>
          <w:iCs/>
          <w:sz w:val="24"/>
          <w:szCs w:val="24"/>
        </w:rPr>
        <w:t xml:space="preserve">p </w:t>
      </w:r>
      <w:r w:rsidRPr="00CA5599">
        <w:rPr>
          <w:rFonts w:ascii="Times New Roman" w:hAnsi="Times New Roman" w:cs="Times New Roman"/>
          <w:sz w:val="24"/>
          <w:szCs w:val="24"/>
        </w:rPr>
        <w:t xml:space="preserve">value. </w:t>
      </w:r>
      <w:r w:rsidRPr="00CA5599">
        <w:rPr>
          <w:rFonts w:ascii="Times New Roman" w:hAnsi="Times New Roman" w:cs="Times New Roman"/>
          <w:b/>
          <w:sz w:val="24"/>
          <w:szCs w:val="24"/>
        </w:rPr>
        <w:t>c,</w:t>
      </w:r>
      <w:r w:rsidRPr="00CA5599">
        <w:rPr>
          <w:rFonts w:ascii="Times New Roman" w:hAnsi="Times New Roman" w:cs="Times New Roman"/>
          <w:sz w:val="24"/>
          <w:szCs w:val="24"/>
        </w:rPr>
        <w:t xml:space="preserve"> Electroconductivity decay over time. </w:t>
      </w:r>
      <w:r w:rsidRPr="00CA5599">
        <w:rPr>
          <w:rFonts w:ascii="Times New Roman" w:hAnsi="Times New Roman" w:cs="Times New Roman"/>
          <w:i/>
          <w:sz w:val="24"/>
          <w:szCs w:val="24"/>
        </w:rPr>
        <w:t>#</w:t>
      </w:r>
      <w:r w:rsidRPr="00CA5599">
        <w:rPr>
          <w:rFonts w:ascii="Times New Roman" w:hAnsi="Times New Roman" w:cs="Times New Roman"/>
          <w:sz w:val="24"/>
          <w:szCs w:val="24"/>
        </w:rPr>
        <w:t xml:space="preserve">, </w:t>
      </w:r>
      <w:r w:rsidRPr="00CA5599">
        <w:rPr>
          <w:rFonts w:ascii="Times New Roman" w:hAnsi="Times New Roman" w:cs="Times New Roman"/>
          <w:color w:val="333333"/>
          <w:sz w:val="24"/>
          <w:szCs w:val="24"/>
          <w:shd w:val="clear" w:color="auto" w:fill="FFFFFF"/>
        </w:rPr>
        <w:t>denotes significance of</w:t>
      </w:r>
      <w:r w:rsidRPr="00CA5599">
        <w:rPr>
          <w:rFonts w:ascii="Times New Roman" w:hAnsi="Times New Roman" w:cs="Times New Roman"/>
          <w:sz w:val="24"/>
          <w:szCs w:val="24"/>
        </w:rPr>
        <w:t xml:space="preserve"> aux-trans versus all groups at day 0,</w:t>
      </w:r>
      <w:r w:rsidRPr="00CA5599">
        <w:rPr>
          <w:rFonts w:ascii="Times New Roman" w:hAnsi="Times New Roman" w:cs="Times New Roman"/>
          <w:i/>
          <w:sz w:val="24"/>
          <w:szCs w:val="24"/>
        </w:rPr>
        <w:t xml:space="preserve"> p</w:t>
      </w:r>
      <w:r w:rsidRPr="00CA5599">
        <w:rPr>
          <w:rFonts w:ascii="Times New Roman" w:hAnsi="Times New Roman" w:cs="Times New Roman"/>
          <w:color w:val="000000"/>
          <w:sz w:val="24"/>
        </w:rPr>
        <w:t xml:space="preserve"> ≤ 0.05</w:t>
      </w:r>
      <w:r w:rsidRPr="00CA5599">
        <w:rPr>
          <w:rFonts w:ascii="Times New Roman" w:hAnsi="Times New Roman" w:cs="Times New Roman"/>
          <w:sz w:val="24"/>
          <w:szCs w:val="24"/>
        </w:rPr>
        <w:t xml:space="preserve">; </w:t>
      </w:r>
      <w:r w:rsidRPr="00CA5599">
        <w:rPr>
          <w:rFonts w:ascii="Times New Roman" w:hAnsi="Times New Roman" w:cs="Times New Roman"/>
          <w:i/>
          <w:sz w:val="24"/>
          <w:szCs w:val="24"/>
        </w:rPr>
        <w:t>&amp;</w:t>
      </w:r>
      <w:r w:rsidRPr="00CA5599">
        <w:rPr>
          <w:rFonts w:ascii="Times New Roman" w:hAnsi="Times New Roman" w:cs="Times New Roman"/>
          <w:sz w:val="24"/>
          <w:szCs w:val="24"/>
        </w:rPr>
        <w:t>,</w:t>
      </w:r>
      <w:r w:rsidRPr="00CA5599">
        <w:rPr>
          <w:rFonts w:ascii="Times New Roman" w:hAnsi="Times New Roman" w:cs="Times New Roman"/>
          <w:color w:val="333333"/>
          <w:sz w:val="24"/>
          <w:szCs w:val="24"/>
          <w:shd w:val="clear" w:color="auto" w:fill="FFFFFF"/>
        </w:rPr>
        <w:t xml:space="preserve"> denotes significance of</w:t>
      </w:r>
      <w:r w:rsidRPr="00CA5599">
        <w:rPr>
          <w:rFonts w:ascii="Times New Roman" w:hAnsi="Times New Roman" w:cs="Times New Roman"/>
          <w:sz w:val="24"/>
          <w:szCs w:val="24"/>
        </w:rPr>
        <w:t xml:space="preserve"> aux-long versus all groups at day 0 and day 7,</w:t>
      </w:r>
      <w:r w:rsidRPr="00CA5599">
        <w:rPr>
          <w:rFonts w:ascii="Times New Roman" w:hAnsi="Times New Roman" w:cs="Times New Roman"/>
          <w:i/>
          <w:sz w:val="24"/>
          <w:szCs w:val="24"/>
        </w:rPr>
        <w:t xml:space="preserve"> p</w:t>
      </w:r>
      <w:r w:rsidRPr="00CA5599">
        <w:rPr>
          <w:rFonts w:ascii="Times New Roman" w:hAnsi="Times New Roman" w:cs="Times New Roman"/>
          <w:color w:val="000000"/>
          <w:sz w:val="24"/>
        </w:rPr>
        <w:t xml:space="preserve"> ≤ 0.05</w:t>
      </w:r>
      <w:r w:rsidRPr="00CA5599">
        <w:rPr>
          <w:rFonts w:ascii="Times New Roman" w:hAnsi="Times New Roman" w:cs="Times New Roman"/>
          <w:sz w:val="24"/>
          <w:szCs w:val="24"/>
        </w:rPr>
        <w:t>. Error bars, mean ± s.d., two-way ANOVA (</w:t>
      </w:r>
      <w:r w:rsidRPr="00CA5599">
        <w:rPr>
          <w:rFonts w:ascii="Times New Roman" w:hAnsi="Times New Roman" w:cs="Times New Roman"/>
          <w:i/>
          <w:iCs/>
          <w:sz w:val="24"/>
          <w:szCs w:val="24"/>
        </w:rPr>
        <w:t xml:space="preserve">p </w:t>
      </w:r>
      <w:r w:rsidRPr="00CA5599">
        <w:rPr>
          <w:rFonts w:ascii="Times New Roman" w:hAnsi="Times New Roman" w:cs="Times New Roman"/>
          <w:sz w:val="24"/>
          <w:szCs w:val="24"/>
        </w:rPr>
        <w:t>&lt; 0.05) with Tukey’s multiple comparisons tests (</w:t>
      </w:r>
      <w:r w:rsidRPr="00CA5599">
        <w:rPr>
          <w:rFonts w:ascii="Times New Roman" w:hAnsi="Times New Roman" w:cs="Times New Roman"/>
          <w:i/>
          <w:iCs/>
          <w:sz w:val="24"/>
          <w:szCs w:val="24"/>
        </w:rPr>
        <w:t xml:space="preserve">N </w:t>
      </w:r>
      <w:r w:rsidRPr="00CA5599">
        <w:rPr>
          <w:rFonts w:ascii="Times New Roman" w:hAnsi="Times New Roman" w:cs="Times New Roman"/>
          <w:sz w:val="24"/>
          <w:szCs w:val="24"/>
        </w:rPr>
        <w:t xml:space="preserve">= 8–12 patches); </w:t>
      </w:r>
      <w:r w:rsidRPr="00CA5599">
        <w:rPr>
          <w:rStyle w:val="Emphasis"/>
          <w:rFonts w:ascii="Times New Roman" w:hAnsi="Times New Roman" w:cs="Times New Roman"/>
          <w:color w:val="333333"/>
          <w:sz w:val="24"/>
          <w:szCs w:val="24"/>
          <w:bdr w:val="none" w:sz="0" w:space="0" w:color="auto" w:frame="1"/>
          <w:shd w:val="clear" w:color="auto" w:fill="FFFFFF"/>
        </w:rPr>
        <w:t>p</w:t>
      </w:r>
      <w:r w:rsidRPr="00CA5599">
        <w:rPr>
          <w:rFonts w:ascii="Times New Roman" w:hAnsi="Times New Roman" w:cs="Times New Roman"/>
          <w:color w:val="333333"/>
          <w:sz w:val="24"/>
          <w:szCs w:val="24"/>
          <w:shd w:val="clear" w:color="auto" w:fill="FFFFFF"/>
        </w:rPr>
        <w:t>*, Tukey's adjusted </w:t>
      </w:r>
      <w:r w:rsidRPr="00CA5599">
        <w:rPr>
          <w:rStyle w:val="Emphasis"/>
          <w:rFonts w:ascii="Times New Roman" w:hAnsi="Times New Roman" w:cs="Times New Roman"/>
          <w:color w:val="333333"/>
          <w:sz w:val="24"/>
          <w:szCs w:val="24"/>
          <w:bdr w:val="none" w:sz="0" w:space="0" w:color="auto" w:frame="1"/>
          <w:shd w:val="clear" w:color="auto" w:fill="FFFFFF"/>
        </w:rPr>
        <w:t>p</w:t>
      </w:r>
      <w:r w:rsidRPr="00CA5599">
        <w:rPr>
          <w:rFonts w:ascii="Times New Roman" w:hAnsi="Times New Roman" w:cs="Times New Roman"/>
          <w:color w:val="333333"/>
          <w:sz w:val="24"/>
          <w:szCs w:val="24"/>
          <w:shd w:val="clear" w:color="auto" w:fill="FFFFFF"/>
        </w:rPr>
        <w:t> value.</w:t>
      </w:r>
      <w:r w:rsidR="009B3721">
        <w:rPr>
          <w:rFonts w:ascii="Times New Roman" w:hAnsi="Times New Roman" w:cs="Times New Roman"/>
          <w:color w:val="333333"/>
          <w:sz w:val="24"/>
          <w:szCs w:val="24"/>
          <w:shd w:val="clear" w:color="auto" w:fill="FFFFFF"/>
        </w:rPr>
        <w:t xml:space="preserve"> </w:t>
      </w:r>
      <w:r w:rsidRPr="00CA5599">
        <w:rPr>
          <w:rFonts w:ascii="Times New Roman" w:hAnsi="Times New Roman" w:cs="Times New Roman"/>
          <w:b/>
          <w:sz w:val="24"/>
          <w:szCs w:val="24"/>
        </w:rPr>
        <w:t>d,</w:t>
      </w:r>
      <w:r w:rsidRPr="00CA5599">
        <w:rPr>
          <w:rFonts w:ascii="Times New Roman" w:hAnsi="Times New Roman" w:cs="Times New Roman"/>
          <w:sz w:val="24"/>
          <w:szCs w:val="24"/>
        </w:rPr>
        <w:t xml:space="preserve"> </w:t>
      </w:r>
      <w:bookmarkStart w:id="17" w:name="_Hlk24646655"/>
      <w:r w:rsidRPr="00CA5599">
        <w:rPr>
          <w:rFonts w:ascii="Times New Roman" w:hAnsi="Times New Roman" w:cs="Times New Roman"/>
          <w:sz w:val="24"/>
          <w:szCs w:val="24"/>
        </w:rPr>
        <w:t xml:space="preserve">Cytocompatibility of PPy-coated patches with human MSCs. Data is normalized to hMSCs cultured with culture media supplemented with 0% (v/v) maceration media (control). Error bars, mean ± s.d., </w:t>
      </w:r>
      <w:r w:rsidR="00211426">
        <w:rPr>
          <w:rFonts w:ascii="Times New Roman" w:hAnsi="Times New Roman" w:cs="Times New Roman"/>
          <w:sz w:val="24"/>
          <w:szCs w:val="24"/>
        </w:rPr>
        <w:t>one</w:t>
      </w:r>
      <w:r w:rsidRPr="00CA5599">
        <w:rPr>
          <w:rFonts w:ascii="Times New Roman" w:hAnsi="Times New Roman" w:cs="Times New Roman"/>
          <w:sz w:val="24"/>
          <w:szCs w:val="24"/>
        </w:rPr>
        <w:t>-way ANOVA (</w:t>
      </w:r>
      <w:r w:rsidRPr="00CA5599">
        <w:rPr>
          <w:rFonts w:ascii="Times New Roman" w:hAnsi="Times New Roman" w:cs="Times New Roman"/>
          <w:i/>
          <w:iCs/>
          <w:sz w:val="24"/>
          <w:szCs w:val="24"/>
        </w:rPr>
        <w:t xml:space="preserve">p </w:t>
      </w:r>
      <w:r w:rsidRPr="00CA5599">
        <w:rPr>
          <w:rFonts w:ascii="Times New Roman" w:hAnsi="Times New Roman" w:cs="Times New Roman"/>
          <w:sz w:val="24"/>
          <w:szCs w:val="24"/>
        </w:rPr>
        <w:t>&lt; 0.05) with Tukey’s multiple comparisons tests (</w:t>
      </w:r>
      <w:r w:rsidRPr="00CA5599">
        <w:rPr>
          <w:rFonts w:ascii="Times New Roman" w:hAnsi="Times New Roman" w:cs="Times New Roman"/>
          <w:i/>
          <w:iCs/>
          <w:sz w:val="24"/>
          <w:szCs w:val="24"/>
        </w:rPr>
        <w:t xml:space="preserve">N </w:t>
      </w:r>
      <w:r w:rsidRPr="00CA5599">
        <w:rPr>
          <w:rFonts w:ascii="Times New Roman" w:hAnsi="Times New Roman" w:cs="Times New Roman"/>
          <w:sz w:val="24"/>
          <w:szCs w:val="24"/>
        </w:rPr>
        <w:t xml:space="preserve">= 4 patches, </w:t>
      </w:r>
      <w:r w:rsidRPr="00CA5599">
        <w:rPr>
          <w:rFonts w:ascii="Times New Roman" w:hAnsi="Times New Roman" w:cs="Times New Roman"/>
          <w:i/>
          <w:sz w:val="24"/>
          <w:szCs w:val="24"/>
        </w:rPr>
        <w:t xml:space="preserve">n </w:t>
      </w:r>
      <w:r w:rsidRPr="00CA5599">
        <w:rPr>
          <w:rFonts w:ascii="Times New Roman" w:hAnsi="Times New Roman" w:cs="Times New Roman"/>
          <w:sz w:val="24"/>
          <w:szCs w:val="24"/>
        </w:rPr>
        <w:t>= 3);</w:t>
      </w:r>
      <w:r w:rsidRPr="00CA5599">
        <w:rPr>
          <w:rFonts w:ascii="Times New Roman" w:hAnsi="Times New Roman" w:cs="Times New Roman"/>
          <w:i/>
          <w:iCs/>
          <w:sz w:val="24"/>
          <w:szCs w:val="24"/>
        </w:rPr>
        <w:t xml:space="preserve"> p</w:t>
      </w:r>
      <w:r w:rsidRPr="00CA5599">
        <w:rPr>
          <w:rFonts w:ascii="Times New Roman" w:hAnsi="Times New Roman" w:cs="Times New Roman"/>
          <w:sz w:val="24"/>
          <w:szCs w:val="24"/>
        </w:rPr>
        <w:t xml:space="preserve">*, Tukey’s adjusted </w:t>
      </w:r>
      <w:r w:rsidRPr="00CA5599">
        <w:rPr>
          <w:rFonts w:ascii="Times New Roman" w:hAnsi="Times New Roman" w:cs="Times New Roman"/>
          <w:i/>
          <w:iCs/>
          <w:sz w:val="24"/>
          <w:szCs w:val="24"/>
        </w:rPr>
        <w:t xml:space="preserve">p </w:t>
      </w:r>
      <w:r w:rsidRPr="00CA5599">
        <w:rPr>
          <w:rFonts w:ascii="Times New Roman" w:hAnsi="Times New Roman" w:cs="Times New Roman"/>
          <w:sz w:val="24"/>
          <w:szCs w:val="24"/>
        </w:rPr>
        <w:t>value.</w:t>
      </w:r>
      <w:r w:rsidR="005E3950" w:rsidRPr="005E3950">
        <w:t xml:space="preserve"> </w:t>
      </w:r>
      <w:bookmarkEnd w:id="17"/>
      <w:r w:rsidR="005E3950" w:rsidRPr="00B91E57">
        <w:rPr>
          <w:rFonts w:ascii="Times New Roman" w:hAnsi="Times New Roman" w:cs="Times New Roman"/>
          <w:b/>
          <w:color w:val="C00000"/>
          <w:sz w:val="24"/>
          <w:szCs w:val="24"/>
        </w:rPr>
        <w:t>e</w:t>
      </w:r>
      <w:r w:rsidR="005E3950" w:rsidRPr="00B91E57">
        <w:rPr>
          <w:rFonts w:ascii="Times New Roman" w:hAnsi="Times New Roman" w:cs="Times New Roman"/>
          <w:color w:val="C00000"/>
          <w:sz w:val="24"/>
          <w:szCs w:val="24"/>
        </w:rPr>
        <w:t>, Live/dead staining. Calcein AM/EthD-1 cell viability staining of neonatal cardiac fibroblasts 48 hours after seeding onto the patches (green: alive, red: dead). Scale bars, 400 µm and 200 µm.</w:t>
      </w:r>
    </w:p>
    <w:p w14:paraId="58B50429" w14:textId="26B35EF7" w:rsidR="001B6D81" w:rsidRDefault="001B6D81" w:rsidP="001B6D81">
      <w:pPr>
        <w:jc w:val="both"/>
        <w:rPr>
          <w:rFonts w:ascii="Times New Roman" w:hAnsi="Times New Roman" w:cs="Times New Roman"/>
          <w:b/>
        </w:rPr>
      </w:pPr>
    </w:p>
    <w:p w14:paraId="084B791D" w14:textId="39F3082D" w:rsidR="00844503" w:rsidRPr="00831496" w:rsidRDefault="00923E59" w:rsidP="001B6D81">
      <w:pPr>
        <w:jc w:val="both"/>
        <w:rPr>
          <w:rFonts w:ascii="Times New Roman" w:hAnsi="Times New Roman" w:cs="Times New Roman"/>
          <w:b/>
        </w:rPr>
      </w:pPr>
      <w:r>
        <w:rPr>
          <w:rFonts w:ascii="Times New Roman" w:hAnsi="Times New Roman" w:cs="Times New Roman"/>
          <w:b/>
          <w:noProof/>
        </w:rPr>
        <w:drawing>
          <wp:inline distT="0" distB="0" distL="0" distR="0" wp14:anchorId="3B8D6E21" wp14:editId="6F32A7B5">
            <wp:extent cx="5731510" cy="6761480"/>
            <wp:effectExtent l="0" t="0" r="2540" b="1270"/>
            <wp:docPr id="30" name="Picture 3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igure 4 Mechanical properties v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6761480"/>
                    </a:xfrm>
                    <a:prstGeom prst="rect">
                      <a:avLst/>
                    </a:prstGeom>
                  </pic:spPr>
                </pic:pic>
              </a:graphicData>
            </a:graphic>
          </wp:inline>
        </w:drawing>
      </w:r>
    </w:p>
    <w:p w14:paraId="18D12CD9" w14:textId="3CA2B42F" w:rsidR="002D6AAB" w:rsidRPr="00844503" w:rsidRDefault="001B6D81" w:rsidP="002D6AAB">
      <w:pPr>
        <w:spacing w:line="240" w:lineRule="auto"/>
        <w:jc w:val="both"/>
        <w:rPr>
          <w:rFonts w:ascii="Times New Roman" w:hAnsi="Times New Roman" w:cs="Times New Roman"/>
          <w:color w:val="C00000"/>
          <w:sz w:val="24"/>
        </w:rPr>
      </w:pPr>
      <w:r w:rsidRPr="00CA5599">
        <w:rPr>
          <w:rFonts w:ascii="Times New Roman" w:hAnsi="Times New Roman" w:cs="Times New Roman"/>
          <w:b/>
          <w:sz w:val="24"/>
        </w:rPr>
        <w:t>Figure 4.</w:t>
      </w:r>
      <w:r w:rsidRPr="00CA5599">
        <w:rPr>
          <w:rFonts w:ascii="Times New Roman" w:hAnsi="Times New Roman" w:cs="Times New Roman"/>
          <w:sz w:val="24"/>
        </w:rPr>
        <w:t xml:space="preserve"> Mechanical properties of the square and the auxetic patches coated with PPy. </w:t>
      </w:r>
      <w:r w:rsidRPr="00CA5599">
        <w:rPr>
          <w:rFonts w:ascii="Times New Roman" w:hAnsi="Times New Roman" w:cs="Times New Roman"/>
          <w:b/>
          <w:sz w:val="24"/>
        </w:rPr>
        <w:t>a,</w:t>
      </w:r>
      <w:r w:rsidRPr="00CA5599">
        <w:rPr>
          <w:rFonts w:ascii="Times New Roman" w:hAnsi="Times New Roman" w:cs="Times New Roman"/>
          <w:sz w:val="24"/>
        </w:rPr>
        <w:t xml:space="preserve"> Representative stress-strain curves of square and auxetic specimens; right panel shows stress-strain curves within physiologic regime</w:t>
      </w:r>
      <w:r w:rsidRPr="00CA5599">
        <w:rPr>
          <w:rFonts w:ascii="Times New Roman" w:hAnsi="Times New Roman" w:cs="Times New Roman"/>
          <w:sz w:val="24"/>
        </w:rPr>
        <w:fldChar w:fldCharType="begin" w:fldLock="1"/>
      </w:r>
      <w:r w:rsidR="00324783">
        <w:rPr>
          <w:rFonts w:ascii="Times New Roman" w:hAnsi="Times New Roman" w:cs="Times New Roman"/>
          <w:sz w:val="24"/>
        </w:rPr>
        <w:instrText>ADDIN CSL_CITATION {"citationItems":[{"id":"ITEM-1","itemData":{"DOI":"10.1016/J.MSER.2007.08.001","ISSN":"0927-796X","abstract":"Driven by enormous clinical need, myocardial tissue engineering has become a prime focus of research within the field of tissue engineering. Myocardial tissue engineering combines isolated functional cardiomyocytes and a biodegradable or nondegradable biomaterial to repair diseased heart muscle. The challenges in heart muscle engineering include cell related issues (such as scale up in a short timeframe, efficiency of cell seeding or cell survival rate, and immune rejection), the design and fabrication of myocardial tissue engineering substrates, and the engineering of tissue constructs in vitro and in vivo. Several approaches have been put forward, and a number of models combining various polymeric biomaterials, cell sources and bioreactors have been developed in the last 10 years for myocardial tissue engineering. This review provides a comprehensive update on the biomaterials, as well as cells and biomimetic systems, used in the engineering of the cardiac muscle. The article is organized as follows. A historic perspective of the evolution of cardiac medicine and emergence of cardiac tissue engineering is presented in the first section. Following a review on the cells used in myocardial tissue engineering (second section), the third section presents a review on biomaterials used in myocardial tissue engineering. This section starts with an overview of the development of tissue engineering substrates and goes on to discuss the selection of biomaterials and design of solid and porous substrates. Then the applications of a variety of biomaterials used in different approaches of myocardial tissue engineering are reviewed in great detail, and related issues and topics that remain challenges for the future progress of the field are identified at the end of each subsection. This is followed by a brief review on the development of bioreactors (fourth section), which is an important achievement in the field of myocardial tissue engineering, and which is also related to the biomaterials developed. At the end of this article, the major achievements and remaining challenges are summarized, and the most promising paradigm for the future of heart muscle tissue engineering is proposed (fifth section).","author":[{"dropping-particle":"","family":"Chen","given":"Qi-Zhi","non-dropping-particle":"","parse-names":false,"suffix":""},{"dropping-particle":"","family":"Harding","given":"Siân E.","non-dropping-particle":"","parse-names":false,"suffix":""},{"dropping-particle":"","family":"Ali","given":"Nadire N.","non-dropping-particle":"","parse-names":false,"suffix":""},{"dropping-particle":"","family":"Lyon","given":"Alexander R.","non-dropping-particle":"","parse-names":false,"suffix":""},{"dropping-particle":"","family":"Boccaccini","given":"Aldo R.","non-dropping-particle":"","parse-names":false,"suffix":""}],"container-title":"Materials Science and Engineering: R: Reports","id":"ITEM-1","issue":"1-6","issued":{"date-parts":[["2008","2","29"]]},"page":"1-37","publisher":"Elsevier","title":"Biomaterials in cardiac tissue engineering: Ten years of research survey","type":"article-journal","volume":"59"},"uris":["http://www.mendeley.com/documents/?uuid=0669bbdb-3501-3f0f-8ddb-979a6819aea6"]}],"mendeley":{"formattedCitation":"&lt;sup&gt;[59]&lt;/sup&gt;","plainTextFormattedCitation":"[59]","previouslyFormattedCitation":"&lt;sup&gt;[59]&lt;/sup&gt;"},"properties":{"noteIndex":0},"schema":"https://github.com/citation-style-language/schema/raw/master/csl-citation.json"}</w:instrText>
      </w:r>
      <w:r w:rsidRPr="00CA5599">
        <w:rPr>
          <w:rFonts w:ascii="Times New Roman" w:hAnsi="Times New Roman" w:cs="Times New Roman"/>
          <w:sz w:val="24"/>
        </w:rPr>
        <w:fldChar w:fldCharType="separate"/>
      </w:r>
      <w:r w:rsidR="006902C1" w:rsidRPr="006902C1">
        <w:rPr>
          <w:rFonts w:ascii="Times New Roman" w:hAnsi="Times New Roman" w:cs="Times New Roman"/>
          <w:noProof/>
          <w:sz w:val="24"/>
          <w:vertAlign w:val="superscript"/>
        </w:rPr>
        <w:t>[59]</w:t>
      </w:r>
      <w:r w:rsidRPr="00CA5599">
        <w:rPr>
          <w:rFonts w:ascii="Times New Roman" w:hAnsi="Times New Roman" w:cs="Times New Roman"/>
          <w:sz w:val="24"/>
        </w:rPr>
        <w:fldChar w:fldCharType="end"/>
      </w:r>
      <w:r w:rsidRPr="00CA5599">
        <w:rPr>
          <w:rFonts w:ascii="Times New Roman" w:hAnsi="Times New Roman" w:cs="Times New Roman"/>
          <w:sz w:val="24"/>
        </w:rPr>
        <w:t xml:space="preserve">. </w:t>
      </w:r>
      <w:r w:rsidRPr="00CA5599">
        <w:rPr>
          <w:rFonts w:ascii="Times New Roman" w:hAnsi="Times New Roman" w:cs="Times New Roman"/>
          <w:b/>
          <w:sz w:val="24"/>
        </w:rPr>
        <w:t>b,</w:t>
      </w:r>
      <w:r w:rsidRPr="00CA5599">
        <w:rPr>
          <w:rFonts w:ascii="Times New Roman" w:hAnsi="Times New Roman" w:cs="Times New Roman"/>
          <w:sz w:val="24"/>
        </w:rPr>
        <w:t xml:space="preserve"> Young’s modulus. </w:t>
      </w:r>
      <w:r w:rsidRPr="00CA5599">
        <w:rPr>
          <w:rFonts w:ascii="Times New Roman" w:hAnsi="Times New Roman" w:cs="Times New Roman"/>
          <w:b/>
          <w:sz w:val="24"/>
        </w:rPr>
        <w:t>c,</w:t>
      </w:r>
      <w:r w:rsidRPr="00CA5599">
        <w:rPr>
          <w:rFonts w:ascii="Times New Roman" w:hAnsi="Times New Roman" w:cs="Times New Roman"/>
          <w:sz w:val="24"/>
        </w:rPr>
        <w:t xml:space="preserve"> Yield stress.</w:t>
      </w:r>
      <w:r w:rsidRPr="00CA5599">
        <w:rPr>
          <w:rFonts w:ascii="Times New Roman" w:hAnsi="Times New Roman" w:cs="Times New Roman"/>
          <w:b/>
          <w:sz w:val="24"/>
        </w:rPr>
        <w:t xml:space="preserve"> d, </w:t>
      </w:r>
      <w:r w:rsidRPr="00CA5599">
        <w:rPr>
          <w:rFonts w:ascii="Times New Roman" w:hAnsi="Times New Roman" w:cs="Times New Roman"/>
          <w:sz w:val="24"/>
        </w:rPr>
        <w:t xml:space="preserve">Yield strain. </w:t>
      </w:r>
      <w:r w:rsidR="005B37E0" w:rsidRPr="00B91E57">
        <w:rPr>
          <w:rFonts w:ascii="Times New Roman" w:hAnsi="Times New Roman" w:cs="Times New Roman"/>
          <w:color w:val="C00000"/>
          <w:sz w:val="24"/>
          <w:szCs w:val="24"/>
        </w:rPr>
        <w:t>Error bars, mean ± s.d., one-way ANOVA (</w:t>
      </w:r>
      <w:r w:rsidR="005B37E0" w:rsidRPr="00B91E57">
        <w:rPr>
          <w:rFonts w:ascii="Times New Roman" w:hAnsi="Times New Roman" w:cs="Times New Roman"/>
          <w:i/>
          <w:iCs/>
          <w:color w:val="C00000"/>
          <w:sz w:val="24"/>
          <w:szCs w:val="24"/>
        </w:rPr>
        <w:t xml:space="preserve">p </w:t>
      </w:r>
      <w:r w:rsidR="005B37E0" w:rsidRPr="00B91E57">
        <w:rPr>
          <w:rFonts w:ascii="Times New Roman" w:hAnsi="Times New Roman" w:cs="Times New Roman"/>
          <w:color w:val="C00000"/>
          <w:sz w:val="24"/>
          <w:szCs w:val="24"/>
        </w:rPr>
        <w:t>&lt; 0.05) with Tukey’s multiple comparisons tests (</w:t>
      </w:r>
      <w:r w:rsidR="005B37E0" w:rsidRPr="00B91E57">
        <w:rPr>
          <w:rFonts w:ascii="Times New Roman" w:hAnsi="Times New Roman" w:cs="Times New Roman"/>
          <w:i/>
          <w:iCs/>
          <w:color w:val="C00000"/>
          <w:sz w:val="24"/>
          <w:szCs w:val="24"/>
        </w:rPr>
        <w:t xml:space="preserve">N </w:t>
      </w:r>
      <w:r w:rsidR="005B37E0" w:rsidRPr="00B91E57">
        <w:rPr>
          <w:rFonts w:ascii="Times New Roman" w:hAnsi="Times New Roman" w:cs="Times New Roman"/>
          <w:color w:val="C00000"/>
          <w:sz w:val="24"/>
          <w:szCs w:val="24"/>
        </w:rPr>
        <w:t>= 4);</w:t>
      </w:r>
      <w:r w:rsidR="005B37E0" w:rsidRPr="00B91E57">
        <w:rPr>
          <w:rFonts w:ascii="Times New Roman" w:hAnsi="Times New Roman" w:cs="Times New Roman"/>
          <w:i/>
          <w:iCs/>
          <w:color w:val="C00000"/>
          <w:sz w:val="24"/>
          <w:szCs w:val="24"/>
        </w:rPr>
        <w:t xml:space="preserve"> p</w:t>
      </w:r>
      <w:r w:rsidR="005B37E0" w:rsidRPr="00B91E57">
        <w:rPr>
          <w:rFonts w:ascii="Times New Roman" w:hAnsi="Times New Roman" w:cs="Times New Roman"/>
          <w:color w:val="C00000"/>
          <w:sz w:val="24"/>
          <w:szCs w:val="24"/>
        </w:rPr>
        <w:t xml:space="preserve">*, Tukey’s adjusted </w:t>
      </w:r>
      <w:r w:rsidR="005B37E0" w:rsidRPr="00B91E57">
        <w:rPr>
          <w:rFonts w:ascii="Times New Roman" w:hAnsi="Times New Roman" w:cs="Times New Roman"/>
          <w:i/>
          <w:iCs/>
          <w:color w:val="C00000"/>
          <w:sz w:val="24"/>
          <w:szCs w:val="24"/>
        </w:rPr>
        <w:t xml:space="preserve">p </w:t>
      </w:r>
      <w:r w:rsidR="005B37E0" w:rsidRPr="00B91E57">
        <w:rPr>
          <w:rFonts w:ascii="Times New Roman" w:hAnsi="Times New Roman" w:cs="Times New Roman"/>
          <w:color w:val="C00000"/>
          <w:sz w:val="24"/>
          <w:szCs w:val="24"/>
        </w:rPr>
        <w:t>value.</w:t>
      </w:r>
      <w:r w:rsidR="005B37E0" w:rsidRPr="00B91E57">
        <w:rPr>
          <w:color w:val="C00000"/>
        </w:rPr>
        <w:t xml:space="preserve"> </w:t>
      </w:r>
      <w:r w:rsidRPr="00CA5599">
        <w:rPr>
          <w:rFonts w:ascii="Times New Roman" w:hAnsi="Times New Roman" w:cs="Times New Roman"/>
          <w:b/>
          <w:sz w:val="24"/>
        </w:rPr>
        <w:t xml:space="preserve">e, </w:t>
      </w:r>
      <w:r w:rsidRPr="00CA5599">
        <w:rPr>
          <w:rFonts w:ascii="Times New Roman" w:hAnsi="Times New Roman" w:cs="Times New Roman"/>
          <w:sz w:val="24"/>
        </w:rPr>
        <w:t xml:space="preserve">Cyclic loading in 5% increments until </w:t>
      </w:r>
      <w:r w:rsidRPr="00CA5599">
        <w:rPr>
          <w:rFonts w:ascii="Times New Roman" w:hAnsi="Times New Roman" w:cs="Times New Roman"/>
          <w:i/>
          <w:sz w:val="24"/>
        </w:rPr>
        <w:t>ɛ</w:t>
      </w:r>
      <w:r w:rsidR="00006513" w:rsidRPr="00CA5599">
        <w:rPr>
          <w:rFonts w:ascii="Times New Roman" w:hAnsi="Times New Roman" w:cs="Times New Roman"/>
          <w:sz w:val="24"/>
        </w:rPr>
        <w:t xml:space="preserve"> </w:t>
      </w:r>
      <w:r w:rsidRPr="00CA5599">
        <w:rPr>
          <w:rFonts w:ascii="Times New Roman" w:hAnsi="Times New Roman" w:cs="Times New Roman"/>
          <w:sz w:val="24"/>
        </w:rPr>
        <w:t>=</w:t>
      </w:r>
      <w:r w:rsidR="00006513" w:rsidRPr="00CA5599">
        <w:rPr>
          <w:rFonts w:ascii="Times New Roman" w:hAnsi="Times New Roman" w:cs="Times New Roman"/>
          <w:sz w:val="24"/>
        </w:rPr>
        <w:t xml:space="preserve"> </w:t>
      </w:r>
      <w:r w:rsidRPr="00CA5599">
        <w:rPr>
          <w:rFonts w:ascii="Times New Roman" w:hAnsi="Times New Roman" w:cs="Times New Roman"/>
          <w:sz w:val="24"/>
        </w:rPr>
        <w:t>20</w:t>
      </w:r>
      <w:r w:rsidRPr="00844503">
        <w:rPr>
          <w:rFonts w:ascii="Times New Roman" w:hAnsi="Times New Roman" w:cs="Times New Roman"/>
          <w:sz w:val="24"/>
        </w:rPr>
        <w:t>%.</w:t>
      </w:r>
      <w:r w:rsidRPr="00844503">
        <w:rPr>
          <w:rFonts w:ascii="Times New Roman" w:hAnsi="Times New Roman" w:cs="Times New Roman"/>
          <w:color w:val="C00000"/>
          <w:sz w:val="24"/>
        </w:rPr>
        <w:t xml:space="preserve"> </w:t>
      </w:r>
      <w:r w:rsidR="00844503" w:rsidRPr="00844503">
        <w:rPr>
          <w:rFonts w:ascii="Times New Roman" w:hAnsi="Times New Roman" w:cs="Times New Roman"/>
          <w:b/>
          <w:color w:val="C00000"/>
          <w:sz w:val="24"/>
          <w:szCs w:val="24"/>
        </w:rPr>
        <w:t>f,</w:t>
      </w:r>
      <w:r w:rsidR="00844503" w:rsidRPr="00844503">
        <w:rPr>
          <w:rFonts w:ascii="Times New Roman" w:hAnsi="Times New Roman" w:cs="Times New Roman"/>
          <w:color w:val="C00000"/>
          <w:sz w:val="24"/>
          <w:szCs w:val="24"/>
        </w:rPr>
        <w:t xml:space="preserve"> Electroconductivity</w:t>
      </w:r>
      <w:r w:rsidR="00844503">
        <w:rPr>
          <w:rFonts w:ascii="Times New Roman" w:hAnsi="Times New Roman" w:cs="Times New Roman"/>
          <w:color w:val="C00000"/>
          <w:sz w:val="24"/>
          <w:szCs w:val="24"/>
        </w:rPr>
        <w:t xml:space="preserve"> before and </w:t>
      </w:r>
      <w:r w:rsidR="00844503" w:rsidRPr="00844503">
        <w:rPr>
          <w:rFonts w:ascii="Times New Roman" w:hAnsi="Times New Roman" w:cs="Times New Roman"/>
          <w:color w:val="C00000"/>
          <w:sz w:val="24"/>
          <w:szCs w:val="24"/>
        </w:rPr>
        <w:t xml:space="preserve">after </w:t>
      </w:r>
      <w:r w:rsidR="00844503">
        <w:rPr>
          <w:rFonts w:ascii="Times New Roman" w:hAnsi="Times New Roman" w:cs="Times New Roman"/>
          <w:color w:val="C00000"/>
          <w:sz w:val="24"/>
          <w:szCs w:val="24"/>
        </w:rPr>
        <w:t xml:space="preserve">performing the </w:t>
      </w:r>
      <w:r w:rsidR="00844503" w:rsidRPr="00844503">
        <w:rPr>
          <w:rFonts w:ascii="Times New Roman" w:hAnsi="Times New Roman" w:cs="Times New Roman"/>
          <w:color w:val="C00000"/>
          <w:sz w:val="24"/>
          <w:szCs w:val="24"/>
        </w:rPr>
        <w:t xml:space="preserve">cyclic loading regime in (e). </w:t>
      </w:r>
      <w:r w:rsidR="00844503" w:rsidRPr="00844503">
        <w:rPr>
          <w:rFonts w:ascii="Times New Roman" w:hAnsi="Times New Roman" w:cs="Times New Roman"/>
          <w:i/>
          <w:color w:val="C00000"/>
          <w:sz w:val="24"/>
          <w:szCs w:val="24"/>
        </w:rPr>
        <w:t>#</w:t>
      </w:r>
      <w:r w:rsidR="00844503" w:rsidRPr="00844503">
        <w:rPr>
          <w:rFonts w:ascii="Times New Roman" w:hAnsi="Times New Roman" w:cs="Times New Roman"/>
          <w:color w:val="C00000"/>
          <w:sz w:val="24"/>
          <w:szCs w:val="24"/>
        </w:rPr>
        <w:t xml:space="preserve">, </w:t>
      </w:r>
      <w:r w:rsidR="00844503" w:rsidRPr="00844503">
        <w:rPr>
          <w:rFonts w:ascii="Times New Roman" w:hAnsi="Times New Roman" w:cs="Times New Roman"/>
          <w:color w:val="C00000"/>
          <w:sz w:val="24"/>
          <w:szCs w:val="24"/>
          <w:shd w:val="clear" w:color="auto" w:fill="FFFFFF"/>
        </w:rPr>
        <w:t xml:space="preserve">denotes significance </w:t>
      </w:r>
      <w:r w:rsidR="00844503" w:rsidRPr="00844503">
        <w:rPr>
          <w:rFonts w:ascii="Times New Roman" w:hAnsi="Times New Roman" w:cs="Times New Roman"/>
          <w:color w:val="C00000"/>
          <w:sz w:val="24"/>
          <w:szCs w:val="24"/>
        </w:rPr>
        <w:t>versus values before the cyclic loading,</w:t>
      </w:r>
      <w:r w:rsidR="00844503" w:rsidRPr="00844503">
        <w:rPr>
          <w:rFonts w:ascii="Times New Roman" w:hAnsi="Times New Roman" w:cs="Times New Roman"/>
          <w:i/>
          <w:color w:val="C00000"/>
          <w:sz w:val="24"/>
          <w:szCs w:val="24"/>
        </w:rPr>
        <w:t xml:space="preserve"> p</w:t>
      </w:r>
      <w:r w:rsidR="00C1002F">
        <w:rPr>
          <w:rFonts w:ascii="Times New Roman" w:hAnsi="Times New Roman" w:cs="Times New Roman"/>
          <w:color w:val="C00000"/>
          <w:sz w:val="24"/>
          <w:szCs w:val="24"/>
        </w:rPr>
        <w:t>=</w:t>
      </w:r>
      <w:r w:rsidR="00844503" w:rsidRPr="00844503">
        <w:rPr>
          <w:rFonts w:ascii="Times New Roman" w:hAnsi="Times New Roman" w:cs="Times New Roman"/>
          <w:color w:val="C00000"/>
          <w:sz w:val="24"/>
          <w:szCs w:val="24"/>
        </w:rPr>
        <w:t xml:space="preserve"> 0.0001. Error bars, mean ± s.d., two-way ANOVA (</w:t>
      </w:r>
      <w:r w:rsidR="00844503" w:rsidRPr="00844503">
        <w:rPr>
          <w:rFonts w:ascii="Times New Roman" w:hAnsi="Times New Roman" w:cs="Times New Roman"/>
          <w:i/>
          <w:iCs/>
          <w:color w:val="C00000"/>
          <w:sz w:val="24"/>
          <w:szCs w:val="24"/>
        </w:rPr>
        <w:t xml:space="preserve">p </w:t>
      </w:r>
      <w:r w:rsidR="00844503" w:rsidRPr="00844503">
        <w:rPr>
          <w:rFonts w:ascii="Times New Roman" w:hAnsi="Times New Roman" w:cs="Times New Roman"/>
          <w:color w:val="C00000"/>
          <w:sz w:val="24"/>
          <w:szCs w:val="24"/>
        </w:rPr>
        <w:t>&lt; 0.05) with Tukey’s multiple comparisons tests.</w:t>
      </w:r>
      <w:r w:rsidR="002D6AAB" w:rsidRPr="002D6AAB">
        <w:rPr>
          <w:rFonts w:ascii="Times New Roman" w:hAnsi="Times New Roman" w:cs="Times New Roman"/>
          <w:i/>
          <w:color w:val="C00000"/>
          <w:sz w:val="24"/>
          <w:szCs w:val="24"/>
        </w:rPr>
        <w:t xml:space="preserve"> </w:t>
      </w:r>
      <w:r w:rsidR="00C1002F">
        <w:rPr>
          <w:rFonts w:ascii="Times New Roman" w:hAnsi="Times New Roman" w:cs="Times New Roman"/>
          <w:i/>
          <w:color w:val="C00000"/>
          <w:sz w:val="24"/>
          <w:szCs w:val="24"/>
        </w:rPr>
        <w:t>*</w:t>
      </w:r>
      <w:r w:rsidR="002D6AAB" w:rsidRPr="00844503">
        <w:rPr>
          <w:rFonts w:ascii="Times New Roman" w:hAnsi="Times New Roman" w:cs="Times New Roman"/>
          <w:color w:val="C00000"/>
          <w:sz w:val="24"/>
          <w:szCs w:val="24"/>
        </w:rPr>
        <w:t xml:space="preserve">, </w:t>
      </w:r>
      <w:r w:rsidR="002D6AAB" w:rsidRPr="00844503">
        <w:rPr>
          <w:rFonts w:ascii="Times New Roman" w:hAnsi="Times New Roman" w:cs="Times New Roman"/>
          <w:color w:val="C00000"/>
          <w:sz w:val="24"/>
          <w:szCs w:val="24"/>
          <w:shd w:val="clear" w:color="auto" w:fill="FFFFFF"/>
        </w:rPr>
        <w:t xml:space="preserve">denotes significance </w:t>
      </w:r>
      <w:r w:rsidR="002D6AAB" w:rsidRPr="00844503">
        <w:rPr>
          <w:rFonts w:ascii="Times New Roman" w:hAnsi="Times New Roman" w:cs="Times New Roman"/>
          <w:color w:val="C00000"/>
          <w:sz w:val="24"/>
          <w:szCs w:val="24"/>
        </w:rPr>
        <w:t xml:space="preserve">versus </w:t>
      </w:r>
      <w:r w:rsidR="00C1002F">
        <w:rPr>
          <w:rFonts w:ascii="Times New Roman" w:hAnsi="Times New Roman" w:cs="Times New Roman"/>
          <w:color w:val="C00000"/>
          <w:sz w:val="24"/>
          <w:szCs w:val="24"/>
        </w:rPr>
        <w:t>aux-trans and aux-long</w:t>
      </w:r>
      <w:r w:rsidR="002D6AAB" w:rsidRPr="00844503">
        <w:rPr>
          <w:rFonts w:ascii="Times New Roman" w:hAnsi="Times New Roman" w:cs="Times New Roman"/>
          <w:color w:val="C00000"/>
          <w:sz w:val="24"/>
          <w:szCs w:val="24"/>
        </w:rPr>
        <w:t>,</w:t>
      </w:r>
      <w:r w:rsidR="002D6AAB" w:rsidRPr="00844503">
        <w:rPr>
          <w:rFonts w:ascii="Times New Roman" w:hAnsi="Times New Roman" w:cs="Times New Roman"/>
          <w:i/>
          <w:color w:val="C00000"/>
          <w:sz w:val="24"/>
          <w:szCs w:val="24"/>
        </w:rPr>
        <w:t xml:space="preserve"> p</w:t>
      </w:r>
      <w:r w:rsidR="002D6AAB" w:rsidRPr="00844503">
        <w:rPr>
          <w:rFonts w:ascii="Times New Roman" w:hAnsi="Times New Roman" w:cs="Times New Roman"/>
          <w:color w:val="C00000"/>
          <w:sz w:val="24"/>
          <w:szCs w:val="24"/>
        </w:rPr>
        <w:t xml:space="preserve"> </w:t>
      </w:r>
      <w:r w:rsidR="00C1002F">
        <w:rPr>
          <w:rFonts w:ascii="Times New Roman" w:hAnsi="Times New Roman" w:cs="Times New Roman"/>
          <w:color w:val="C00000"/>
          <w:sz w:val="24"/>
          <w:szCs w:val="24"/>
        </w:rPr>
        <w:t>&lt;</w:t>
      </w:r>
      <w:r w:rsidR="002D6AAB" w:rsidRPr="00844503">
        <w:rPr>
          <w:rFonts w:ascii="Times New Roman" w:hAnsi="Times New Roman" w:cs="Times New Roman"/>
          <w:color w:val="C00000"/>
          <w:sz w:val="24"/>
          <w:szCs w:val="24"/>
        </w:rPr>
        <w:t xml:space="preserve"> 0.00</w:t>
      </w:r>
      <w:r w:rsidR="00C1002F">
        <w:rPr>
          <w:rFonts w:ascii="Times New Roman" w:hAnsi="Times New Roman" w:cs="Times New Roman"/>
          <w:color w:val="C00000"/>
          <w:sz w:val="24"/>
          <w:szCs w:val="24"/>
        </w:rPr>
        <w:t>5</w:t>
      </w:r>
      <w:r w:rsidR="002D6AAB" w:rsidRPr="00844503">
        <w:rPr>
          <w:rFonts w:ascii="Times New Roman" w:hAnsi="Times New Roman" w:cs="Times New Roman"/>
          <w:color w:val="C00000"/>
          <w:sz w:val="24"/>
          <w:szCs w:val="24"/>
        </w:rPr>
        <w:t xml:space="preserve">. Error bars, mean ± s.d., </w:t>
      </w:r>
      <w:r w:rsidR="00923E59">
        <w:rPr>
          <w:rFonts w:ascii="Times New Roman" w:hAnsi="Times New Roman" w:cs="Times New Roman"/>
          <w:color w:val="C00000"/>
          <w:sz w:val="24"/>
          <w:szCs w:val="24"/>
        </w:rPr>
        <w:t>one</w:t>
      </w:r>
      <w:r w:rsidR="002D6AAB" w:rsidRPr="00844503">
        <w:rPr>
          <w:rFonts w:ascii="Times New Roman" w:hAnsi="Times New Roman" w:cs="Times New Roman"/>
          <w:color w:val="C00000"/>
          <w:sz w:val="24"/>
          <w:szCs w:val="24"/>
        </w:rPr>
        <w:t>-way ANOVA (</w:t>
      </w:r>
      <w:r w:rsidR="002D6AAB" w:rsidRPr="00844503">
        <w:rPr>
          <w:rFonts w:ascii="Times New Roman" w:hAnsi="Times New Roman" w:cs="Times New Roman"/>
          <w:i/>
          <w:iCs/>
          <w:color w:val="C00000"/>
          <w:sz w:val="24"/>
          <w:szCs w:val="24"/>
        </w:rPr>
        <w:t xml:space="preserve">p </w:t>
      </w:r>
      <w:r w:rsidR="002D6AAB" w:rsidRPr="00844503">
        <w:rPr>
          <w:rFonts w:ascii="Times New Roman" w:hAnsi="Times New Roman" w:cs="Times New Roman"/>
          <w:color w:val="C00000"/>
          <w:sz w:val="24"/>
          <w:szCs w:val="24"/>
        </w:rPr>
        <w:t>&lt; 0.05) with Tukey’s multiple comparisons tests.</w:t>
      </w:r>
    </w:p>
    <w:p w14:paraId="336D8504" w14:textId="44E32008" w:rsidR="001B6D81" w:rsidRPr="002D6AAB" w:rsidRDefault="001B6D81" w:rsidP="00CA5599">
      <w:pPr>
        <w:spacing w:line="240" w:lineRule="auto"/>
        <w:jc w:val="both"/>
        <w:rPr>
          <w:rFonts w:ascii="Times New Roman" w:hAnsi="Times New Roman" w:cs="Times New Roman"/>
          <w:b/>
          <w:color w:val="C00000"/>
          <w:sz w:val="24"/>
        </w:rPr>
      </w:pPr>
    </w:p>
    <w:p w14:paraId="675BA5C1" w14:textId="77777777" w:rsidR="001B6D81" w:rsidRPr="00831496" w:rsidRDefault="001B6D81" w:rsidP="001B6D81">
      <w:pPr>
        <w:jc w:val="both"/>
        <w:rPr>
          <w:rFonts w:ascii="Times New Roman" w:hAnsi="Times New Roman" w:cs="Times New Roman"/>
          <w:b/>
        </w:rPr>
      </w:pPr>
      <w:r w:rsidRPr="00831496">
        <w:rPr>
          <w:rFonts w:ascii="Times New Roman" w:hAnsi="Times New Roman" w:cs="Times New Roman"/>
          <w:b/>
          <w:noProof/>
          <w:lang w:eastAsia="en-IE"/>
        </w:rPr>
        <w:drawing>
          <wp:inline distT="0" distB="0" distL="0" distR="0" wp14:anchorId="17C33BEB" wp14:editId="37DE66BC">
            <wp:extent cx="5731510" cy="3027391"/>
            <wp:effectExtent l="0" t="0" r="254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e 4 Poissons ratio.png"/>
                    <pic:cNvPicPr/>
                  </pic:nvPicPr>
                  <pic:blipFill rotWithShape="1">
                    <a:blip r:embed="rId13" cstate="print">
                      <a:extLst>
                        <a:ext uri="{28A0092B-C50C-407E-A947-70E740481C1C}">
                          <a14:useLocalDpi xmlns:a14="http://schemas.microsoft.com/office/drawing/2010/main" val="0"/>
                        </a:ext>
                      </a:extLst>
                    </a:blip>
                    <a:srcRect t="53950"/>
                    <a:stretch/>
                  </pic:blipFill>
                  <pic:spPr bwMode="auto">
                    <a:xfrm>
                      <a:off x="0" y="0"/>
                      <a:ext cx="5731510" cy="3027391"/>
                    </a:xfrm>
                    <a:prstGeom prst="rect">
                      <a:avLst/>
                    </a:prstGeom>
                    <a:ln>
                      <a:noFill/>
                    </a:ln>
                    <a:extLst>
                      <a:ext uri="{53640926-AAD7-44D8-BBD7-CCE9431645EC}">
                        <a14:shadowObscured xmlns:a14="http://schemas.microsoft.com/office/drawing/2010/main"/>
                      </a:ext>
                    </a:extLst>
                  </pic:spPr>
                </pic:pic>
              </a:graphicData>
            </a:graphic>
          </wp:inline>
        </w:drawing>
      </w:r>
    </w:p>
    <w:p w14:paraId="41F2B980" w14:textId="44850E92" w:rsidR="001B6D81" w:rsidRPr="00CA5599" w:rsidRDefault="001B6D81" w:rsidP="00CA5599">
      <w:pPr>
        <w:spacing w:line="240" w:lineRule="auto"/>
        <w:jc w:val="both"/>
        <w:rPr>
          <w:rFonts w:ascii="Times New Roman" w:hAnsi="Times New Roman" w:cs="Times New Roman"/>
          <w:sz w:val="24"/>
        </w:rPr>
      </w:pPr>
      <w:r w:rsidRPr="00CA5599">
        <w:rPr>
          <w:rFonts w:ascii="Times New Roman" w:hAnsi="Times New Roman" w:cs="Times New Roman"/>
          <w:b/>
          <w:sz w:val="24"/>
        </w:rPr>
        <w:t>Figure 5.</w:t>
      </w:r>
      <w:r w:rsidRPr="00CA5599">
        <w:rPr>
          <w:rFonts w:ascii="Times New Roman" w:hAnsi="Times New Roman" w:cs="Times New Roman"/>
          <w:sz w:val="24"/>
        </w:rPr>
        <w:t xml:space="preserve"> Strain-dependent Poisson’s ratio of the auxetic patch. </w:t>
      </w:r>
      <w:r w:rsidRPr="00CA5599">
        <w:rPr>
          <w:rFonts w:ascii="Times New Roman" w:hAnsi="Times New Roman" w:cs="Times New Roman"/>
          <w:b/>
          <w:sz w:val="24"/>
        </w:rPr>
        <w:t>a,</w:t>
      </w:r>
      <w:r w:rsidRPr="00CA5599">
        <w:rPr>
          <w:rFonts w:ascii="Times New Roman" w:hAnsi="Times New Roman" w:cs="Times New Roman"/>
          <w:sz w:val="24"/>
        </w:rPr>
        <w:t xml:space="preserve"> Auxetic patch tested in the transverse direction (top) and Poisson’s ratio (bottom). </w:t>
      </w:r>
      <w:r w:rsidRPr="00CA5599">
        <w:rPr>
          <w:rFonts w:ascii="Times New Roman" w:hAnsi="Times New Roman" w:cs="Times New Roman"/>
          <w:b/>
          <w:sz w:val="24"/>
        </w:rPr>
        <w:t>b,</w:t>
      </w:r>
      <w:r w:rsidRPr="00CA5599">
        <w:rPr>
          <w:rFonts w:ascii="Times New Roman" w:hAnsi="Times New Roman" w:cs="Times New Roman"/>
          <w:sz w:val="24"/>
        </w:rPr>
        <w:t xml:space="preserve"> Auxetic patch tested in the longitudinal direction (top) and Poisson’s ratio (bottom). The Poisson’s ratio remains negative until </w:t>
      </w:r>
      <w:r w:rsidRPr="00CA5599">
        <w:rPr>
          <w:rFonts w:ascii="Times New Roman" w:hAnsi="Times New Roman" w:cs="Times New Roman"/>
          <w:i/>
          <w:sz w:val="24"/>
        </w:rPr>
        <w:t>ε</w:t>
      </w:r>
      <w:r w:rsidR="00006513" w:rsidRPr="00CA5599">
        <w:rPr>
          <w:rFonts w:ascii="Times New Roman" w:hAnsi="Times New Roman" w:cs="Times New Roman"/>
          <w:i/>
          <w:sz w:val="24"/>
        </w:rPr>
        <w:t xml:space="preserve"> </w:t>
      </w:r>
      <w:r w:rsidRPr="00CA5599">
        <w:rPr>
          <w:rFonts w:ascii="Times New Roman" w:hAnsi="Times New Roman" w:cs="Times New Roman"/>
          <w:sz w:val="24"/>
        </w:rPr>
        <w:t>=</w:t>
      </w:r>
      <w:r w:rsidR="00006513" w:rsidRPr="00CA5599">
        <w:rPr>
          <w:rFonts w:ascii="Times New Roman" w:hAnsi="Times New Roman" w:cs="Times New Roman"/>
          <w:sz w:val="24"/>
        </w:rPr>
        <w:t xml:space="preserve"> </w:t>
      </w:r>
      <w:r w:rsidRPr="00CA5599">
        <w:rPr>
          <w:rFonts w:ascii="Times New Roman" w:hAnsi="Times New Roman" w:cs="Times New Roman"/>
          <w:sz w:val="24"/>
        </w:rPr>
        <w:t xml:space="preserve">40% in the transverse direction and until </w:t>
      </w:r>
      <w:r w:rsidRPr="00CA5599">
        <w:rPr>
          <w:rFonts w:ascii="Times New Roman" w:hAnsi="Times New Roman" w:cs="Times New Roman"/>
          <w:i/>
          <w:sz w:val="24"/>
        </w:rPr>
        <w:t>ε</w:t>
      </w:r>
      <w:r w:rsidR="00006513" w:rsidRPr="00CA5599">
        <w:rPr>
          <w:rFonts w:ascii="Times New Roman" w:hAnsi="Times New Roman" w:cs="Times New Roman"/>
          <w:i/>
          <w:sz w:val="24"/>
        </w:rPr>
        <w:t xml:space="preserve"> </w:t>
      </w:r>
      <w:r w:rsidRPr="00CA5599">
        <w:rPr>
          <w:rFonts w:ascii="Times New Roman" w:hAnsi="Times New Roman" w:cs="Times New Roman"/>
          <w:sz w:val="24"/>
        </w:rPr>
        <w:t>=</w:t>
      </w:r>
      <w:r w:rsidR="00006513" w:rsidRPr="00CA5599">
        <w:rPr>
          <w:rFonts w:ascii="Times New Roman" w:hAnsi="Times New Roman" w:cs="Times New Roman"/>
          <w:sz w:val="24"/>
        </w:rPr>
        <w:t xml:space="preserve"> </w:t>
      </w:r>
      <w:r w:rsidRPr="00CA5599">
        <w:rPr>
          <w:rFonts w:ascii="Times New Roman" w:hAnsi="Times New Roman" w:cs="Times New Roman"/>
          <w:sz w:val="24"/>
        </w:rPr>
        <w:t>60% in the longitudinal direction.</w:t>
      </w:r>
    </w:p>
    <w:p w14:paraId="57C48AD9" w14:textId="6AEEB88F" w:rsidR="00207404" w:rsidRDefault="00207404" w:rsidP="001B6D81">
      <w:pPr>
        <w:jc w:val="both"/>
        <w:rPr>
          <w:rFonts w:ascii="Times New Roman" w:hAnsi="Times New Roman" w:cs="Times New Roman"/>
          <w:b/>
        </w:rPr>
      </w:pPr>
    </w:p>
    <w:p w14:paraId="632B4793" w14:textId="77777777" w:rsidR="000B389F" w:rsidRDefault="000B389F" w:rsidP="001B6D81">
      <w:pPr>
        <w:jc w:val="both"/>
        <w:rPr>
          <w:rFonts w:ascii="Times New Roman" w:hAnsi="Times New Roman" w:cs="Times New Roman"/>
          <w:b/>
        </w:rPr>
      </w:pPr>
    </w:p>
    <w:p w14:paraId="0346F975" w14:textId="78DE394B" w:rsidR="000F4DD1" w:rsidRPr="00B41B98" w:rsidRDefault="000F4DD1" w:rsidP="000F4DD1">
      <w:pPr>
        <w:jc w:val="both"/>
        <w:rPr>
          <w:rFonts w:ascii="Times New Roman" w:hAnsi="Times New Roman" w:cs="Times New Roman"/>
          <w:sz w:val="24"/>
          <w:vertAlign w:val="superscript"/>
        </w:rPr>
      </w:pPr>
      <w:r w:rsidRPr="00B41B98">
        <w:rPr>
          <w:rFonts w:ascii="Times New Roman" w:hAnsi="Times New Roman" w:cs="Times New Roman"/>
          <w:b/>
          <w:sz w:val="24"/>
        </w:rPr>
        <w:t xml:space="preserve">Table 1 </w:t>
      </w:r>
      <w:r w:rsidRPr="00B41B98">
        <w:rPr>
          <w:rFonts w:ascii="Times New Roman" w:hAnsi="Times New Roman" w:cs="Times New Roman"/>
          <w:sz w:val="24"/>
        </w:rPr>
        <w:t>Geometrical parameters and experimental values</w:t>
      </w:r>
      <w:r w:rsidR="00592F2A">
        <w:rPr>
          <w:rFonts w:ascii="Times New Roman" w:hAnsi="Times New Roman" w:cs="Times New Roman"/>
          <w:sz w:val="24"/>
        </w:rPr>
        <w:t xml:space="preserve"> of the </w:t>
      </w:r>
      <w:r w:rsidR="00592F2A" w:rsidRPr="00592F2A">
        <w:rPr>
          <w:rFonts w:ascii="Times New Roman" w:hAnsi="Times New Roman" w:cs="Times New Roman"/>
          <w:sz w:val="24"/>
        </w:rPr>
        <w:t>s</w:t>
      </w:r>
      <w:r w:rsidR="00592F2A" w:rsidRPr="00592F2A">
        <w:rPr>
          <w:rFonts w:ascii="Times New Roman" w:hAnsi="Times New Roman" w:cs="Times New Roman"/>
        </w:rPr>
        <w:t xml:space="preserve">quare </w:t>
      </w:r>
      <w:proofErr w:type="spellStart"/>
      <w:r w:rsidR="00592F2A" w:rsidRPr="00592F2A">
        <w:rPr>
          <w:rFonts w:ascii="Times New Roman" w:hAnsi="Times New Roman" w:cs="Times New Roman"/>
        </w:rPr>
        <w:t>design</w:t>
      </w:r>
      <w:r w:rsidRPr="00592F2A">
        <w:rPr>
          <w:rFonts w:ascii="Times New Roman" w:hAnsi="Times New Roman" w:cs="Times New Roman"/>
          <w:sz w:val="24"/>
        </w:rPr>
        <w:t>.</w:t>
      </w:r>
      <w:r w:rsidRPr="00B41B98">
        <w:rPr>
          <w:rFonts w:ascii="Times New Roman" w:hAnsi="Times New Roman" w:cs="Times New Roman"/>
          <w:sz w:val="24"/>
          <w:vertAlign w:val="superscript"/>
        </w:rPr>
        <w:t>a</w:t>
      </w:r>
      <w:proofErr w:type="spellEnd"/>
      <w:r w:rsidRPr="00B41B98">
        <w:rPr>
          <w:rFonts w:ascii="Times New Roman" w:hAnsi="Times New Roman" w:cs="Times New Roman"/>
          <w:sz w:val="24"/>
          <w:vertAlign w:val="superscript"/>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5953"/>
        <w:gridCol w:w="1508"/>
      </w:tblGrid>
      <w:tr w:rsidR="001B6D81" w:rsidRPr="00831496" w14:paraId="4E2F57E6" w14:textId="77777777" w:rsidTr="00592F2A">
        <w:tc>
          <w:tcPr>
            <w:tcW w:w="1555" w:type="dxa"/>
            <w:tcBorders>
              <w:top w:val="single" w:sz="4" w:space="0" w:color="auto"/>
              <w:bottom w:val="single" w:sz="4" w:space="0" w:color="auto"/>
            </w:tcBorders>
          </w:tcPr>
          <w:p w14:paraId="1B84234B" w14:textId="77777777" w:rsidR="001B6D81" w:rsidRPr="00592F2A" w:rsidRDefault="001B6D81" w:rsidP="007D77C6">
            <w:pPr>
              <w:jc w:val="both"/>
              <w:rPr>
                <w:rFonts w:ascii="Arial" w:hAnsi="Arial" w:cs="Arial"/>
                <w:sz w:val="16"/>
                <w:szCs w:val="16"/>
              </w:rPr>
            </w:pPr>
          </w:p>
        </w:tc>
        <w:tc>
          <w:tcPr>
            <w:tcW w:w="5953" w:type="dxa"/>
            <w:tcBorders>
              <w:top w:val="single" w:sz="4" w:space="0" w:color="auto"/>
              <w:bottom w:val="single" w:sz="4" w:space="0" w:color="auto"/>
            </w:tcBorders>
            <w:vAlign w:val="center"/>
          </w:tcPr>
          <w:p w14:paraId="374AB596" w14:textId="77777777" w:rsidR="001B6D81" w:rsidRPr="00592F2A" w:rsidRDefault="001B6D81" w:rsidP="007D77C6">
            <w:pPr>
              <w:jc w:val="center"/>
              <w:rPr>
                <w:rFonts w:ascii="Arial" w:hAnsi="Arial" w:cs="Arial"/>
                <w:sz w:val="16"/>
                <w:szCs w:val="16"/>
              </w:rPr>
            </w:pPr>
            <w:r w:rsidRPr="00592F2A">
              <w:rPr>
                <w:rFonts w:ascii="Arial" w:hAnsi="Arial" w:cs="Arial"/>
                <w:i/>
                <w:sz w:val="16"/>
                <w:szCs w:val="16"/>
              </w:rPr>
              <w:t xml:space="preserve">A </w:t>
            </w:r>
            <w:r w:rsidRPr="00592F2A">
              <w:rPr>
                <w:rFonts w:ascii="Arial" w:hAnsi="Arial" w:cs="Arial"/>
                <w:sz w:val="16"/>
                <w:szCs w:val="16"/>
              </w:rPr>
              <w:t>[mm]</w:t>
            </w:r>
          </w:p>
        </w:tc>
        <w:tc>
          <w:tcPr>
            <w:tcW w:w="1508" w:type="dxa"/>
            <w:tcBorders>
              <w:top w:val="single" w:sz="4" w:space="0" w:color="auto"/>
              <w:bottom w:val="single" w:sz="4" w:space="0" w:color="auto"/>
            </w:tcBorders>
          </w:tcPr>
          <w:p w14:paraId="4824FDF4" w14:textId="77777777" w:rsidR="001B6D81" w:rsidRPr="00592F2A" w:rsidRDefault="001B6D81" w:rsidP="007D77C6">
            <w:pPr>
              <w:jc w:val="center"/>
              <w:rPr>
                <w:rFonts w:ascii="Arial" w:hAnsi="Arial" w:cs="Arial"/>
                <w:sz w:val="16"/>
                <w:szCs w:val="16"/>
              </w:rPr>
            </w:pPr>
            <w:proofErr w:type="spellStart"/>
            <w:r w:rsidRPr="00592F2A">
              <w:rPr>
                <w:rFonts w:ascii="Arial" w:hAnsi="Arial" w:cs="Arial"/>
                <w:sz w:val="16"/>
                <w:szCs w:val="16"/>
              </w:rPr>
              <w:t>Interfiber</w:t>
            </w:r>
            <w:proofErr w:type="spellEnd"/>
            <w:r w:rsidRPr="00592F2A">
              <w:rPr>
                <w:rFonts w:ascii="Arial" w:hAnsi="Arial" w:cs="Arial"/>
                <w:sz w:val="16"/>
                <w:szCs w:val="16"/>
              </w:rPr>
              <w:t xml:space="preserve"> space [mm</w:t>
            </w:r>
            <w:r w:rsidRPr="00592F2A">
              <w:rPr>
                <w:rFonts w:ascii="Arial" w:hAnsi="Arial" w:cs="Arial"/>
                <w:sz w:val="16"/>
                <w:szCs w:val="16"/>
                <w:vertAlign w:val="superscript"/>
              </w:rPr>
              <w:t>2</w:t>
            </w:r>
            <w:r w:rsidRPr="00592F2A">
              <w:rPr>
                <w:rFonts w:ascii="Arial" w:hAnsi="Arial" w:cs="Arial"/>
                <w:sz w:val="16"/>
                <w:szCs w:val="16"/>
              </w:rPr>
              <w:t>]</w:t>
            </w:r>
          </w:p>
        </w:tc>
      </w:tr>
      <w:tr w:rsidR="001B6D81" w:rsidRPr="00831496" w14:paraId="3B7F95E3" w14:textId="77777777" w:rsidTr="00592F2A">
        <w:tc>
          <w:tcPr>
            <w:tcW w:w="1555" w:type="dxa"/>
            <w:tcBorders>
              <w:top w:val="single" w:sz="4" w:space="0" w:color="auto"/>
            </w:tcBorders>
          </w:tcPr>
          <w:p w14:paraId="094BFFBB" w14:textId="77777777" w:rsidR="001B6D81" w:rsidRPr="00592F2A" w:rsidRDefault="001B6D81" w:rsidP="00592F2A">
            <w:pPr>
              <w:spacing w:line="480" w:lineRule="auto"/>
              <w:jc w:val="both"/>
              <w:rPr>
                <w:rFonts w:ascii="Arial" w:hAnsi="Arial" w:cs="Arial"/>
                <w:sz w:val="16"/>
                <w:szCs w:val="16"/>
              </w:rPr>
            </w:pPr>
            <w:r w:rsidRPr="00592F2A">
              <w:rPr>
                <w:rFonts w:ascii="Arial" w:hAnsi="Arial" w:cs="Arial"/>
                <w:sz w:val="16"/>
                <w:szCs w:val="16"/>
              </w:rPr>
              <w:t>Design</w:t>
            </w:r>
          </w:p>
        </w:tc>
        <w:tc>
          <w:tcPr>
            <w:tcW w:w="5953" w:type="dxa"/>
            <w:tcBorders>
              <w:top w:val="single" w:sz="4" w:space="0" w:color="auto"/>
            </w:tcBorders>
            <w:vAlign w:val="center"/>
          </w:tcPr>
          <w:p w14:paraId="439E4EFF" w14:textId="77777777" w:rsidR="001B6D81" w:rsidRPr="00592F2A" w:rsidRDefault="001B6D81" w:rsidP="00592F2A">
            <w:pPr>
              <w:spacing w:line="480" w:lineRule="auto"/>
              <w:jc w:val="center"/>
              <w:rPr>
                <w:rFonts w:ascii="Arial" w:hAnsi="Arial" w:cs="Arial"/>
                <w:b/>
                <w:sz w:val="16"/>
                <w:szCs w:val="16"/>
              </w:rPr>
            </w:pPr>
            <w:r w:rsidRPr="00592F2A">
              <w:rPr>
                <w:rFonts w:ascii="Arial" w:hAnsi="Arial" w:cs="Arial"/>
                <w:sz w:val="16"/>
                <w:szCs w:val="16"/>
              </w:rPr>
              <w:t>2</w:t>
            </w:r>
          </w:p>
        </w:tc>
        <w:tc>
          <w:tcPr>
            <w:tcW w:w="1508" w:type="dxa"/>
            <w:tcBorders>
              <w:top w:val="single" w:sz="4" w:space="0" w:color="auto"/>
            </w:tcBorders>
          </w:tcPr>
          <w:p w14:paraId="2B4970F8" w14:textId="77777777" w:rsidR="001B6D81" w:rsidRPr="00592F2A" w:rsidRDefault="001B6D81" w:rsidP="00592F2A">
            <w:pPr>
              <w:spacing w:line="480" w:lineRule="auto"/>
              <w:jc w:val="center"/>
              <w:rPr>
                <w:rFonts w:ascii="Arial" w:hAnsi="Arial" w:cs="Arial"/>
                <w:b/>
                <w:sz w:val="16"/>
                <w:szCs w:val="16"/>
              </w:rPr>
            </w:pPr>
            <w:r w:rsidRPr="00592F2A">
              <w:rPr>
                <w:rFonts w:ascii="Arial" w:hAnsi="Arial" w:cs="Arial"/>
                <w:sz w:val="16"/>
                <w:szCs w:val="16"/>
              </w:rPr>
              <w:t>4</w:t>
            </w:r>
          </w:p>
        </w:tc>
      </w:tr>
      <w:tr w:rsidR="001B6D81" w:rsidRPr="00831496" w14:paraId="106A02DB" w14:textId="77777777" w:rsidTr="00592F2A">
        <w:tc>
          <w:tcPr>
            <w:tcW w:w="1555" w:type="dxa"/>
            <w:tcBorders>
              <w:bottom w:val="single" w:sz="4" w:space="0" w:color="auto"/>
            </w:tcBorders>
          </w:tcPr>
          <w:p w14:paraId="28A5FD5C" w14:textId="77777777" w:rsidR="001B6D81" w:rsidRPr="00592F2A" w:rsidRDefault="001B6D81" w:rsidP="00592F2A">
            <w:pPr>
              <w:spacing w:line="480" w:lineRule="auto"/>
              <w:jc w:val="both"/>
              <w:rPr>
                <w:rFonts w:ascii="Arial" w:hAnsi="Arial" w:cs="Arial"/>
                <w:sz w:val="16"/>
                <w:szCs w:val="16"/>
              </w:rPr>
            </w:pPr>
            <w:r w:rsidRPr="00592F2A">
              <w:rPr>
                <w:rFonts w:ascii="Arial" w:hAnsi="Arial" w:cs="Arial"/>
                <w:sz w:val="16"/>
                <w:szCs w:val="16"/>
              </w:rPr>
              <w:t>Experimental</w:t>
            </w:r>
          </w:p>
        </w:tc>
        <w:tc>
          <w:tcPr>
            <w:tcW w:w="5953" w:type="dxa"/>
            <w:tcBorders>
              <w:bottom w:val="single" w:sz="4" w:space="0" w:color="auto"/>
            </w:tcBorders>
            <w:vAlign w:val="center"/>
          </w:tcPr>
          <w:p w14:paraId="02F56860" w14:textId="77777777" w:rsidR="001B6D81" w:rsidRPr="00592F2A" w:rsidRDefault="001B6D81" w:rsidP="00592F2A">
            <w:pPr>
              <w:spacing w:line="480" w:lineRule="auto"/>
              <w:jc w:val="center"/>
              <w:rPr>
                <w:rFonts w:ascii="Arial" w:hAnsi="Arial" w:cs="Arial"/>
                <w:b/>
                <w:sz w:val="16"/>
                <w:szCs w:val="16"/>
              </w:rPr>
            </w:pPr>
            <w:r w:rsidRPr="00592F2A">
              <w:rPr>
                <w:rFonts w:ascii="Arial" w:hAnsi="Arial" w:cs="Arial"/>
                <w:sz w:val="16"/>
                <w:szCs w:val="16"/>
              </w:rPr>
              <w:t>1.84 ± 0.1</w:t>
            </w:r>
          </w:p>
        </w:tc>
        <w:tc>
          <w:tcPr>
            <w:tcW w:w="1508" w:type="dxa"/>
            <w:tcBorders>
              <w:bottom w:val="single" w:sz="4" w:space="0" w:color="auto"/>
            </w:tcBorders>
          </w:tcPr>
          <w:p w14:paraId="1BB1D5F6" w14:textId="77777777" w:rsidR="001B6D81" w:rsidRPr="00592F2A" w:rsidRDefault="001B6D81" w:rsidP="00592F2A">
            <w:pPr>
              <w:spacing w:line="480" w:lineRule="auto"/>
              <w:jc w:val="center"/>
              <w:rPr>
                <w:rFonts w:ascii="Arial" w:hAnsi="Arial" w:cs="Arial"/>
                <w:b/>
                <w:sz w:val="16"/>
                <w:szCs w:val="16"/>
              </w:rPr>
            </w:pPr>
            <w:r w:rsidRPr="00592F2A">
              <w:rPr>
                <w:rFonts w:ascii="Arial" w:hAnsi="Arial" w:cs="Arial"/>
                <w:sz w:val="16"/>
                <w:szCs w:val="16"/>
              </w:rPr>
              <w:t>3.49 ± 0.06</w:t>
            </w:r>
          </w:p>
        </w:tc>
      </w:tr>
    </w:tbl>
    <w:p w14:paraId="2DEDBD6F" w14:textId="77777777" w:rsidR="000F4DD1" w:rsidRPr="00B41B98" w:rsidRDefault="000F4DD1" w:rsidP="000F4DD1">
      <w:pPr>
        <w:rPr>
          <w:rFonts w:ascii="Times New Roman" w:hAnsi="Times New Roman" w:cs="Times New Roman"/>
          <w:sz w:val="24"/>
          <w:vertAlign w:val="superscript"/>
        </w:rPr>
      </w:pPr>
      <w:r w:rsidRPr="00B41B98">
        <w:rPr>
          <w:rFonts w:ascii="Times New Roman" w:hAnsi="Times New Roman" w:cs="Times New Roman"/>
          <w:sz w:val="24"/>
          <w:vertAlign w:val="superscript"/>
        </w:rPr>
        <w:t>a)</w:t>
      </w:r>
      <w:r w:rsidRPr="00B41B98">
        <w:rPr>
          <w:rFonts w:ascii="Times New Roman" w:hAnsi="Times New Roman" w:cs="Times New Roman"/>
          <w:sz w:val="24"/>
        </w:rPr>
        <w:t xml:space="preserve"> Data is presented as mean ± s.d.</w:t>
      </w:r>
    </w:p>
    <w:p w14:paraId="4DFC56C9" w14:textId="54DCAAAF" w:rsidR="001B6D81" w:rsidRDefault="001B6D81" w:rsidP="001B6D81">
      <w:pPr>
        <w:jc w:val="both"/>
        <w:rPr>
          <w:rFonts w:ascii="Times New Roman" w:hAnsi="Times New Roman" w:cs="Times New Roman"/>
          <w:b/>
        </w:rPr>
      </w:pPr>
    </w:p>
    <w:p w14:paraId="308CE9B9" w14:textId="28EF2923" w:rsidR="000F4DD1" w:rsidRDefault="000F4DD1" w:rsidP="001B6D81">
      <w:pPr>
        <w:jc w:val="both"/>
        <w:rPr>
          <w:rFonts w:ascii="Times New Roman" w:hAnsi="Times New Roman" w:cs="Times New Roman"/>
          <w:b/>
        </w:rPr>
      </w:pPr>
    </w:p>
    <w:p w14:paraId="7A09EFC4" w14:textId="0048DBAD" w:rsidR="000F4DD1" w:rsidRPr="00B41B98" w:rsidRDefault="000F4DD1" w:rsidP="001B6D81">
      <w:pPr>
        <w:jc w:val="both"/>
        <w:rPr>
          <w:rFonts w:ascii="Times New Roman" w:hAnsi="Times New Roman" w:cs="Times New Roman"/>
          <w:sz w:val="24"/>
          <w:vertAlign w:val="superscript"/>
        </w:rPr>
      </w:pPr>
      <w:r w:rsidRPr="00B41B98">
        <w:rPr>
          <w:rFonts w:ascii="Times New Roman" w:hAnsi="Times New Roman" w:cs="Times New Roman"/>
          <w:b/>
          <w:sz w:val="24"/>
        </w:rPr>
        <w:t xml:space="preserve">Table 2 </w:t>
      </w:r>
      <w:r w:rsidRPr="00B41B98">
        <w:rPr>
          <w:rFonts w:ascii="Times New Roman" w:hAnsi="Times New Roman" w:cs="Times New Roman"/>
          <w:sz w:val="24"/>
        </w:rPr>
        <w:t>Geometrical parameters and experimental values</w:t>
      </w:r>
      <w:r w:rsidR="00592F2A">
        <w:rPr>
          <w:rFonts w:ascii="Times New Roman" w:hAnsi="Times New Roman" w:cs="Times New Roman"/>
          <w:sz w:val="24"/>
        </w:rPr>
        <w:t xml:space="preserve"> of the </w:t>
      </w:r>
      <w:r w:rsidR="00592F2A" w:rsidRPr="00592F2A">
        <w:rPr>
          <w:rFonts w:ascii="Times New Roman" w:hAnsi="Times New Roman" w:cs="Times New Roman"/>
          <w:sz w:val="24"/>
        </w:rPr>
        <w:t>m</w:t>
      </w:r>
      <w:r w:rsidR="00592F2A" w:rsidRPr="00592F2A">
        <w:rPr>
          <w:rFonts w:ascii="Times New Roman" w:hAnsi="Times New Roman" w:cs="Times New Roman"/>
        </w:rPr>
        <w:t xml:space="preserve">issing-rib auxetic </w:t>
      </w:r>
      <w:proofErr w:type="spellStart"/>
      <w:r w:rsidR="00592F2A" w:rsidRPr="00592F2A">
        <w:rPr>
          <w:rFonts w:ascii="Times New Roman" w:hAnsi="Times New Roman" w:cs="Times New Roman"/>
        </w:rPr>
        <w:t>design</w:t>
      </w:r>
      <w:r w:rsidRPr="00B41B98">
        <w:rPr>
          <w:rFonts w:ascii="Times New Roman" w:hAnsi="Times New Roman" w:cs="Times New Roman"/>
          <w:sz w:val="24"/>
        </w:rPr>
        <w:t>.</w:t>
      </w:r>
      <w:r w:rsidRPr="00B41B98">
        <w:rPr>
          <w:rFonts w:ascii="Times New Roman" w:hAnsi="Times New Roman" w:cs="Times New Roman"/>
          <w:sz w:val="24"/>
          <w:vertAlign w:val="superscript"/>
        </w:rPr>
        <w:t>a</w:t>
      </w:r>
      <w:proofErr w:type="spellEnd"/>
      <w:r w:rsidRPr="00B41B98">
        <w:rPr>
          <w:rFonts w:ascii="Times New Roman" w:hAnsi="Times New Roman" w:cs="Times New Roman"/>
          <w:sz w:val="24"/>
          <w:vertAlign w:val="superscript"/>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5"/>
        <w:gridCol w:w="1190"/>
        <w:gridCol w:w="1191"/>
        <w:gridCol w:w="1190"/>
        <w:gridCol w:w="1191"/>
        <w:gridCol w:w="1191"/>
        <w:gridCol w:w="1508"/>
      </w:tblGrid>
      <w:tr w:rsidR="001B6D81" w:rsidRPr="00831496" w14:paraId="2FDBE78D" w14:textId="77777777" w:rsidTr="00592F2A">
        <w:tc>
          <w:tcPr>
            <w:tcW w:w="1555" w:type="dxa"/>
            <w:tcBorders>
              <w:top w:val="single" w:sz="4" w:space="0" w:color="auto"/>
              <w:bottom w:val="single" w:sz="4" w:space="0" w:color="auto"/>
            </w:tcBorders>
          </w:tcPr>
          <w:p w14:paraId="6343CF0D" w14:textId="77777777" w:rsidR="001B6D81" w:rsidRPr="00592F2A" w:rsidRDefault="001B6D81" w:rsidP="007D77C6">
            <w:pPr>
              <w:jc w:val="both"/>
              <w:rPr>
                <w:rFonts w:ascii="Arial" w:hAnsi="Arial" w:cs="Arial"/>
                <w:b/>
                <w:sz w:val="16"/>
                <w:szCs w:val="16"/>
              </w:rPr>
            </w:pPr>
          </w:p>
        </w:tc>
        <w:tc>
          <w:tcPr>
            <w:tcW w:w="1190" w:type="dxa"/>
            <w:tcBorders>
              <w:top w:val="single" w:sz="4" w:space="0" w:color="auto"/>
              <w:bottom w:val="single" w:sz="4" w:space="0" w:color="auto"/>
            </w:tcBorders>
          </w:tcPr>
          <w:p w14:paraId="3B6B1405" w14:textId="77777777" w:rsidR="001B6D81" w:rsidRPr="00592F2A" w:rsidRDefault="001B6D81" w:rsidP="007D77C6">
            <w:pPr>
              <w:jc w:val="center"/>
              <w:rPr>
                <w:rFonts w:ascii="Arial" w:hAnsi="Arial" w:cs="Arial"/>
                <w:sz w:val="16"/>
                <w:szCs w:val="16"/>
              </w:rPr>
            </w:pPr>
            <w:r w:rsidRPr="00592F2A">
              <w:rPr>
                <w:rFonts w:ascii="Arial" w:hAnsi="Arial" w:cs="Arial"/>
                <w:i/>
                <w:sz w:val="16"/>
                <w:szCs w:val="16"/>
              </w:rPr>
              <w:t xml:space="preserve">A </w:t>
            </w:r>
            <w:r w:rsidRPr="00592F2A">
              <w:rPr>
                <w:rFonts w:ascii="Arial" w:hAnsi="Arial" w:cs="Arial"/>
                <w:sz w:val="16"/>
                <w:szCs w:val="16"/>
              </w:rPr>
              <w:t>[mm]</w:t>
            </w:r>
          </w:p>
        </w:tc>
        <w:tc>
          <w:tcPr>
            <w:tcW w:w="1191" w:type="dxa"/>
            <w:tcBorders>
              <w:top w:val="single" w:sz="4" w:space="0" w:color="auto"/>
              <w:bottom w:val="single" w:sz="4" w:space="0" w:color="auto"/>
            </w:tcBorders>
          </w:tcPr>
          <w:p w14:paraId="15EBC5AE" w14:textId="77777777" w:rsidR="001B6D81" w:rsidRPr="00592F2A" w:rsidRDefault="001B6D81" w:rsidP="007D77C6">
            <w:pPr>
              <w:jc w:val="center"/>
              <w:rPr>
                <w:rFonts w:ascii="Arial" w:hAnsi="Arial" w:cs="Arial"/>
                <w:sz w:val="16"/>
                <w:szCs w:val="16"/>
              </w:rPr>
            </w:pPr>
            <w:r w:rsidRPr="00592F2A">
              <w:rPr>
                <w:rFonts w:ascii="Arial" w:hAnsi="Arial" w:cs="Arial"/>
                <w:sz w:val="16"/>
                <w:szCs w:val="16"/>
              </w:rPr>
              <w:t>B [mm]</w:t>
            </w:r>
          </w:p>
        </w:tc>
        <w:tc>
          <w:tcPr>
            <w:tcW w:w="1190" w:type="dxa"/>
            <w:tcBorders>
              <w:top w:val="single" w:sz="4" w:space="0" w:color="auto"/>
              <w:bottom w:val="single" w:sz="4" w:space="0" w:color="auto"/>
            </w:tcBorders>
          </w:tcPr>
          <w:p w14:paraId="110B7117" w14:textId="77777777" w:rsidR="001B6D81" w:rsidRPr="00592F2A" w:rsidRDefault="001B6D81" w:rsidP="007D77C6">
            <w:pPr>
              <w:jc w:val="center"/>
              <w:rPr>
                <w:rFonts w:ascii="Arial" w:hAnsi="Arial" w:cs="Arial"/>
                <w:sz w:val="16"/>
                <w:szCs w:val="16"/>
              </w:rPr>
            </w:pPr>
            <w:r w:rsidRPr="00592F2A">
              <w:rPr>
                <w:rFonts w:ascii="Arial" w:hAnsi="Arial" w:cs="Arial"/>
                <w:sz w:val="16"/>
                <w:szCs w:val="16"/>
              </w:rPr>
              <w:t>β [°]</w:t>
            </w:r>
          </w:p>
        </w:tc>
        <w:tc>
          <w:tcPr>
            <w:tcW w:w="1191" w:type="dxa"/>
            <w:tcBorders>
              <w:top w:val="single" w:sz="4" w:space="0" w:color="auto"/>
              <w:bottom w:val="single" w:sz="4" w:space="0" w:color="auto"/>
            </w:tcBorders>
          </w:tcPr>
          <w:p w14:paraId="7EFE40C4" w14:textId="77777777" w:rsidR="001B6D81" w:rsidRPr="00592F2A" w:rsidRDefault="001B6D81" w:rsidP="007D77C6">
            <w:pPr>
              <w:jc w:val="center"/>
              <w:rPr>
                <w:rFonts w:ascii="Arial" w:hAnsi="Arial" w:cs="Arial"/>
                <w:sz w:val="16"/>
                <w:szCs w:val="16"/>
              </w:rPr>
            </w:pPr>
            <w:r w:rsidRPr="00592F2A">
              <w:rPr>
                <w:rFonts w:ascii="Arial" w:hAnsi="Arial" w:cs="Arial"/>
                <w:sz w:val="16"/>
                <w:szCs w:val="16"/>
              </w:rPr>
              <w:t>φ [°]</w:t>
            </w:r>
          </w:p>
        </w:tc>
        <w:tc>
          <w:tcPr>
            <w:tcW w:w="1191" w:type="dxa"/>
            <w:tcBorders>
              <w:top w:val="single" w:sz="4" w:space="0" w:color="auto"/>
              <w:bottom w:val="single" w:sz="4" w:space="0" w:color="auto"/>
            </w:tcBorders>
          </w:tcPr>
          <w:p w14:paraId="7B078EFE" w14:textId="77777777" w:rsidR="001B6D81" w:rsidRPr="00592F2A" w:rsidRDefault="001B6D81" w:rsidP="007D77C6">
            <w:pPr>
              <w:jc w:val="center"/>
              <w:rPr>
                <w:rFonts w:ascii="Arial" w:hAnsi="Arial" w:cs="Arial"/>
                <w:sz w:val="16"/>
                <w:szCs w:val="16"/>
              </w:rPr>
            </w:pPr>
            <w:r w:rsidRPr="00592F2A">
              <w:rPr>
                <w:rFonts w:ascii="Arial" w:hAnsi="Arial" w:cs="Arial"/>
                <w:i/>
                <w:sz w:val="16"/>
                <w:szCs w:val="16"/>
                <w:lang w:val="en-GB"/>
              </w:rPr>
              <w:t>E</w:t>
            </w:r>
            <w:r w:rsidRPr="00592F2A">
              <w:rPr>
                <w:rFonts w:ascii="Arial" w:hAnsi="Arial" w:cs="Arial"/>
                <w:sz w:val="16"/>
                <w:szCs w:val="16"/>
                <w:vertAlign w:val="subscript"/>
                <w:lang w:val="en-GB"/>
              </w:rPr>
              <w:t>T</w:t>
            </w:r>
            <w:r w:rsidRPr="00592F2A">
              <w:rPr>
                <w:rFonts w:ascii="Arial" w:hAnsi="Arial" w:cs="Arial"/>
                <w:sz w:val="16"/>
                <w:szCs w:val="16"/>
                <w:lang w:val="en-GB"/>
              </w:rPr>
              <w:t>/</w:t>
            </w:r>
            <w:r w:rsidRPr="00592F2A">
              <w:rPr>
                <w:rFonts w:ascii="Arial" w:hAnsi="Arial" w:cs="Arial"/>
                <w:i/>
                <w:sz w:val="16"/>
                <w:szCs w:val="16"/>
                <w:lang w:val="en-GB"/>
              </w:rPr>
              <w:t>E</w:t>
            </w:r>
            <w:r w:rsidRPr="00592F2A">
              <w:rPr>
                <w:rFonts w:ascii="Arial" w:hAnsi="Arial" w:cs="Arial"/>
                <w:sz w:val="16"/>
                <w:szCs w:val="16"/>
                <w:vertAlign w:val="subscript"/>
                <w:lang w:val="en-GB"/>
              </w:rPr>
              <w:t>L</w:t>
            </w:r>
          </w:p>
        </w:tc>
        <w:tc>
          <w:tcPr>
            <w:tcW w:w="1508" w:type="dxa"/>
            <w:tcBorders>
              <w:top w:val="single" w:sz="4" w:space="0" w:color="auto"/>
              <w:bottom w:val="single" w:sz="4" w:space="0" w:color="auto"/>
            </w:tcBorders>
          </w:tcPr>
          <w:p w14:paraId="6C05A6C6" w14:textId="77777777" w:rsidR="001B6D81" w:rsidRPr="00592F2A" w:rsidRDefault="001B6D81" w:rsidP="007D77C6">
            <w:pPr>
              <w:jc w:val="center"/>
              <w:rPr>
                <w:rFonts w:ascii="Arial" w:hAnsi="Arial" w:cs="Arial"/>
                <w:sz w:val="16"/>
                <w:szCs w:val="16"/>
              </w:rPr>
            </w:pPr>
            <w:proofErr w:type="spellStart"/>
            <w:r w:rsidRPr="00592F2A">
              <w:rPr>
                <w:rFonts w:ascii="Arial" w:hAnsi="Arial" w:cs="Arial"/>
                <w:sz w:val="16"/>
                <w:szCs w:val="16"/>
              </w:rPr>
              <w:t>Interfiber</w:t>
            </w:r>
            <w:proofErr w:type="spellEnd"/>
            <w:r w:rsidRPr="00592F2A">
              <w:rPr>
                <w:rFonts w:ascii="Arial" w:hAnsi="Arial" w:cs="Arial"/>
                <w:sz w:val="16"/>
                <w:szCs w:val="16"/>
              </w:rPr>
              <w:t xml:space="preserve"> space [mm</w:t>
            </w:r>
            <w:r w:rsidRPr="00592F2A">
              <w:rPr>
                <w:rFonts w:ascii="Arial" w:hAnsi="Arial" w:cs="Arial"/>
                <w:sz w:val="16"/>
                <w:szCs w:val="16"/>
                <w:vertAlign w:val="superscript"/>
              </w:rPr>
              <w:t>2</w:t>
            </w:r>
            <w:r w:rsidRPr="00592F2A">
              <w:rPr>
                <w:rFonts w:ascii="Arial" w:hAnsi="Arial" w:cs="Arial"/>
                <w:sz w:val="16"/>
                <w:szCs w:val="16"/>
              </w:rPr>
              <w:t>]</w:t>
            </w:r>
          </w:p>
        </w:tc>
      </w:tr>
      <w:tr w:rsidR="001B6D81" w:rsidRPr="00831496" w14:paraId="6752D2DE" w14:textId="77777777" w:rsidTr="00592F2A">
        <w:tc>
          <w:tcPr>
            <w:tcW w:w="1555" w:type="dxa"/>
            <w:tcBorders>
              <w:top w:val="single" w:sz="4" w:space="0" w:color="auto"/>
            </w:tcBorders>
          </w:tcPr>
          <w:p w14:paraId="224EDC2C" w14:textId="77777777" w:rsidR="001B6D81" w:rsidRPr="00592F2A" w:rsidRDefault="001B6D81" w:rsidP="00592F2A">
            <w:pPr>
              <w:spacing w:line="480" w:lineRule="auto"/>
              <w:jc w:val="both"/>
              <w:rPr>
                <w:rFonts w:ascii="Arial" w:hAnsi="Arial" w:cs="Arial"/>
                <w:sz w:val="16"/>
                <w:szCs w:val="16"/>
              </w:rPr>
            </w:pPr>
            <w:r w:rsidRPr="00592F2A">
              <w:rPr>
                <w:rFonts w:ascii="Arial" w:hAnsi="Arial" w:cs="Arial"/>
                <w:sz w:val="16"/>
                <w:szCs w:val="16"/>
              </w:rPr>
              <w:t>Design</w:t>
            </w:r>
          </w:p>
        </w:tc>
        <w:tc>
          <w:tcPr>
            <w:tcW w:w="1190" w:type="dxa"/>
            <w:tcBorders>
              <w:top w:val="single" w:sz="4" w:space="0" w:color="auto"/>
            </w:tcBorders>
          </w:tcPr>
          <w:p w14:paraId="4661568E" w14:textId="77777777" w:rsidR="001B6D81" w:rsidRPr="00592F2A" w:rsidRDefault="001B6D81" w:rsidP="00592F2A">
            <w:pPr>
              <w:spacing w:line="480" w:lineRule="auto"/>
              <w:jc w:val="center"/>
              <w:rPr>
                <w:rFonts w:ascii="Arial" w:hAnsi="Arial" w:cs="Arial"/>
                <w:sz w:val="16"/>
                <w:szCs w:val="16"/>
              </w:rPr>
            </w:pPr>
            <w:r w:rsidRPr="00592F2A">
              <w:rPr>
                <w:rFonts w:ascii="Arial" w:hAnsi="Arial" w:cs="Arial"/>
                <w:sz w:val="16"/>
                <w:szCs w:val="16"/>
              </w:rPr>
              <w:t>3</w:t>
            </w:r>
          </w:p>
        </w:tc>
        <w:tc>
          <w:tcPr>
            <w:tcW w:w="1191" w:type="dxa"/>
            <w:tcBorders>
              <w:top w:val="single" w:sz="4" w:space="0" w:color="auto"/>
            </w:tcBorders>
          </w:tcPr>
          <w:p w14:paraId="1F4265DF" w14:textId="77777777" w:rsidR="001B6D81" w:rsidRPr="00592F2A" w:rsidRDefault="001B6D81" w:rsidP="00592F2A">
            <w:pPr>
              <w:spacing w:line="480" w:lineRule="auto"/>
              <w:jc w:val="center"/>
              <w:rPr>
                <w:rFonts w:ascii="Arial" w:hAnsi="Arial" w:cs="Arial"/>
                <w:sz w:val="16"/>
                <w:szCs w:val="16"/>
              </w:rPr>
            </w:pPr>
            <w:r w:rsidRPr="00592F2A">
              <w:rPr>
                <w:rFonts w:ascii="Arial" w:hAnsi="Arial" w:cs="Arial"/>
                <w:sz w:val="16"/>
                <w:szCs w:val="16"/>
              </w:rPr>
              <w:t>2</w:t>
            </w:r>
          </w:p>
        </w:tc>
        <w:tc>
          <w:tcPr>
            <w:tcW w:w="1190" w:type="dxa"/>
            <w:tcBorders>
              <w:top w:val="single" w:sz="4" w:space="0" w:color="auto"/>
            </w:tcBorders>
          </w:tcPr>
          <w:p w14:paraId="514ADF26" w14:textId="77777777" w:rsidR="001B6D81" w:rsidRPr="00592F2A" w:rsidRDefault="001B6D81" w:rsidP="00592F2A">
            <w:pPr>
              <w:spacing w:line="480" w:lineRule="auto"/>
              <w:jc w:val="center"/>
              <w:rPr>
                <w:rFonts w:ascii="Arial" w:hAnsi="Arial" w:cs="Arial"/>
                <w:sz w:val="16"/>
                <w:szCs w:val="16"/>
              </w:rPr>
            </w:pPr>
            <w:r w:rsidRPr="00592F2A">
              <w:rPr>
                <w:rFonts w:ascii="Arial" w:hAnsi="Arial" w:cs="Arial"/>
                <w:sz w:val="16"/>
                <w:szCs w:val="16"/>
              </w:rPr>
              <w:t>80</w:t>
            </w:r>
          </w:p>
        </w:tc>
        <w:tc>
          <w:tcPr>
            <w:tcW w:w="1191" w:type="dxa"/>
            <w:tcBorders>
              <w:top w:val="single" w:sz="4" w:space="0" w:color="auto"/>
            </w:tcBorders>
          </w:tcPr>
          <w:p w14:paraId="405F850E" w14:textId="77777777" w:rsidR="001B6D81" w:rsidRPr="00592F2A" w:rsidRDefault="001B6D81" w:rsidP="00592F2A">
            <w:pPr>
              <w:spacing w:line="480" w:lineRule="auto"/>
              <w:jc w:val="center"/>
              <w:rPr>
                <w:rFonts w:ascii="Arial" w:hAnsi="Arial" w:cs="Arial"/>
                <w:sz w:val="16"/>
                <w:szCs w:val="16"/>
              </w:rPr>
            </w:pPr>
            <w:r w:rsidRPr="00592F2A">
              <w:rPr>
                <w:rFonts w:ascii="Arial" w:hAnsi="Arial" w:cs="Arial"/>
                <w:sz w:val="16"/>
                <w:szCs w:val="16"/>
              </w:rPr>
              <w:t>40</w:t>
            </w:r>
          </w:p>
        </w:tc>
        <w:tc>
          <w:tcPr>
            <w:tcW w:w="1191" w:type="dxa"/>
            <w:tcBorders>
              <w:top w:val="single" w:sz="4" w:space="0" w:color="auto"/>
            </w:tcBorders>
          </w:tcPr>
          <w:p w14:paraId="2B80322B" w14:textId="77777777" w:rsidR="001B6D81" w:rsidRPr="00592F2A" w:rsidRDefault="001B6D81" w:rsidP="00592F2A">
            <w:pPr>
              <w:spacing w:line="480" w:lineRule="auto"/>
              <w:jc w:val="center"/>
              <w:rPr>
                <w:rFonts w:ascii="Arial" w:hAnsi="Arial" w:cs="Arial"/>
                <w:b/>
                <w:sz w:val="16"/>
                <w:szCs w:val="16"/>
              </w:rPr>
            </w:pPr>
            <w:r w:rsidRPr="00592F2A">
              <w:rPr>
                <w:rFonts w:ascii="Arial" w:hAnsi="Arial" w:cs="Arial"/>
                <w:sz w:val="16"/>
                <w:szCs w:val="16"/>
              </w:rPr>
              <w:t>2.017</w:t>
            </w:r>
          </w:p>
        </w:tc>
        <w:tc>
          <w:tcPr>
            <w:tcW w:w="1508" w:type="dxa"/>
            <w:tcBorders>
              <w:top w:val="single" w:sz="4" w:space="0" w:color="auto"/>
            </w:tcBorders>
          </w:tcPr>
          <w:p w14:paraId="70116B6B" w14:textId="77777777" w:rsidR="001B6D81" w:rsidRPr="00592F2A" w:rsidRDefault="001B6D81" w:rsidP="00592F2A">
            <w:pPr>
              <w:spacing w:line="480" w:lineRule="auto"/>
              <w:jc w:val="center"/>
              <w:rPr>
                <w:rFonts w:ascii="Arial" w:hAnsi="Arial" w:cs="Arial"/>
                <w:sz w:val="16"/>
                <w:szCs w:val="16"/>
              </w:rPr>
            </w:pPr>
            <w:r w:rsidRPr="00592F2A">
              <w:rPr>
                <w:rFonts w:ascii="Arial" w:hAnsi="Arial" w:cs="Arial"/>
                <w:sz w:val="16"/>
                <w:szCs w:val="16"/>
              </w:rPr>
              <w:t>10.5</w:t>
            </w:r>
          </w:p>
        </w:tc>
      </w:tr>
      <w:tr w:rsidR="001B6D81" w:rsidRPr="00831496" w14:paraId="7AB43D66" w14:textId="77777777" w:rsidTr="00592F2A">
        <w:tc>
          <w:tcPr>
            <w:tcW w:w="1555" w:type="dxa"/>
            <w:tcBorders>
              <w:bottom w:val="single" w:sz="4" w:space="0" w:color="auto"/>
            </w:tcBorders>
          </w:tcPr>
          <w:p w14:paraId="6F70772C" w14:textId="77777777" w:rsidR="001B6D81" w:rsidRPr="00592F2A" w:rsidRDefault="001B6D81" w:rsidP="00592F2A">
            <w:pPr>
              <w:spacing w:line="480" w:lineRule="auto"/>
              <w:jc w:val="both"/>
              <w:rPr>
                <w:rFonts w:ascii="Arial" w:hAnsi="Arial" w:cs="Arial"/>
                <w:sz w:val="16"/>
                <w:szCs w:val="16"/>
              </w:rPr>
            </w:pPr>
            <w:r w:rsidRPr="00592F2A">
              <w:rPr>
                <w:rFonts w:ascii="Arial" w:hAnsi="Arial" w:cs="Arial"/>
                <w:sz w:val="16"/>
                <w:szCs w:val="16"/>
              </w:rPr>
              <w:t>Experimental</w:t>
            </w:r>
          </w:p>
        </w:tc>
        <w:tc>
          <w:tcPr>
            <w:tcW w:w="1190" w:type="dxa"/>
            <w:tcBorders>
              <w:bottom w:val="single" w:sz="4" w:space="0" w:color="auto"/>
            </w:tcBorders>
          </w:tcPr>
          <w:p w14:paraId="4898BBBC" w14:textId="77777777" w:rsidR="001B6D81" w:rsidRPr="00592F2A" w:rsidRDefault="001B6D81" w:rsidP="00592F2A">
            <w:pPr>
              <w:spacing w:line="480" w:lineRule="auto"/>
              <w:jc w:val="both"/>
              <w:rPr>
                <w:rFonts w:ascii="Arial" w:hAnsi="Arial" w:cs="Arial"/>
                <w:b/>
                <w:sz w:val="16"/>
                <w:szCs w:val="16"/>
              </w:rPr>
            </w:pPr>
            <w:r w:rsidRPr="00592F2A">
              <w:rPr>
                <w:rFonts w:ascii="Arial" w:hAnsi="Arial" w:cs="Arial"/>
                <w:sz w:val="16"/>
                <w:szCs w:val="16"/>
              </w:rPr>
              <w:t>2.23 ± 0.02</w:t>
            </w:r>
          </w:p>
        </w:tc>
        <w:tc>
          <w:tcPr>
            <w:tcW w:w="1191" w:type="dxa"/>
            <w:tcBorders>
              <w:bottom w:val="single" w:sz="4" w:space="0" w:color="auto"/>
            </w:tcBorders>
          </w:tcPr>
          <w:p w14:paraId="2666F2BD" w14:textId="77777777" w:rsidR="001B6D81" w:rsidRPr="00592F2A" w:rsidRDefault="001B6D81" w:rsidP="00592F2A">
            <w:pPr>
              <w:spacing w:line="480" w:lineRule="auto"/>
              <w:jc w:val="both"/>
              <w:rPr>
                <w:rFonts w:ascii="Arial" w:hAnsi="Arial" w:cs="Arial"/>
                <w:b/>
                <w:sz w:val="16"/>
                <w:szCs w:val="16"/>
              </w:rPr>
            </w:pPr>
            <w:r w:rsidRPr="00592F2A">
              <w:rPr>
                <w:rFonts w:ascii="Arial" w:hAnsi="Arial" w:cs="Arial"/>
                <w:sz w:val="16"/>
                <w:szCs w:val="16"/>
              </w:rPr>
              <w:t>1.98 ± 0.05</w:t>
            </w:r>
          </w:p>
        </w:tc>
        <w:tc>
          <w:tcPr>
            <w:tcW w:w="1190" w:type="dxa"/>
            <w:tcBorders>
              <w:bottom w:val="single" w:sz="4" w:space="0" w:color="auto"/>
            </w:tcBorders>
          </w:tcPr>
          <w:p w14:paraId="567B1586" w14:textId="77777777" w:rsidR="001B6D81" w:rsidRPr="00592F2A" w:rsidRDefault="001B6D81" w:rsidP="00592F2A">
            <w:pPr>
              <w:spacing w:line="480" w:lineRule="auto"/>
              <w:jc w:val="both"/>
              <w:rPr>
                <w:rFonts w:ascii="Arial" w:hAnsi="Arial" w:cs="Arial"/>
                <w:b/>
                <w:sz w:val="16"/>
                <w:szCs w:val="16"/>
              </w:rPr>
            </w:pPr>
            <w:r w:rsidRPr="00592F2A">
              <w:rPr>
                <w:rFonts w:ascii="Arial" w:hAnsi="Arial" w:cs="Arial"/>
                <w:sz w:val="16"/>
                <w:szCs w:val="16"/>
              </w:rPr>
              <w:t>77.82 ± 0.7</w:t>
            </w:r>
          </w:p>
        </w:tc>
        <w:tc>
          <w:tcPr>
            <w:tcW w:w="1191" w:type="dxa"/>
            <w:tcBorders>
              <w:bottom w:val="single" w:sz="4" w:space="0" w:color="auto"/>
            </w:tcBorders>
          </w:tcPr>
          <w:p w14:paraId="4AF59FDA" w14:textId="77777777" w:rsidR="001B6D81" w:rsidRPr="00592F2A" w:rsidRDefault="001B6D81" w:rsidP="00592F2A">
            <w:pPr>
              <w:spacing w:line="480" w:lineRule="auto"/>
              <w:jc w:val="both"/>
              <w:rPr>
                <w:rFonts w:ascii="Arial" w:hAnsi="Arial" w:cs="Arial"/>
                <w:b/>
                <w:sz w:val="16"/>
                <w:szCs w:val="16"/>
              </w:rPr>
            </w:pPr>
            <w:r w:rsidRPr="00592F2A">
              <w:rPr>
                <w:rFonts w:ascii="Arial" w:hAnsi="Arial" w:cs="Arial"/>
                <w:sz w:val="16"/>
                <w:szCs w:val="16"/>
              </w:rPr>
              <w:t>37.1 ± 0.9</w:t>
            </w:r>
          </w:p>
        </w:tc>
        <w:tc>
          <w:tcPr>
            <w:tcW w:w="1191" w:type="dxa"/>
            <w:tcBorders>
              <w:bottom w:val="single" w:sz="4" w:space="0" w:color="auto"/>
            </w:tcBorders>
          </w:tcPr>
          <w:p w14:paraId="4C0256CB" w14:textId="77777777" w:rsidR="001B6D81" w:rsidRPr="00592F2A" w:rsidRDefault="001B6D81" w:rsidP="00592F2A">
            <w:pPr>
              <w:spacing w:line="480" w:lineRule="auto"/>
              <w:jc w:val="center"/>
              <w:rPr>
                <w:rFonts w:ascii="Arial" w:hAnsi="Arial" w:cs="Arial"/>
                <w:b/>
                <w:sz w:val="16"/>
                <w:szCs w:val="16"/>
              </w:rPr>
            </w:pPr>
            <w:r w:rsidRPr="00592F2A">
              <w:rPr>
                <w:rFonts w:ascii="Arial" w:hAnsi="Arial" w:cs="Arial"/>
                <w:sz w:val="16"/>
                <w:szCs w:val="16"/>
              </w:rPr>
              <w:t>2.361</w:t>
            </w:r>
          </w:p>
        </w:tc>
        <w:tc>
          <w:tcPr>
            <w:tcW w:w="1508" w:type="dxa"/>
            <w:tcBorders>
              <w:bottom w:val="single" w:sz="4" w:space="0" w:color="auto"/>
            </w:tcBorders>
            <w:vAlign w:val="center"/>
          </w:tcPr>
          <w:p w14:paraId="10C89978" w14:textId="77777777" w:rsidR="001B6D81" w:rsidRPr="00592F2A" w:rsidRDefault="001B6D81" w:rsidP="00592F2A">
            <w:pPr>
              <w:spacing w:line="480" w:lineRule="auto"/>
              <w:jc w:val="center"/>
              <w:rPr>
                <w:rFonts w:ascii="Arial" w:hAnsi="Arial" w:cs="Arial"/>
                <w:b/>
                <w:sz w:val="16"/>
                <w:szCs w:val="16"/>
              </w:rPr>
            </w:pPr>
            <w:r w:rsidRPr="00592F2A">
              <w:rPr>
                <w:rFonts w:ascii="Arial" w:hAnsi="Arial" w:cs="Arial"/>
                <w:sz w:val="16"/>
                <w:szCs w:val="16"/>
              </w:rPr>
              <w:t>7.97 ± 0.06</w:t>
            </w:r>
          </w:p>
        </w:tc>
      </w:tr>
    </w:tbl>
    <w:p w14:paraId="14890805" w14:textId="77777777" w:rsidR="000F4DD1" w:rsidRPr="00B41B98" w:rsidRDefault="000F4DD1" w:rsidP="000F4DD1">
      <w:pPr>
        <w:rPr>
          <w:rFonts w:ascii="Times New Roman" w:hAnsi="Times New Roman" w:cs="Times New Roman"/>
          <w:sz w:val="24"/>
          <w:vertAlign w:val="superscript"/>
        </w:rPr>
      </w:pPr>
      <w:r w:rsidRPr="00B41B98">
        <w:rPr>
          <w:rFonts w:ascii="Times New Roman" w:hAnsi="Times New Roman" w:cs="Times New Roman"/>
          <w:sz w:val="24"/>
          <w:vertAlign w:val="superscript"/>
        </w:rPr>
        <w:t>a)</w:t>
      </w:r>
      <w:r w:rsidRPr="00B41B98">
        <w:rPr>
          <w:rFonts w:ascii="Times New Roman" w:hAnsi="Times New Roman" w:cs="Times New Roman"/>
          <w:sz w:val="24"/>
        </w:rPr>
        <w:t xml:space="preserve"> Data is presented as mean ± s.d.</w:t>
      </w:r>
    </w:p>
    <w:p w14:paraId="5C0ED5D2" w14:textId="34E6B2F4" w:rsidR="00D4413D" w:rsidRPr="00F7320A" w:rsidRDefault="009B3721" w:rsidP="00F7320A">
      <w:pPr>
        <w:jc w:val="both"/>
        <w:rPr>
          <w:rFonts w:ascii="Times New Roman" w:hAnsi="Times New Roman" w:cs="Times New Roman"/>
          <w:sz w:val="24"/>
          <w:szCs w:val="24"/>
        </w:rPr>
      </w:pPr>
      <w:r>
        <w:rPr>
          <w:rFonts w:ascii="Times New Roman" w:hAnsi="Times New Roman" w:cs="Times New Roman"/>
        </w:rPr>
        <w:br w:type="page"/>
      </w:r>
      <w:proofErr w:type="spellStart"/>
      <w:r w:rsidR="001961BF" w:rsidRPr="00F7320A">
        <w:rPr>
          <w:rFonts w:ascii="Times New Roman" w:hAnsi="Times New Roman" w:cs="Times New Roman"/>
          <w:sz w:val="24"/>
          <w:szCs w:val="24"/>
        </w:rPr>
        <w:t>ToC</w:t>
      </w:r>
      <w:proofErr w:type="spellEnd"/>
      <w:r w:rsidR="001961BF" w:rsidRPr="00F7320A">
        <w:rPr>
          <w:rFonts w:ascii="Times New Roman" w:hAnsi="Times New Roman" w:cs="Times New Roman"/>
          <w:sz w:val="24"/>
          <w:szCs w:val="24"/>
        </w:rPr>
        <w:t xml:space="preserve"> text: </w:t>
      </w:r>
      <w:r w:rsidR="003555EB" w:rsidRPr="00F7320A">
        <w:rPr>
          <w:rFonts w:ascii="Times New Roman" w:hAnsi="Times New Roman" w:cs="Times New Roman"/>
          <w:sz w:val="24"/>
          <w:szCs w:val="24"/>
        </w:rPr>
        <w:t xml:space="preserve">An auxetic patch </w:t>
      </w:r>
      <w:r w:rsidR="00F7320A" w:rsidRPr="00F7320A">
        <w:rPr>
          <w:rFonts w:ascii="Times New Roman" w:hAnsi="Times New Roman" w:cs="Times New Roman"/>
          <w:sz w:val="24"/>
          <w:szCs w:val="24"/>
        </w:rPr>
        <w:t>that matches the mechanical properties of the human myocardium is fabricated by melt electrospinning writing. The auxetic design was tuned to reflect the mechanical anisotropy of the myocardium. The patches coated with polypyrrole provide electrical conductivity while maintaining cell cytocompatibility. The findings presented here may lead to improved biomaterial designs for cardiac patches.</w:t>
      </w:r>
    </w:p>
    <w:p w14:paraId="47040918" w14:textId="77777777" w:rsidR="001961BF" w:rsidRPr="00F7320A" w:rsidRDefault="001961BF" w:rsidP="00F7320A">
      <w:pPr>
        <w:jc w:val="both"/>
        <w:rPr>
          <w:rFonts w:ascii="Times New Roman" w:hAnsi="Times New Roman" w:cs="Times New Roman"/>
          <w:sz w:val="24"/>
          <w:szCs w:val="24"/>
        </w:rPr>
      </w:pPr>
    </w:p>
    <w:p w14:paraId="30A02104" w14:textId="4CAF9F14" w:rsidR="00F7320A" w:rsidRDefault="001961BF" w:rsidP="00F7320A">
      <w:pPr>
        <w:spacing w:line="240" w:lineRule="auto"/>
        <w:jc w:val="both"/>
        <w:rPr>
          <w:rFonts w:ascii="Times New Roman" w:hAnsi="Times New Roman" w:cs="Times New Roman"/>
          <w:sz w:val="24"/>
          <w:szCs w:val="24"/>
        </w:rPr>
      </w:pPr>
      <w:r w:rsidRPr="00F7320A">
        <w:rPr>
          <w:rFonts w:ascii="Times New Roman" w:hAnsi="Times New Roman" w:cs="Times New Roman"/>
          <w:b/>
          <w:sz w:val="24"/>
          <w:szCs w:val="24"/>
        </w:rPr>
        <w:t>Keyword</w:t>
      </w:r>
      <w:r w:rsidRPr="00F7320A">
        <w:rPr>
          <w:rFonts w:ascii="Times New Roman" w:hAnsi="Times New Roman" w:cs="Times New Roman"/>
          <w:sz w:val="24"/>
          <w:szCs w:val="24"/>
        </w:rPr>
        <w:t xml:space="preserve"> cardiac patches</w:t>
      </w:r>
      <w:r w:rsidRPr="00F7320A">
        <w:rPr>
          <w:rFonts w:ascii="Times New Roman" w:hAnsi="Times New Roman" w:cs="Times New Roman"/>
          <w:i/>
          <w:sz w:val="24"/>
          <w:szCs w:val="24"/>
        </w:rPr>
        <w:t xml:space="preserve"> </w:t>
      </w:r>
    </w:p>
    <w:p w14:paraId="0876A40D" w14:textId="77777777" w:rsidR="00F7320A" w:rsidRPr="00F7320A" w:rsidRDefault="00F7320A" w:rsidP="00F7320A">
      <w:pPr>
        <w:spacing w:line="240" w:lineRule="auto"/>
        <w:jc w:val="both"/>
        <w:rPr>
          <w:rFonts w:ascii="Times New Roman" w:hAnsi="Times New Roman" w:cs="Times New Roman"/>
          <w:sz w:val="24"/>
          <w:szCs w:val="24"/>
        </w:rPr>
      </w:pPr>
    </w:p>
    <w:p w14:paraId="24A05E7C" w14:textId="4A803BC6" w:rsidR="001961BF" w:rsidRDefault="001961BF" w:rsidP="00F7320A">
      <w:pPr>
        <w:spacing w:after="0" w:line="240" w:lineRule="auto"/>
        <w:jc w:val="both"/>
        <w:textAlignment w:val="top"/>
        <w:rPr>
          <w:rFonts w:ascii="Times New Roman" w:eastAsia="Times New Roman" w:hAnsi="Times New Roman" w:cs="Times New Roman"/>
          <w:sz w:val="24"/>
          <w:szCs w:val="24"/>
          <w:lang w:eastAsia="en-IE"/>
        </w:rPr>
      </w:pPr>
      <w:r w:rsidRPr="00F7320A">
        <w:rPr>
          <w:rFonts w:ascii="Times New Roman" w:eastAsia="Times New Roman" w:hAnsi="Times New Roman" w:cs="Times New Roman"/>
          <w:sz w:val="24"/>
          <w:szCs w:val="24"/>
          <w:lang w:eastAsia="en-IE"/>
        </w:rPr>
        <w:t xml:space="preserve">D. O., M. S., </w:t>
      </w:r>
      <w:r w:rsidR="002872A8" w:rsidRPr="00F7320A">
        <w:rPr>
          <w:rFonts w:ascii="Times New Roman" w:eastAsia="Times New Roman" w:hAnsi="Times New Roman" w:cs="Times New Roman"/>
          <w:sz w:val="24"/>
          <w:szCs w:val="24"/>
          <w:lang w:eastAsia="en-IE"/>
        </w:rPr>
        <w:t>G. H.,</w:t>
      </w:r>
      <w:r w:rsidRPr="00F7320A">
        <w:rPr>
          <w:rFonts w:ascii="Times New Roman" w:eastAsia="Times New Roman" w:hAnsi="Times New Roman" w:cs="Times New Roman"/>
          <w:sz w:val="24"/>
          <w:szCs w:val="24"/>
          <w:lang w:eastAsia="en-IE"/>
        </w:rPr>
        <w:t xml:space="preserve"> M. G. M.*</w:t>
      </w:r>
    </w:p>
    <w:p w14:paraId="3481E57C" w14:textId="77777777" w:rsidR="00F7320A" w:rsidRPr="00F7320A" w:rsidRDefault="00F7320A" w:rsidP="00F7320A">
      <w:pPr>
        <w:spacing w:after="0" w:line="240" w:lineRule="auto"/>
        <w:jc w:val="both"/>
        <w:textAlignment w:val="top"/>
        <w:rPr>
          <w:rFonts w:ascii="Times New Roman" w:eastAsia="Times New Roman" w:hAnsi="Times New Roman" w:cs="Times New Roman"/>
          <w:sz w:val="24"/>
          <w:szCs w:val="24"/>
          <w:lang w:eastAsia="en-IE"/>
        </w:rPr>
      </w:pPr>
    </w:p>
    <w:p w14:paraId="5FFE1BCC" w14:textId="016D9E5A" w:rsidR="001961BF" w:rsidRPr="00F7320A" w:rsidRDefault="001961BF" w:rsidP="00F7320A">
      <w:pPr>
        <w:spacing w:line="240" w:lineRule="auto"/>
        <w:jc w:val="both"/>
        <w:rPr>
          <w:rFonts w:ascii="Times New Roman" w:hAnsi="Times New Roman" w:cs="Times New Roman"/>
          <w:b/>
          <w:sz w:val="24"/>
          <w:szCs w:val="24"/>
        </w:rPr>
      </w:pPr>
      <w:r w:rsidRPr="00F7320A">
        <w:rPr>
          <w:rFonts w:ascii="Times New Roman" w:hAnsi="Times New Roman" w:cs="Times New Roman"/>
          <w:b/>
          <w:sz w:val="24"/>
          <w:szCs w:val="24"/>
        </w:rPr>
        <w:t>Electroconductive Melt Electrowritten Patches Match the Mechanical Anisotropy of Human Myocardium</w:t>
      </w:r>
    </w:p>
    <w:p w14:paraId="65608443" w14:textId="77777777" w:rsidR="00F7320A" w:rsidRPr="00F7320A" w:rsidRDefault="00F7320A" w:rsidP="00F7320A">
      <w:pPr>
        <w:spacing w:line="240" w:lineRule="auto"/>
        <w:jc w:val="both"/>
        <w:rPr>
          <w:rFonts w:ascii="Times New Roman" w:hAnsi="Times New Roman" w:cs="Times New Roman"/>
          <w:b/>
          <w:sz w:val="24"/>
          <w:szCs w:val="24"/>
        </w:rPr>
      </w:pPr>
    </w:p>
    <w:p w14:paraId="327D571F" w14:textId="6D2F0C8C" w:rsidR="001961BF" w:rsidRDefault="001961BF" w:rsidP="00F7320A">
      <w:pPr>
        <w:spacing w:line="240" w:lineRule="auto"/>
        <w:jc w:val="both"/>
        <w:rPr>
          <w:rFonts w:ascii="Times New Roman" w:hAnsi="Times New Roman" w:cs="Times New Roman"/>
          <w:sz w:val="24"/>
          <w:szCs w:val="24"/>
        </w:rPr>
      </w:pPr>
      <w:proofErr w:type="spellStart"/>
      <w:r w:rsidRPr="00F7320A">
        <w:rPr>
          <w:rFonts w:ascii="Times New Roman" w:hAnsi="Times New Roman" w:cs="Times New Roman"/>
          <w:sz w:val="24"/>
          <w:szCs w:val="24"/>
        </w:rPr>
        <w:t>ToC</w:t>
      </w:r>
      <w:proofErr w:type="spellEnd"/>
      <w:r w:rsidRPr="00F7320A">
        <w:rPr>
          <w:rFonts w:ascii="Times New Roman" w:hAnsi="Times New Roman" w:cs="Times New Roman"/>
          <w:sz w:val="24"/>
          <w:szCs w:val="24"/>
        </w:rPr>
        <w:t xml:space="preserve"> figure</w:t>
      </w:r>
    </w:p>
    <w:p w14:paraId="4101538A" w14:textId="2F884643" w:rsidR="000B389F" w:rsidRDefault="00C33020" w:rsidP="00F7320A">
      <w:pPr>
        <w:spacing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9FC37A8" wp14:editId="1914931B">
            <wp:extent cx="1825756" cy="1819660"/>
            <wp:effectExtent l="0" t="0" r="3175" b="9525"/>
            <wp:docPr id="7" name="Picture 7" descr="A close up of a logo&#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oC Figur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25756" cy="1819660"/>
                    </a:xfrm>
                    <a:prstGeom prst="rect">
                      <a:avLst/>
                    </a:prstGeom>
                  </pic:spPr>
                </pic:pic>
              </a:graphicData>
            </a:graphic>
          </wp:inline>
        </w:drawing>
      </w:r>
    </w:p>
    <w:p w14:paraId="1971CADB" w14:textId="77777777" w:rsidR="00F7320A" w:rsidRPr="00F7320A" w:rsidRDefault="00F7320A" w:rsidP="00F7320A">
      <w:pPr>
        <w:spacing w:line="240" w:lineRule="auto"/>
        <w:jc w:val="both"/>
        <w:rPr>
          <w:rFonts w:ascii="Times New Roman" w:hAnsi="Times New Roman" w:cs="Times New Roman"/>
          <w:sz w:val="24"/>
          <w:szCs w:val="24"/>
        </w:rPr>
      </w:pPr>
    </w:p>
    <w:p w14:paraId="469F153A" w14:textId="4C5A7515" w:rsidR="003E03AD" w:rsidRPr="00C33020" w:rsidRDefault="003E03AD" w:rsidP="00F7320A">
      <w:pPr>
        <w:jc w:val="both"/>
        <w:rPr>
          <w:rFonts w:ascii="Times New Roman" w:hAnsi="Times New Roman" w:cs="Times New Roman"/>
        </w:rPr>
      </w:pPr>
      <w:r w:rsidRPr="00C33020">
        <w:rPr>
          <w:rFonts w:ascii="Times New Roman" w:hAnsi="Times New Roman" w:cs="Times New Roman"/>
        </w:rPr>
        <w:br w:type="page"/>
      </w:r>
    </w:p>
    <w:p w14:paraId="0A9C37EA" w14:textId="77777777" w:rsidR="003E03AD" w:rsidRPr="003E03AD" w:rsidRDefault="003E03AD" w:rsidP="003E03AD">
      <w:pPr>
        <w:spacing w:after="0" w:line="480" w:lineRule="auto"/>
        <w:rPr>
          <w:rFonts w:ascii="Times New Roman" w:eastAsia="MS Mincho" w:hAnsi="Times New Roman" w:cs="Times New Roman"/>
          <w:sz w:val="24"/>
          <w:szCs w:val="24"/>
          <w:lang w:eastAsia="ja-JP"/>
        </w:rPr>
      </w:pPr>
      <w:r w:rsidRPr="003E03AD">
        <w:rPr>
          <w:rFonts w:ascii="Times New Roman" w:eastAsia="MS Mincho" w:hAnsi="Times New Roman" w:cs="Times New Roman"/>
          <w:sz w:val="24"/>
          <w:szCs w:val="24"/>
          <w:lang w:eastAsia="ja-JP"/>
        </w:rPr>
        <w:t xml:space="preserve">Copyright WILEY-VCH Verlag GmbH &amp; Co. </w:t>
      </w:r>
      <w:proofErr w:type="spellStart"/>
      <w:r w:rsidRPr="003E03AD">
        <w:rPr>
          <w:rFonts w:ascii="Times New Roman" w:eastAsia="MS Mincho" w:hAnsi="Times New Roman" w:cs="Times New Roman"/>
          <w:sz w:val="24"/>
          <w:szCs w:val="24"/>
          <w:lang w:eastAsia="ja-JP"/>
        </w:rPr>
        <w:t>KGaA</w:t>
      </w:r>
      <w:proofErr w:type="spellEnd"/>
      <w:r w:rsidRPr="003E03AD">
        <w:rPr>
          <w:rFonts w:ascii="Times New Roman" w:eastAsia="MS Mincho" w:hAnsi="Times New Roman" w:cs="Times New Roman"/>
          <w:sz w:val="24"/>
          <w:szCs w:val="24"/>
          <w:lang w:eastAsia="ja-JP"/>
        </w:rPr>
        <w:t>, 69469 Weinheim, Germany, 2018.</w:t>
      </w:r>
    </w:p>
    <w:p w14:paraId="2619D1EB" w14:textId="77777777" w:rsidR="003E03AD" w:rsidRPr="003E03AD" w:rsidRDefault="003E03AD" w:rsidP="003E03AD">
      <w:pPr>
        <w:spacing w:after="0" w:line="240" w:lineRule="auto"/>
        <w:rPr>
          <w:rFonts w:ascii="Times New Roman" w:eastAsia="MS Mincho" w:hAnsi="Times New Roman" w:cs="Times New Roman"/>
          <w:sz w:val="24"/>
          <w:szCs w:val="24"/>
          <w:lang w:eastAsia="ja-JP"/>
        </w:rPr>
      </w:pPr>
    </w:p>
    <w:p w14:paraId="4796E9E8" w14:textId="77777777" w:rsidR="003E03AD" w:rsidRPr="003E03AD" w:rsidRDefault="003E03AD" w:rsidP="003E03AD">
      <w:pPr>
        <w:spacing w:after="0" w:line="240" w:lineRule="auto"/>
        <w:rPr>
          <w:rFonts w:ascii="Times New Roman" w:eastAsia="MS Mincho" w:hAnsi="Times New Roman" w:cs="Times New Roman"/>
          <w:sz w:val="32"/>
          <w:szCs w:val="32"/>
          <w:lang w:eastAsia="ja-JP"/>
        </w:rPr>
      </w:pPr>
      <w:r w:rsidRPr="003E03AD">
        <w:rPr>
          <w:rFonts w:ascii="Times New Roman" w:eastAsia="MS Mincho" w:hAnsi="Times New Roman" w:cs="Times New Roman"/>
          <w:sz w:val="32"/>
          <w:szCs w:val="32"/>
          <w:lang w:eastAsia="ja-JP"/>
        </w:rPr>
        <w:t xml:space="preserve">Supporting Information </w:t>
      </w:r>
    </w:p>
    <w:p w14:paraId="03983257" w14:textId="77777777" w:rsidR="003E03AD" w:rsidRPr="003E03AD" w:rsidRDefault="003E03AD" w:rsidP="003E03AD">
      <w:pPr>
        <w:spacing w:after="0" w:line="240" w:lineRule="auto"/>
        <w:rPr>
          <w:rFonts w:ascii="Times New Roman" w:eastAsia="MS Mincho" w:hAnsi="Times New Roman" w:cs="Times New Roman"/>
          <w:sz w:val="24"/>
          <w:szCs w:val="24"/>
          <w:lang w:eastAsia="ja-JP"/>
        </w:rPr>
      </w:pPr>
    </w:p>
    <w:p w14:paraId="00CFEAE8" w14:textId="77777777" w:rsidR="003E03AD" w:rsidRPr="003E03AD" w:rsidRDefault="003E03AD" w:rsidP="003E03AD">
      <w:pPr>
        <w:spacing w:after="0" w:line="240" w:lineRule="auto"/>
        <w:rPr>
          <w:rFonts w:ascii="Times New Roman" w:eastAsia="MS Mincho" w:hAnsi="Times New Roman" w:cs="Times New Roman"/>
          <w:b/>
          <w:sz w:val="24"/>
          <w:szCs w:val="24"/>
          <w:lang w:eastAsia="ja-JP"/>
        </w:rPr>
      </w:pPr>
    </w:p>
    <w:p w14:paraId="43737BB5" w14:textId="7E973D89" w:rsidR="003E03AD" w:rsidRPr="003E03AD" w:rsidRDefault="003E03AD" w:rsidP="003E03AD">
      <w:pPr>
        <w:spacing w:after="0" w:line="240" w:lineRule="auto"/>
        <w:rPr>
          <w:rFonts w:ascii="Times New Roman" w:eastAsia="MS Mincho" w:hAnsi="Times New Roman" w:cs="Times New Roman"/>
          <w:sz w:val="24"/>
          <w:szCs w:val="24"/>
          <w:lang w:eastAsia="ja-JP"/>
        </w:rPr>
      </w:pPr>
      <w:r w:rsidRPr="00AC64E2">
        <w:rPr>
          <w:rFonts w:ascii="Times New Roman" w:hAnsi="Times New Roman" w:cs="Times New Roman"/>
          <w:b/>
          <w:sz w:val="24"/>
          <w:szCs w:val="24"/>
        </w:rPr>
        <w:t>Electroconductive Melt Electrowritten Patches Match</w:t>
      </w:r>
      <w:r w:rsidR="003002D1">
        <w:rPr>
          <w:rFonts w:ascii="Times New Roman" w:hAnsi="Times New Roman" w:cs="Times New Roman"/>
          <w:b/>
          <w:sz w:val="24"/>
          <w:szCs w:val="24"/>
        </w:rPr>
        <w:t>ing</w:t>
      </w:r>
      <w:r w:rsidRPr="00AC64E2">
        <w:rPr>
          <w:rFonts w:ascii="Times New Roman" w:hAnsi="Times New Roman" w:cs="Times New Roman"/>
          <w:b/>
          <w:sz w:val="24"/>
          <w:szCs w:val="24"/>
        </w:rPr>
        <w:t xml:space="preserve"> the Mechanical Anisotropy of Human Myocardium</w:t>
      </w:r>
      <w:r w:rsidRPr="00AC64E2">
        <w:rPr>
          <w:rFonts w:ascii="Times New Roman" w:eastAsia="MS Mincho" w:hAnsi="Times New Roman" w:cs="Times New Roman"/>
          <w:b/>
          <w:sz w:val="24"/>
          <w:szCs w:val="24"/>
          <w:lang w:eastAsia="ja-JP"/>
        </w:rPr>
        <w:t xml:space="preserve"> </w:t>
      </w:r>
    </w:p>
    <w:p w14:paraId="405D95CA" w14:textId="15D2F85E" w:rsidR="003E03AD" w:rsidRPr="003E03AD" w:rsidRDefault="003E03AD" w:rsidP="003E03AD">
      <w:pPr>
        <w:spacing w:after="0" w:line="240" w:lineRule="auto"/>
        <w:rPr>
          <w:rFonts w:ascii="Times New Roman" w:eastAsia="MS Mincho" w:hAnsi="Times New Roman" w:cs="Times New Roman"/>
          <w:sz w:val="24"/>
          <w:szCs w:val="24"/>
          <w:lang w:eastAsia="ja-JP"/>
        </w:rPr>
      </w:pPr>
    </w:p>
    <w:p w14:paraId="4DDF99DB" w14:textId="77777777" w:rsidR="00DC4F29" w:rsidRPr="00AC64E2" w:rsidRDefault="00DC4F29" w:rsidP="00DC4F29">
      <w:pPr>
        <w:spacing w:line="240" w:lineRule="auto"/>
        <w:rPr>
          <w:rFonts w:ascii="Times New Roman" w:hAnsi="Times New Roman" w:cs="Times New Roman"/>
          <w:sz w:val="24"/>
          <w:szCs w:val="24"/>
        </w:rPr>
      </w:pPr>
      <w:r w:rsidRPr="00AC64E2">
        <w:rPr>
          <w:rFonts w:ascii="Times New Roman" w:hAnsi="Times New Roman" w:cs="Times New Roman"/>
          <w:i/>
          <w:sz w:val="24"/>
          <w:szCs w:val="24"/>
        </w:rPr>
        <w:t>Dinorath Olvera, Mina Sohrabi, Gillian Hendy, Michael G. Monaghan*</w:t>
      </w:r>
    </w:p>
    <w:p w14:paraId="7B0D3FBD" w14:textId="089AFD2B" w:rsidR="00820FBA" w:rsidRDefault="00820FBA" w:rsidP="00F324DE">
      <w:pPr>
        <w:spacing w:line="360" w:lineRule="auto"/>
        <w:jc w:val="both"/>
        <w:rPr>
          <w:rFonts w:ascii="Times New Roman" w:hAnsi="Times New Roman" w:cs="Times New Roman"/>
          <w:b/>
          <w:sz w:val="24"/>
          <w:szCs w:val="24"/>
        </w:rPr>
      </w:pPr>
    </w:p>
    <w:p w14:paraId="761FDB06" w14:textId="3A294E0B" w:rsidR="00F324DE" w:rsidRPr="00820FBA" w:rsidRDefault="00820FBA" w:rsidP="00F324DE">
      <w:pPr>
        <w:spacing w:line="360" w:lineRule="auto"/>
        <w:jc w:val="both"/>
        <w:rPr>
          <w:rFonts w:ascii="Times New Roman" w:hAnsi="Times New Roman" w:cs="Times New Roman"/>
          <w:sz w:val="24"/>
          <w:szCs w:val="24"/>
        </w:rPr>
      </w:pPr>
      <w:r w:rsidRPr="00820FBA">
        <w:rPr>
          <w:rFonts w:ascii="Times New Roman" w:hAnsi="Times New Roman" w:cs="Times New Roman"/>
          <w:b/>
          <w:sz w:val="24"/>
          <w:szCs w:val="24"/>
        </w:rPr>
        <w:t xml:space="preserve">Figure S1. </w:t>
      </w:r>
      <w:r w:rsidR="00A457F6" w:rsidRPr="00A457F6">
        <w:rPr>
          <w:rFonts w:ascii="Times New Roman" w:hAnsi="Times New Roman" w:cs="Times New Roman"/>
          <w:i/>
          <w:sz w:val="24"/>
          <w:szCs w:val="24"/>
        </w:rPr>
        <w:t>In situ</w:t>
      </w:r>
      <w:r w:rsidR="00A457F6" w:rsidRPr="00A457F6">
        <w:rPr>
          <w:rFonts w:ascii="Times New Roman" w:hAnsi="Times New Roman" w:cs="Times New Roman"/>
          <w:sz w:val="24"/>
          <w:szCs w:val="24"/>
        </w:rPr>
        <w:t xml:space="preserve"> chemical oxidative polymerization of </w:t>
      </w:r>
      <w:proofErr w:type="spellStart"/>
      <w:r w:rsidR="00A457F6" w:rsidRPr="00A457F6">
        <w:rPr>
          <w:rFonts w:ascii="Times New Roman" w:hAnsi="Times New Roman" w:cs="Times New Roman"/>
          <w:sz w:val="24"/>
          <w:szCs w:val="24"/>
        </w:rPr>
        <w:t>Py</w:t>
      </w:r>
      <w:proofErr w:type="spellEnd"/>
      <w:r w:rsidR="00A457F6" w:rsidRPr="00A457F6">
        <w:rPr>
          <w:rFonts w:ascii="Times New Roman" w:hAnsi="Times New Roman" w:cs="Times New Roman"/>
          <w:sz w:val="24"/>
          <w:szCs w:val="24"/>
        </w:rPr>
        <w:t xml:space="preserve"> on PCL fibers in the presence of SDBS and FeCl</w:t>
      </w:r>
      <w:r w:rsidR="00A457F6" w:rsidRPr="00A457F6">
        <w:rPr>
          <w:rFonts w:ascii="Times New Roman" w:hAnsi="Times New Roman" w:cs="Times New Roman"/>
          <w:sz w:val="24"/>
          <w:szCs w:val="24"/>
          <w:vertAlign w:val="subscript"/>
        </w:rPr>
        <w:t>3</w:t>
      </w:r>
      <w:r w:rsidR="00A457F6" w:rsidRPr="00A457F6">
        <w:rPr>
          <w:rFonts w:ascii="Times New Roman" w:hAnsi="Times New Roman" w:cs="Times New Roman"/>
          <w:sz w:val="24"/>
          <w:szCs w:val="24"/>
        </w:rPr>
        <w:t>.</w:t>
      </w:r>
    </w:p>
    <w:p w14:paraId="309B77A5" w14:textId="0E9B58B3" w:rsidR="00820FBA" w:rsidRDefault="00820FBA" w:rsidP="00F324DE">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37921821" wp14:editId="28D3CF91">
            <wp:extent cx="4655127" cy="1810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upplementary Figure 1 Formula.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73639" cy="1817469"/>
                    </a:xfrm>
                    <a:prstGeom prst="rect">
                      <a:avLst/>
                    </a:prstGeom>
                  </pic:spPr>
                </pic:pic>
              </a:graphicData>
            </a:graphic>
          </wp:inline>
        </w:drawing>
      </w:r>
    </w:p>
    <w:p w14:paraId="4E289405" w14:textId="46534167" w:rsidR="00820FBA" w:rsidRDefault="00820FBA">
      <w:pPr>
        <w:rPr>
          <w:rFonts w:ascii="Times New Roman" w:hAnsi="Times New Roman" w:cs="Times New Roman"/>
          <w:b/>
          <w:sz w:val="24"/>
          <w:szCs w:val="24"/>
        </w:rPr>
      </w:pPr>
    </w:p>
    <w:p w14:paraId="75C384A7" w14:textId="77777777" w:rsidR="00820FBA" w:rsidRDefault="00820FBA" w:rsidP="00F324DE">
      <w:pPr>
        <w:spacing w:line="360" w:lineRule="auto"/>
        <w:jc w:val="both"/>
        <w:rPr>
          <w:rFonts w:ascii="Times New Roman" w:hAnsi="Times New Roman" w:cs="Times New Roman"/>
          <w:b/>
          <w:sz w:val="24"/>
          <w:szCs w:val="24"/>
        </w:rPr>
      </w:pPr>
    </w:p>
    <w:p w14:paraId="5CB61CE9" w14:textId="30138414" w:rsidR="00F324DE" w:rsidRPr="00831496" w:rsidRDefault="00F324DE" w:rsidP="00F324DE">
      <w:pPr>
        <w:spacing w:line="360" w:lineRule="auto"/>
        <w:jc w:val="both"/>
        <w:rPr>
          <w:rFonts w:ascii="Times New Roman" w:hAnsi="Times New Roman" w:cs="Times New Roman"/>
          <w:sz w:val="24"/>
          <w:szCs w:val="24"/>
        </w:rPr>
      </w:pPr>
      <w:r w:rsidRPr="00831496">
        <w:rPr>
          <w:rFonts w:ascii="Times New Roman" w:hAnsi="Times New Roman" w:cs="Times New Roman"/>
          <w:b/>
          <w:sz w:val="24"/>
          <w:szCs w:val="24"/>
        </w:rPr>
        <w:t>Figure S</w:t>
      </w:r>
      <w:r w:rsidR="00A457F6">
        <w:rPr>
          <w:rFonts w:ascii="Times New Roman" w:hAnsi="Times New Roman" w:cs="Times New Roman"/>
          <w:b/>
          <w:sz w:val="24"/>
          <w:szCs w:val="24"/>
        </w:rPr>
        <w:t>2</w:t>
      </w:r>
      <w:r w:rsidRPr="00831496">
        <w:rPr>
          <w:rFonts w:ascii="Times New Roman" w:hAnsi="Times New Roman" w:cs="Times New Roman"/>
          <w:b/>
          <w:sz w:val="24"/>
          <w:szCs w:val="24"/>
        </w:rPr>
        <w:t>.</w:t>
      </w:r>
      <w:r w:rsidRPr="00831496">
        <w:rPr>
          <w:rFonts w:ascii="Times New Roman" w:hAnsi="Times New Roman" w:cs="Times New Roman"/>
          <w:sz w:val="24"/>
          <w:szCs w:val="24"/>
        </w:rPr>
        <w:t xml:space="preserve"> EDX spectra of neat PCL melt electrowritten fibers. Oxygen and carbon, and small amounts of silicon were detected in PCL fibers by EDX analysis. </w:t>
      </w:r>
    </w:p>
    <w:p w14:paraId="517FEBC3" w14:textId="0A69838C" w:rsidR="00F324DE" w:rsidRPr="00831496" w:rsidRDefault="00F324DE" w:rsidP="00F324DE">
      <w:pPr>
        <w:rPr>
          <w:rFonts w:ascii="Times New Roman" w:hAnsi="Times New Roman" w:cs="Times New Roman"/>
          <w:b/>
          <w:szCs w:val="24"/>
        </w:rPr>
      </w:pPr>
      <w:r w:rsidRPr="00831496">
        <w:rPr>
          <w:rFonts w:ascii="Times New Roman" w:hAnsi="Times New Roman" w:cs="Times New Roman"/>
          <w:b/>
          <w:noProof/>
          <w:szCs w:val="24"/>
          <w:lang w:eastAsia="en-IE"/>
        </w:rPr>
        <w:drawing>
          <wp:anchor distT="0" distB="0" distL="114300" distR="114300" simplePos="0" relativeHeight="251659264" behindDoc="0" locked="0" layoutInCell="1" allowOverlap="1" wp14:anchorId="57BB70BC" wp14:editId="0E5CF239">
            <wp:simplePos x="0" y="0"/>
            <wp:positionH relativeFrom="column">
              <wp:posOffset>1270</wp:posOffset>
            </wp:positionH>
            <wp:positionV relativeFrom="paragraph">
              <wp:posOffset>-635</wp:posOffset>
            </wp:positionV>
            <wp:extent cx="2511542" cy="2329341"/>
            <wp:effectExtent l="0" t="0" r="3175" b="0"/>
            <wp:wrapNone/>
            <wp:docPr id="2" name="Picture 1">
              <a:extLst xmlns:a="http://schemas.openxmlformats.org/drawingml/2006/main">
                <a:ext uri="{FF2B5EF4-FFF2-40B4-BE49-F238E27FC236}">
                  <a16:creationId xmlns:a16="http://schemas.microsoft.com/office/drawing/2014/main" id="{D97A3C49-63C0-4E90-BB39-5D38507963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97A3C49-63C0-4E90-BB39-5D38507963FC}"/>
                        </a:ext>
                      </a:extLst>
                    </pic:cNvPr>
                    <pic:cNvPicPr>
                      <a:picLocks noChangeAspect="1"/>
                    </pic:cNvPicPr>
                  </pic:nvPicPr>
                  <pic:blipFill rotWithShape="1">
                    <a:blip r:embed="rId16" cstate="print">
                      <a:extLst>
                        <a:ext uri="{28A0092B-C50C-407E-A947-70E740481C1C}">
                          <a14:useLocalDpi xmlns:a14="http://schemas.microsoft.com/office/drawing/2010/main" val="0"/>
                        </a:ext>
                      </a:extLst>
                    </a:blip>
                    <a:srcRect t="6371" r="-104" b="13333"/>
                    <a:stretch/>
                  </pic:blipFill>
                  <pic:spPr>
                    <a:xfrm>
                      <a:off x="0" y="0"/>
                      <a:ext cx="2511542" cy="2329341"/>
                    </a:xfrm>
                    <a:prstGeom prst="rect">
                      <a:avLst/>
                    </a:prstGeom>
                  </pic:spPr>
                </pic:pic>
              </a:graphicData>
            </a:graphic>
          </wp:anchor>
        </w:drawing>
      </w:r>
      <w:r w:rsidRPr="00831496">
        <w:rPr>
          <w:rFonts w:ascii="Times New Roman" w:hAnsi="Times New Roman" w:cs="Times New Roman"/>
          <w:b/>
          <w:noProof/>
          <w:szCs w:val="24"/>
          <w:lang w:eastAsia="en-IE"/>
        </w:rPr>
        <mc:AlternateContent>
          <mc:Choice Requires="wps">
            <w:drawing>
              <wp:anchor distT="0" distB="0" distL="114300" distR="114300" simplePos="0" relativeHeight="251660288" behindDoc="0" locked="0" layoutInCell="1" allowOverlap="1" wp14:anchorId="65505C05" wp14:editId="56E721D4">
                <wp:simplePos x="0" y="0"/>
                <wp:positionH relativeFrom="column">
                  <wp:posOffset>1701165</wp:posOffset>
                </wp:positionH>
                <wp:positionV relativeFrom="paragraph">
                  <wp:posOffset>2187575</wp:posOffset>
                </wp:positionV>
                <wp:extent cx="703842" cy="1"/>
                <wp:effectExtent l="0" t="0" r="0" b="0"/>
                <wp:wrapNone/>
                <wp:docPr id="3" name="Straight Connector 2">
                  <a:extLst xmlns:a="http://schemas.openxmlformats.org/drawingml/2006/main">
                    <a:ext uri="{FF2B5EF4-FFF2-40B4-BE49-F238E27FC236}">
                      <a16:creationId xmlns:a16="http://schemas.microsoft.com/office/drawing/2014/main" id="{EA39C63D-B4D1-4D80-832A-C55D95BDB9B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3842" cy="1"/>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F8438C"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3.95pt,172.25pt" to="189.35pt,17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" strokecolor="white [3212]" strokeweight="1.5pt">
                <v:stroke joinstyle="miter"/>
                <o:lock v:ext="edit" shapetype="f"/>
              </v:line>
            </w:pict>
          </mc:Fallback>
        </mc:AlternateContent>
      </w:r>
      <w:r w:rsidRPr="00831496">
        <w:rPr>
          <w:rFonts w:ascii="Times New Roman" w:hAnsi="Times New Roman" w:cs="Times New Roman"/>
          <w:b/>
          <w:noProof/>
          <w:szCs w:val="24"/>
          <w:lang w:eastAsia="en-IE"/>
        </w:rPr>
        <mc:AlternateContent>
          <mc:Choice Requires="wps">
            <w:drawing>
              <wp:anchor distT="0" distB="0" distL="114300" distR="114300" simplePos="0" relativeHeight="251661312" behindDoc="0" locked="0" layoutInCell="1" allowOverlap="1" wp14:anchorId="7C099F13" wp14:editId="18288CAC">
                <wp:simplePos x="0" y="0"/>
                <wp:positionH relativeFrom="column">
                  <wp:posOffset>994410</wp:posOffset>
                </wp:positionH>
                <wp:positionV relativeFrom="paragraph">
                  <wp:posOffset>600710</wp:posOffset>
                </wp:positionV>
                <wp:extent cx="169724" cy="137579"/>
                <wp:effectExtent l="0" t="0" r="20955" b="15240"/>
                <wp:wrapNone/>
                <wp:docPr id="4" name="Rectangle 3">
                  <a:extLst xmlns:a="http://schemas.openxmlformats.org/drawingml/2006/main">
                    <a:ext uri="{FF2B5EF4-FFF2-40B4-BE49-F238E27FC236}">
                      <a16:creationId xmlns:a16="http://schemas.microsoft.com/office/drawing/2014/main" id="{595C8629-63BD-40AC-A988-3A2C78E97F86}"/>
                    </a:ext>
                  </a:extLst>
                </wp:docPr>
                <wp:cNvGraphicFramePr/>
                <a:graphic xmlns:a="http://schemas.openxmlformats.org/drawingml/2006/main">
                  <a:graphicData uri="http://schemas.microsoft.com/office/word/2010/wordprocessingShape">
                    <wps:wsp>
                      <wps:cNvSpPr/>
                      <wps:spPr>
                        <a:xfrm>
                          <a:off x="0" y="0"/>
                          <a:ext cx="169724" cy="137579"/>
                        </a:xfrm>
                        <a:prstGeom prst="rect">
                          <a:avLst/>
                        </a:prstGeom>
                        <a:noFill/>
                        <a:ln w="12700">
                          <a:solidFill>
                            <a:srgbClr val="66FF66"/>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2F9D56F8" id="Rectangle 3" o:spid="_x0000_s1026" style="position:absolute;margin-left:78.3pt;margin-top:47.3pt;width:13.35pt;height:10.8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" filled="f" strokecolor="#6f6" strokeweight="1pt"/>
            </w:pict>
          </mc:Fallback>
        </mc:AlternateContent>
      </w:r>
      <w:r w:rsidRPr="00831496">
        <w:rPr>
          <w:rFonts w:ascii="Times New Roman" w:hAnsi="Times New Roman" w:cs="Times New Roman"/>
          <w:b/>
          <w:noProof/>
          <w:szCs w:val="24"/>
          <w:lang w:eastAsia="en-IE"/>
        </w:rPr>
        <mc:AlternateContent>
          <mc:Choice Requires="wps">
            <w:drawing>
              <wp:anchor distT="0" distB="0" distL="114300" distR="114300" simplePos="0" relativeHeight="251662336" behindDoc="0" locked="0" layoutInCell="1" allowOverlap="1" wp14:anchorId="66A96432" wp14:editId="0B75B778">
                <wp:simplePos x="0" y="0"/>
                <wp:positionH relativeFrom="column">
                  <wp:posOffset>807085</wp:posOffset>
                </wp:positionH>
                <wp:positionV relativeFrom="paragraph">
                  <wp:posOffset>688340</wp:posOffset>
                </wp:positionV>
                <wp:extent cx="1378331" cy="230832"/>
                <wp:effectExtent l="0" t="0" r="0" b="0"/>
                <wp:wrapNone/>
                <wp:docPr id="5" name="TextBox 5"/>
                <wp:cNvGraphicFramePr xmlns:a="http://schemas.openxmlformats.org/drawingml/2006/main"/>
                <a:graphic xmlns:a="http://schemas.openxmlformats.org/drawingml/2006/main">
                  <a:graphicData uri="http://schemas.microsoft.com/office/word/2010/wordprocessingShape">
                    <wps:wsp>
                      <wps:cNvSpPr txBox="1"/>
                      <wps:spPr>
                        <a:xfrm>
                          <a:off x="0" y="0"/>
                          <a:ext cx="1378331" cy="230832"/>
                        </a:xfrm>
                        <a:prstGeom prst="rect">
                          <a:avLst/>
                        </a:prstGeom>
                        <a:noFill/>
                      </wps:spPr>
                      <wps:txbx>
                        <w:txbxContent>
                          <w:p w14:paraId="56A8436C" w14:textId="77777777" w:rsidR="003D2249" w:rsidRDefault="003D2249" w:rsidP="00F324DE">
                            <w:pPr>
                              <w:pStyle w:val="NormalWeb"/>
                              <w:spacing w:before="0" w:beforeAutospacing="0" w:after="0" w:afterAutospacing="0"/>
                            </w:pPr>
                            <w:r>
                              <w:rPr>
                                <w:rFonts w:hAnsi="Calibri" w:cstheme="minorBidi"/>
                                <w:color w:val="66FF66"/>
                                <w:kern w:val="24"/>
                                <w:sz w:val="18"/>
                                <w:szCs w:val="18"/>
                              </w:rPr>
                              <w:t>Region 1</w:t>
                            </w:r>
                          </w:p>
                        </w:txbxContent>
                      </wps:txbx>
                      <wps:bodyPr wrap="square" rtlCol="0">
                        <a:spAutoFit/>
                      </wps:bodyPr>
                    </wps:wsp>
                  </a:graphicData>
                </a:graphic>
              </wp:anchor>
            </w:drawing>
          </mc:Choice>
          <mc:Fallback>
            <w:pict>
              <v:shapetype w14:anchorId="66A96432" id="_x0000_t202" coordsize="21600,21600" o:spt="202" path="m,l,21600r21600,l21600,xe">
                <v:stroke joinstyle="miter"/>
                <v:path gradientshapeok="t" o:connecttype="rect"/>
              </v:shapetype>
              <v:shape id="TextBox 5" o:spid="_x0000_s1026" type="#_x0000_t202" style="position:absolute;margin-left:63.55pt;margin-top:54.2pt;width:108.55pt;height:18.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" filled="f" stroked="f">
                <v:textbox style="mso-fit-shape-to-text:t">
                  <w:txbxContent>
                    <w:p w14:paraId="56A8436C" w14:textId="77777777" w:rsidR="003D2249" w:rsidRDefault="003D2249" w:rsidP="00F324DE">
                      <w:pPr>
                        <w:pStyle w:val="NormalWeb"/>
                        <w:spacing w:before="0" w:beforeAutospacing="0" w:after="0" w:afterAutospacing="0"/>
                      </w:pPr>
                      <w:r>
                        <w:rPr>
                          <w:rFonts w:hAnsi="Calibri" w:cstheme="minorBidi"/>
                          <w:color w:val="66FF66"/>
                          <w:kern w:val="24"/>
                          <w:sz w:val="18"/>
                          <w:szCs w:val="18"/>
                        </w:rPr>
                        <w:t>Region 1</w:t>
                      </w:r>
                    </w:p>
                  </w:txbxContent>
                </v:textbox>
              </v:shape>
            </w:pict>
          </mc:Fallback>
        </mc:AlternateContent>
      </w:r>
      <w:r w:rsidRPr="00831496">
        <w:rPr>
          <w:rFonts w:ascii="Times New Roman" w:hAnsi="Times New Roman" w:cs="Times New Roman"/>
          <w:b/>
          <w:noProof/>
          <w:szCs w:val="24"/>
          <w:lang w:eastAsia="en-IE"/>
        </w:rPr>
        <mc:AlternateContent>
          <mc:Choice Requires="wps">
            <w:drawing>
              <wp:anchor distT="0" distB="0" distL="114300" distR="114300" simplePos="0" relativeHeight="251663360" behindDoc="0" locked="0" layoutInCell="1" allowOverlap="1" wp14:anchorId="3E0C4040" wp14:editId="77099FED">
                <wp:simplePos x="0" y="0"/>
                <wp:positionH relativeFrom="column">
                  <wp:posOffset>797560</wp:posOffset>
                </wp:positionH>
                <wp:positionV relativeFrom="paragraph">
                  <wp:posOffset>1108710</wp:posOffset>
                </wp:positionV>
                <wp:extent cx="1378331" cy="230832"/>
                <wp:effectExtent l="0" t="0" r="0" b="0"/>
                <wp:wrapNone/>
                <wp:docPr id="6" name="TextBox 6"/>
                <wp:cNvGraphicFramePr xmlns:a="http://schemas.openxmlformats.org/drawingml/2006/main"/>
                <a:graphic xmlns:a="http://schemas.openxmlformats.org/drawingml/2006/main">
                  <a:graphicData uri="http://schemas.microsoft.com/office/word/2010/wordprocessingShape">
                    <wps:wsp>
                      <wps:cNvSpPr txBox="1"/>
                      <wps:spPr>
                        <a:xfrm>
                          <a:off x="0" y="0"/>
                          <a:ext cx="1378331" cy="230832"/>
                        </a:xfrm>
                        <a:prstGeom prst="rect">
                          <a:avLst/>
                        </a:prstGeom>
                        <a:noFill/>
                      </wps:spPr>
                      <wps:txbx>
                        <w:txbxContent>
                          <w:p w14:paraId="03941571" w14:textId="77777777" w:rsidR="003D2249" w:rsidRDefault="003D2249" w:rsidP="00F324DE">
                            <w:pPr>
                              <w:pStyle w:val="NormalWeb"/>
                              <w:spacing w:before="0" w:beforeAutospacing="0" w:after="0" w:afterAutospacing="0"/>
                            </w:pPr>
                            <w:r>
                              <w:rPr>
                                <w:rFonts w:hAnsi="Calibri" w:cstheme="minorBidi"/>
                                <w:color w:val="66FF66"/>
                                <w:kern w:val="24"/>
                                <w:sz w:val="18"/>
                                <w:szCs w:val="18"/>
                              </w:rPr>
                              <w:t>Region 2</w:t>
                            </w:r>
                          </w:p>
                        </w:txbxContent>
                      </wps:txbx>
                      <wps:bodyPr wrap="square" rtlCol="0">
                        <a:spAutoFit/>
                      </wps:bodyPr>
                    </wps:wsp>
                  </a:graphicData>
                </a:graphic>
              </wp:anchor>
            </w:drawing>
          </mc:Choice>
          <mc:Fallback>
            <w:pict>
              <v:shape w14:anchorId="3E0C4040" id="TextBox 6" o:spid="_x0000_s1027" type="#_x0000_t202" style="position:absolute;margin-left:62.8pt;margin-top:87.3pt;width:108.55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" filled="f" stroked="f">
                <v:textbox style="mso-fit-shape-to-text:t">
                  <w:txbxContent>
                    <w:p w14:paraId="03941571" w14:textId="77777777" w:rsidR="003D2249" w:rsidRDefault="003D2249" w:rsidP="00F324DE">
                      <w:pPr>
                        <w:pStyle w:val="NormalWeb"/>
                        <w:spacing w:before="0" w:beforeAutospacing="0" w:after="0" w:afterAutospacing="0"/>
                      </w:pPr>
                      <w:r>
                        <w:rPr>
                          <w:rFonts w:hAnsi="Calibri" w:cstheme="minorBidi"/>
                          <w:color w:val="66FF66"/>
                          <w:kern w:val="24"/>
                          <w:sz w:val="18"/>
                          <w:szCs w:val="18"/>
                        </w:rPr>
                        <w:t>Region 2</w:t>
                      </w:r>
                    </w:p>
                  </w:txbxContent>
                </v:textbox>
              </v:shape>
            </w:pict>
          </mc:Fallback>
        </mc:AlternateContent>
      </w:r>
      <w:r w:rsidRPr="00831496">
        <w:rPr>
          <w:rFonts w:ascii="Times New Roman" w:hAnsi="Times New Roman" w:cs="Times New Roman"/>
          <w:b/>
          <w:noProof/>
          <w:szCs w:val="24"/>
          <w:lang w:eastAsia="en-IE"/>
        </w:rPr>
        <mc:AlternateContent>
          <mc:Choice Requires="wps">
            <w:drawing>
              <wp:anchor distT="0" distB="0" distL="114300" distR="114300" simplePos="0" relativeHeight="251664384" behindDoc="0" locked="0" layoutInCell="1" allowOverlap="1" wp14:anchorId="47494EA5" wp14:editId="625ADA0B">
                <wp:simplePos x="0" y="0"/>
                <wp:positionH relativeFrom="column">
                  <wp:posOffset>970915</wp:posOffset>
                </wp:positionH>
                <wp:positionV relativeFrom="paragraph">
                  <wp:posOffset>1008380</wp:posOffset>
                </wp:positionV>
                <wp:extent cx="169724" cy="137579"/>
                <wp:effectExtent l="0" t="0" r="20955" b="15240"/>
                <wp:wrapNone/>
                <wp:docPr id="10" name="Rectangle 9">
                  <a:extLst xmlns:a="http://schemas.openxmlformats.org/drawingml/2006/main">
                    <a:ext uri="{FF2B5EF4-FFF2-40B4-BE49-F238E27FC236}">
                      <a16:creationId xmlns:a16="http://schemas.microsoft.com/office/drawing/2014/main" id="{FB54A0FD-9223-40BD-B431-A0C6D88E68B2}"/>
                    </a:ext>
                  </a:extLst>
                </wp:docPr>
                <wp:cNvGraphicFramePr/>
                <a:graphic xmlns:a="http://schemas.openxmlformats.org/drawingml/2006/main">
                  <a:graphicData uri="http://schemas.microsoft.com/office/word/2010/wordprocessingShape">
                    <wps:wsp>
                      <wps:cNvSpPr/>
                      <wps:spPr>
                        <a:xfrm>
                          <a:off x="0" y="0"/>
                          <a:ext cx="169724" cy="137579"/>
                        </a:xfrm>
                        <a:prstGeom prst="rect">
                          <a:avLst/>
                        </a:prstGeom>
                        <a:noFill/>
                        <a:ln w="12700">
                          <a:solidFill>
                            <a:srgbClr val="66FF66"/>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5B78D526" id="Rectangle 9" o:spid="_x0000_s1026" style="position:absolute;margin-left:76.45pt;margin-top:79.4pt;width:13.35pt;height:10.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" filled="f" strokecolor="#6f6" strokeweight="1pt"/>
            </w:pict>
          </mc:Fallback>
        </mc:AlternateContent>
      </w:r>
    </w:p>
    <w:p w14:paraId="33847EDE" w14:textId="7AFF6F7E" w:rsidR="00F324DE" w:rsidRPr="00831496" w:rsidRDefault="00F324DE" w:rsidP="00F324DE">
      <w:pPr>
        <w:rPr>
          <w:rFonts w:ascii="Times New Roman" w:hAnsi="Times New Roman" w:cs="Times New Roman"/>
          <w:b/>
          <w:szCs w:val="24"/>
        </w:rPr>
      </w:pPr>
    </w:p>
    <w:p w14:paraId="7D03DB1E" w14:textId="11EEBAD5" w:rsidR="00F324DE" w:rsidRPr="00831496" w:rsidRDefault="00F324DE" w:rsidP="00F324DE">
      <w:pPr>
        <w:rPr>
          <w:rFonts w:ascii="Times New Roman" w:hAnsi="Times New Roman" w:cs="Times New Roman"/>
          <w:b/>
          <w:szCs w:val="24"/>
        </w:rPr>
      </w:pPr>
    </w:p>
    <w:p w14:paraId="17FA1140" w14:textId="0C10ACFA" w:rsidR="00F324DE" w:rsidRPr="00831496" w:rsidRDefault="00F324DE" w:rsidP="00F324DE">
      <w:pPr>
        <w:rPr>
          <w:rFonts w:ascii="Times New Roman" w:hAnsi="Times New Roman" w:cs="Times New Roman"/>
          <w:b/>
          <w:szCs w:val="24"/>
        </w:rPr>
      </w:pPr>
    </w:p>
    <w:p w14:paraId="6F7487C2" w14:textId="13D2A46E" w:rsidR="00F324DE" w:rsidRPr="00831496" w:rsidRDefault="00F324DE" w:rsidP="00F324DE">
      <w:pPr>
        <w:rPr>
          <w:rFonts w:ascii="Times New Roman" w:hAnsi="Times New Roman" w:cs="Times New Roman"/>
          <w:b/>
          <w:szCs w:val="24"/>
        </w:rPr>
      </w:pPr>
    </w:p>
    <w:p w14:paraId="64891091" w14:textId="6FD4FB36" w:rsidR="00F324DE" w:rsidRPr="00831496" w:rsidRDefault="00F324DE" w:rsidP="00F324DE">
      <w:pPr>
        <w:rPr>
          <w:rFonts w:ascii="Times New Roman" w:hAnsi="Times New Roman" w:cs="Times New Roman"/>
          <w:b/>
          <w:szCs w:val="24"/>
        </w:rPr>
      </w:pPr>
    </w:p>
    <w:p w14:paraId="794D6483" w14:textId="118C20C4" w:rsidR="00F324DE" w:rsidRPr="00831496" w:rsidRDefault="00F324DE" w:rsidP="00F324DE">
      <w:pPr>
        <w:rPr>
          <w:rFonts w:ascii="Times New Roman" w:hAnsi="Times New Roman" w:cs="Times New Roman"/>
          <w:b/>
          <w:szCs w:val="24"/>
        </w:rPr>
      </w:pPr>
      <w:r w:rsidRPr="00831496">
        <w:rPr>
          <w:rFonts w:ascii="Times New Roman" w:hAnsi="Times New Roman" w:cs="Times New Roman"/>
          <w:b/>
          <w:noProof/>
          <w:szCs w:val="24"/>
          <w:lang w:eastAsia="en-IE"/>
        </w:rPr>
        <mc:AlternateContent>
          <mc:Choice Requires="wps">
            <w:drawing>
              <wp:anchor distT="0" distB="0" distL="114300" distR="114300" simplePos="0" relativeHeight="251671552" behindDoc="0" locked="0" layoutInCell="1" allowOverlap="1" wp14:anchorId="601722A5" wp14:editId="72990950">
                <wp:simplePos x="0" y="0"/>
                <wp:positionH relativeFrom="column">
                  <wp:posOffset>1797685</wp:posOffset>
                </wp:positionH>
                <wp:positionV relativeFrom="paragraph">
                  <wp:posOffset>232047</wp:posOffset>
                </wp:positionV>
                <wp:extent cx="1377950" cy="230505"/>
                <wp:effectExtent l="0" t="0" r="0" b="0"/>
                <wp:wrapNone/>
                <wp:docPr id="9" name="TextBox 6"/>
                <wp:cNvGraphicFramePr xmlns:a="http://schemas.openxmlformats.org/drawingml/2006/main"/>
                <a:graphic xmlns:a="http://schemas.openxmlformats.org/drawingml/2006/main">
                  <a:graphicData uri="http://schemas.microsoft.com/office/word/2010/wordprocessingShape">
                    <wps:wsp>
                      <wps:cNvSpPr txBox="1"/>
                      <wps:spPr>
                        <a:xfrm>
                          <a:off x="0" y="0"/>
                          <a:ext cx="1377950" cy="230505"/>
                        </a:xfrm>
                        <a:prstGeom prst="rect">
                          <a:avLst/>
                        </a:prstGeom>
                        <a:noFill/>
                      </wps:spPr>
                      <wps:txbx>
                        <w:txbxContent>
                          <w:p w14:paraId="3FD42E6D" w14:textId="77777777" w:rsidR="003D2249" w:rsidRPr="00B93DCF" w:rsidRDefault="003D2249" w:rsidP="00F324DE">
                            <w:pPr>
                              <w:pStyle w:val="NormalWeb"/>
                              <w:spacing w:before="0" w:beforeAutospacing="0" w:after="0" w:afterAutospacing="0"/>
                              <w:rPr>
                                <w:color w:val="FFFFFF" w:themeColor="background1"/>
                              </w:rPr>
                            </w:pPr>
                            <w:r w:rsidRPr="00B93DCF">
                              <w:rPr>
                                <w:rFonts w:hAnsi="Calibri" w:cstheme="minorBidi"/>
                                <w:color w:val="FFFFFF" w:themeColor="background1"/>
                                <w:kern w:val="24"/>
                                <w:sz w:val="18"/>
                                <w:szCs w:val="18"/>
                              </w:rPr>
                              <w:t xml:space="preserve">100 </w:t>
                            </w:r>
                            <w:r w:rsidRPr="00B93DCF">
                              <w:rPr>
                                <w:rFonts w:cstheme="minorHAnsi"/>
                                <w:color w:val="FFFFFF" w:themeColor="background1"/>
                                <w:kern w:val="24"/>
                                <w:sz w:val="18"/>
                                <w:szCs w:val="18"/>
                              </w:rPr>
                              <w:t>µ</w:t>
                            </w:r>
                            <w:r w:rsidRPr="00B93DCF">
                              <w:rPr>
                                <w:rFonts w:hAnsi="Calibri" w:cstheme="minorBidi"/>
                                <w:color w:val="FFFFFF" w:themeColor="background1"/>
                                <w:kern w:val="24"/>
                                <w:sz w:val="18"/>
                                <w:szCs w:val="18"/>
                              </w:rPr>
                              <w:t>m</w:t>
                            </w:r>
                          </w:p>
                        </w:txbxContent>
                      </wps:txbx>
                      <wps:bodyPr wrap="square" rtlCol="0">
                        <a:spAutoFit/>
                      </wps:bodyPr>
                    </wps:wsp>
                  </a:graphicData>
                </a:graphic>
              </wp:anchor>
            </w:drawing>
          </mc:Choice>
          <mc:Fallback>
            <w:pict>
              <v:shape w14:anchorId="601722A5" id="_x0000_s1028" type="#_x0000_t202" style="position:absolute;margin-left:141.55pt;margin-top:18.25pt;width:108.5pt;height:18.1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" filled="f" stroked="f">
                <v:textbox style="mso-fit-shape-to-text:t">
                  <w:txbxContent>
                    <w:p w14:paraId="3FD42E6D" w14:textId="77777777" w:rsidR="003D2249" w:rsidRPr="00B93DCF" w:rsidRDefault="003D2249" w:rsidP="00F324DE">
                      <w:pPr>
                        <w:pStyle w:val="NormalWeb"/>
                        <w:spacing w:before="0" w:beforeAutospacing="0" w:after="0" w:afterAutospacing="0"/>
                        <w:rPr>
                          <w:color w:val="FFFFFF" w:themeColor="background1"/>
                        </w:rPr>
                      </w:pPr>
                      <w:r w:rsidRPr="00B93DCF">
                        <w:rPr>
                          <w:rFonts w:hAnsi="Calibri" w:cstheme="minorBidi"/>
                          <w:color w:val="FFFFFF" w:themeColor="background1"/>
                          <w:kern w:val="24"/>
                          <w:sz w:val="18"/>
                          <w:szCs w:val="18"/>
                        </w:rPr>
                        <w:t xml:space="preserve">100 </w:t>
                      </w:r>
                      <w:r w:rsidRPr="00B93DCF">
                        <w:rPr>
                          <w:rFonts w:cstheme="minorHAnsi"/>
                          <w:color w:val="FFFFFF" w:themeColor="background1"/>
                          <w:kern w:val="24"/>
                          <w:sz w:val="18"/>
                          <w:szCs w:val="18"/>
                        </w:rPr>
                        <w:t>µ</w:t>
                      </w:r>
                      <w:r w:rsidRPr="00B93DCF">
                        <w:rPr>
                          <w:rFonts w:hAnsi="Calibri" w:cstheme="minorBidi"/>
                          <w:color w:val="FFFFFF" w:themeColor="background1"/>
                          <w:kern w:val="24"/>
                          <w:sz w:val="18"/>
                          <w:szCs w:val="18"/>
                        </w:rPr>
                        <w:t>m</w:t>
                      </w:r>
                    </w:p>
                  </w:txbxContent>
                </v:textbox>
              </v:shape>
            </w:pict>
          </mc:Fallback>
        </mc:AlternateContent>
      </w:r>
    </w:p>
    <w:p w14:paraId="2915EDA0" w14:textId="3382BAB6" w:rsidR="00F324DE" w:rsidRDefault="00F324DE" w:rsidP="00F324DE">
      <w:pPr>
        <w:rPr>
          <w:rFonts w:ascii="Times New Roman" w:hAnsi="Times New Roman" w:cs="Times New Roman"/>
          <w:b/>
          <w:szCs w:val="24"/>
        </w:rPr>
      </w:pPr>
    </w:p>
    <w:p w14:paraId="4EDAB1F4" w14:textId="22CCF5FC" w:rsidR="00820FBA" w:rsidRDefault="00820FBA" w:rsidP="00F324DE">
      <w:pPr>
        <w:rPr>
          <w:rFonts w:ascii="Times New Roman" w:hAnsi="Times New Roman" w:cs="Times New Roman"/>
          <w:b/>
          <w:szCs w:val="24"/>
        </w:rPr>
      </w:pPr>
    </w:p>
    <w:p w14:paraId="532F936D" w14:textId="63379A09" w:rsidR="00820FBA" w:rsidRDefault="00820FBA" w:rsidP="00F324DE">
      <w:pPr>
        <w:rPr>
          <w:rFonts w:ascii="Times New Roman" w:hAnsi="Times New Roman" w:cs="Times New Roman"/>
          <w:b/>
          <w:szCs w:val="24"/>
        </w:rPr>
      </w:pPr>
    </w:p>
    <w:p w14:paraId="671D2927" w14:textId="734D5E95" w:rsidR="00820FBA" w:rsidRPr="00831496" w:rsidRDefault="00391CC2" w:rsidP="00F324DE">
      <w:pPr>
        <w:rPr>
          <w:rFonts w:ascii="Times New Roman" w:hAnsi="Times New Roman" w:cs="Times New Roman"/>
          <w:b/>
          <w:szCs w:val="24"/>
        </w:rPr>
      </w:pPr>
      <w:r w:rsidRPr="00831496">
        <w:rPr>
          <w:rFonts w:ascii="Times New Roman" w:hAnsi="Times New Roman" w:cs="Times New Roman"/>
          <w:b/>
          <w:noProof/>
          <w:szCs w:val="24"/>
          <w:lang w:eastAsia="en-IE"/>
        </w:rPr>
        <mc:AlternateContent>
          <mc:Choice Requires="wps">
            <w:drawing>
              <wp:anchor distT="0" distB="0" distL="114300" distR="114300" simplePos="0" relativeHeight="251669504" behindDoc="0" locked="0" layoutInCell="1" allowOverlap="1" wp14:anchorId="1CE20064" wp14:editId="3BD01567">
                <wp:simplePos x="0" y="0"/>
                <wp:positionH relativeFrom="column">
                  <wp:posOffset>2900680</wp:posOffset>
                </wp:positionH>
                <wp:positionV relativeFrom="paragraph">
                  <wp:posOffset>46009</wp:posOffset>
                </wp:positionV>
                <wp:extent cx="836295" cy="276860"/>
                <wp:effectExtent l="0" t="0" r="1905" b="8890"/>
                <wp:wrapNone/>
                <wp:docPr id="15" name="TextBox 14">
                  <a:extLst xmlns:a="http://schemas.openxmlformats.org/drawingml/2006/main">
                    <a:ext uri="{FF2B5EF4-FFF2-40B4-BE49-F238E27FC236}">
                      <a16:creationId xmlns:a16="http://schemas.microsoft.com/office/drawing/2014/main" id="{89CE12E6-A072-4A4F-9266-A4DF50EF627A}"/>
                    </a:ext>
                  </a:extLst>
                </wp:docPr>
                <wp:cNvGraphicFramePr/>
                <a:graphic xmlns:a="http://schemas.openxmlformats.org/drawingml/2006/main">
                  <a:graphicData uri="http://schemas.microsoft.com/office/word/2010/wordprocessingShape">
                    <wps:wsp>
                      <wps:cNvSpPr txBox="1"/>
                      <wps:spPr>
                        <a:xfrm>
                          <a:off x="0" y="0"/>
                          <a:ext cx="836295" cy="276860"/>
                        </a:xfrm>
                        <a:prstGeom prst="rect">
                          <a:avLst/>
                        </a:prstGeom>
                        <a:solidFill>
                          <a:schemeClr val="tx1"/>
                        </a:solidFill>
                      </wps:spPr>
                      <wps:txbx>
                        <w:txbxContent>
                          <w:p w14:paraId="28C7A2F1" w14:textId="77777777" w:rsidR="003D2249" w:rsidRDefault="003D2249" w:rsidP="00F324DE">
                            <w:pPr>
                              <w:pStyle w:val="NormalWeb"/>
                              <w:spacing w:before="0" w:beforeAutospacing="0" w:after="0" w:afterAutospacing="0"/>
                              <w:jc w:val="center"/>
                            </w:pPr>
                            <w:r>
                              <w:rPr>
                                <w:rFonts w:hAnsi="Calibri" w:cstheme="minorBidi"/>
                                <w:color w:val="FFFFFF" w:themeColor="background1"/>
                                <w:kern w:val="24"/>
                              </w:rPr>
                              <w:t>Region 1</w:t>
                            </w:r>
                          </w:p>
                        </w:txbxContent>
                      </wps:txbx>
                      <wps:bodyPr wrap="square" rtlCol="0">
                        <a:spAutoFit/>
                      </wps:bodyPr>
                    </wps:wsp>
                  </a:graphicData>
                </a:graphic>
              </wp:anchor>
            </w:drawing>
          </mc:Choice>
          <mc:Fallback>
            <w:pict>
              <v:shape w14:anchorId="1CE20064" id="TextBox 14" o:spid="_x0000_s1029" type="#_x0000_t202" style="position:absolute;margin-left:228.4pt;margin-top:3.6pt;width:65.85pt;height:21.8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" fillcolor="black [3213]" stroked="f">
                <v:textbox style="mso-fit-shape-to-text:t">
                  <w:txbxContent>
                    <w:p w14:paraId="28C7A2F1" w14:textId="77777777" w:rsidR="003D2249" w:rsidRDefault="003D2249" w:rsidP="00F324DE">
                      <w:pPr>
                        <w:pStyle w:val="NormalWeb"/>
                        <w:spacing w:before="0" w:beforeAutospacing="0" w:after="0" w:afterAutospacing="0"/>
                        <w:jc w:val="center"/>
                      </w:pPr>
                      <w:r>
                        <w:rPr>
                          <w:rFonts w:hAnsi="Calibri" w:cstheme="minorBidi"/>
                          <w:color w:val="FFFFFF" w:themeColor="background1"/>
                          <w:kern w:val="24"/>
                        </w:rPr>
                        <w:t>Region 1</w:t>
                      </w:r>
                    </w:p>
                  </w:txbxContent>
                </v:textbox>
              </v:shape>
            </w:pict>
          </mc:Fallback>
        </mc:AlternateContent>
      </w:r>
    </w:p>
    <w:p w14:paraId="4949ECAA" w14:textId="0B9BCE7E" w:rsidR="00F324DE" w:rsidRPr="00831496" w:rsidRDefault="00820FBA" w:rsidP="00F324DE">
      <w:pPr>
        <w:rPr>
          <w:rFonts w:ascii="Times New Roman" w:hAnsi="Times New Roman" w:cs="Times New Roman"/>
          <w:b/>
          <w:szCs w:val="24"/>
        </w:rPr>
      </w:pPr>
      <w:r w:rsidRPr="00831496">
        <w:rPr>
          <w:rFonts w:ascii="Times New Roman" w:hAnsi="Times New Roman" w:cs="Times New Roman"/>
          <w:b/>
          <w:noProof/>
          <w:szCs w:val="24"/>
          <w:lang w:eastAsia="en-IE"/>
        </w:rPr>
        <w:drawing>
          <wp:anchor distT="0" distB="0" distL="114300" distR="114300" simplePos="0" relativeHeight="251666432" behindDoc="0" locked="0" layoutInCell="1" allowOverlap="1" wp14:anchorId="23D641ED" wp14:editId="23E191CF">
            <wp:simplePos x="0" y="0"/>
            <wp:positionH relativeFrom="margin">
              <wp:align>right</wp:align>
            </wp:positionH>
            <wp:positionV relativeFrom="paragraph">
              <wp:posOffset>-204701</wp:posOffset>
            </wp:positionV>
            <wp:extent cx="1795018" cy="1124364"/>
            <wp:effectExtent l="0" t="0" r="0" b="0"/>
            <wp:wrapNone/>
            <wp:docPr id="14" name="table">
              <a:extLst xmlns:a="http://schemas.openxmlformats.org/drawingml/2006/main">
                <a:ext uri="{FF2B5EF4-FFF2-40B4-BE49-F238E27FC236}">
                  <a16:creationId xmlns:a16="http://schemas.microsoft.com/office/drawing/2014/main" id="{44CD2B4A-CD6F-4BBE-8EA3-4B4A525C89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ble">
                      <a:extLst>
                        <a:ext uri="{FF2B5EF4-FFF2-40B4-BE49-F238E27FC236}">
                          <a16:creationId xmlns:a16="http://schemas.microsoft.com/office/drawing/2014/main" id="{44CD2B4A-CD6F-4BBE-8EA3-4B4A525C89B7}"/>
                        </a:ext>
                      </a:extLst>
                    </pic:cNvPr>
                    <pic:cNvPicPr>
                      <a:picLocks noChangeAspect="1"/>
                    </pic:cNvPicPr>
                  </pic:nvPicPr>
                  <pic:blipFill>
                    <a:blip r:embed="rId17"/>
                    <a:stretch>
                      <a:fillRect/>
                    </a:stretch>
                  </pic:blipFill>
                  <pic:spPr>
                    <a:xfrm>
                      <a:off x="0" y="0"/>
                      <a:ext cx="1795018" cy="1124364"/>
                    </a:xfrm>
                    <a:prstGeom prst="rect">
                      <a:avLst/>
                    </a:prstGeom>
                  </pic:spPr>
                </pic:pic>
              </a:graphicData>
            </a:graphic>
          </wp:anchor>
        </w:drawing>
      </w:r>
      <w:r w:rsidRPr="00831496">
        <w:rPr>
          <w:rFonts w:ascii="Times New Roman" w:hAnsi="Times New Roman" w:cs="Times New Roman"/>
          <w:b/>
          <w:noProof/>
          <w:szCs w:val="24"/>
          <w:lang w:eastAsia="en-IE"/>
        </w:rPr>
        <w:drawing>
          <wp:anchor distT="0" distB="0" distL="114300" distR="114300" simplePos="0" relativeHeight="251665408" behindDoc="0" locked="0" layoutInCell="1" allowOverlap="1" wp14:anchorId="526BCA7C" wp14:editId="233866FA">
            <wp:simplePos x="0" y="0"/>
            <wp:positionH relativeFrom="margin">
              <wp:align>left</wp:align>
            </wp:positionH>
            <wp:positionV relativeFrom="paragraph">
              <wp:posOffset>-273974</wp:posOffset>
            </wp:positionV>
            <wp:extent cx="3777097" cy="2238870"/>
            <wp:effectExtent l="0" t="0" r="0" b="9525"/>
            <wp:wrapNone/>
            <wp:docPr id="11" name="Picture 10">
              <a:extLst xmlns:a="http://schemas.openxmlformats.org/drawingml/2006/main">
                <a:ext uri="{FF2B5EF4-FFF2-40B4-BE49-F238E27FC236}">
                  <a16:creationId xmlns:a16="http://schemas.microsoft.com/office/drawing/2014/main" id="{A8FE861D-BBA6-46A9-A6DD-590BF0CDE806}"/>
                </a:ext>
              </a:extLst>
            </wp:docPr>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A8FE861D-BBA6-46A9-A6DD-590BF0CDE806}"/>
                        </a:ext>
                      </a:extLst>
                    </pic:cNvPr>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77097" cy="2238870"/>
                    </a:xfrm>
                    <a:prstGeom prst="rect">
                      <a:avLst/>
                    </a:prstGeom>
                    <a:noFill/>
                    <a:ln>
                      <a:noFill/>
                    </a:ln>
                  </pic:spPr>
                </pic:pic>
              </a:graphicData>
            </a:graphic>
          </wp:anchor>
        </w:drawing>
      </w:r>
    </w:p>
    <w:p w14:paraId="340911EC" w14:textId="06D71F3C" w:rsidR="00F324DE" w:rsidRPr="00831496" w:rsidRDefault="00F324DE" w:rsidP="00F324DE">
      <w:pPr>
        <w:rPr>
          <w:rFonts w:ascii="Times New Roman" w:hAnsi="Times New Roman" w:cs="Times New Roman"/>
          <w:b/>
          <w:szCs w:val="24"/>
        </w:rPr>
      </w:pPr>
    </w:p>
    <w:p w14:paraId="5B014E3E" w14:textId="54FEC5C8" w:rsidR="00F324DE" w:rsidRPr="00831496" w:rsidRDefault="00F324DE" w:rsidP="00F324DE">
      <w:pPr>
        <w:rPr>
          <w:rFonts w:ascii="Times New Roman" w:hAnsi="Times New Roman" w:cs="Times New Roman"/>
          <w:b/>
          <w:szCs w:val="24"/>
        </w:rPr>
      </w:pPr>
    </w:p>
    <w:p w14:paraId="5C23939D" w14:textId="05172FB6" w:rsidR="00F324DE" w:rsidRPr="00831496" w:rsidRDefault="00F324DE" w:rsidP="00F324DE">
      <w:pPr>
        <w:rPr>
          <w:rFonts w:ascii="Times New Roman" w:hAnsi="Times New Roman" w:cs="Times New Roman"/>
          <w:b/>
          <w:szCs w:val="24"/>
        </w:rPr>
      </w:pPr>
    </w:p>
    <w:p w14:paraId="5BE2C7DF" w14:textId="6614FCAF" w:rsidR="00F324DE" w:rsidRPr="00831496" w:rsidRDefault="00F324DE" w:rsidP="00F324DE">
      <w:pPr>
        <w:rPr>
          <w:rFonts w:ascii="Times New Roman" w:hAnsi="Times New Roman" w:cs="Times New Roman"/>
          <w:b/>
          <w:szCs w:val="24"/>
        </w:rPr>
      </w:pPr>
    </w:p>
    <w:p w14:paraId="261AAE0C" w14:textId="31AFD322" w:rsidR="00F324DE" w:rsidRPr="00831496" w:rsidRDefault="00F324DE" w:rsidP="00F324DE">
      <w:pPr>
        <w:rPr>
          <w:rFonts w:ascii="Times New Roman" w:hAnsi="Times New Roman" w:cs="Times New Roman"/>
          <w:b/>
          <w:szCs w:val="24"/>
        </w:rPr>
      </w:pPr>
    </w:p>
    <w:p w14:paraId="6893DBBF" w14:textId="088A7CA2" w:rsidR="00F324DE" w:rsidRPr="00831496" w:rsidRDefault="00F324DE" w:rsidP="00F324DE">
      <w:pPr>
        <w:rPr>
          <w:rFonts w:ascii="Times New Roman" w:hAnsi="Times New Roman" w:cs="Times New Roman"/>
          <w:b/>
          <w:szCs w:val="24"/>
        </w:rPr>
      </w:pPr>
    </w:p>
    <w:p w14:paraId="0B6222FB" w14:textId="12E6463E" w:rsidR="00F324DE" w:rsidRDefault="00F324DE" w:rsidP="00F324DE">
      <w:pPr>
        <w:rPr>
          <w:rFonts w:ascii="Times New Roman" w:hAnsi="Times New Roman" w:cs="Times New Roman"/>
          <w:b/>
          <w:szCs w:val="24"/>
        </w:rPr>
      </w:pPr>
    </w:p>
    <w:p w14:paraId="33577F61" w14:textId="28FCA1A0" w:rsidR="00F324DE" w:rsidRDefault="00F324DE" w:rsidP="00F324DE">
      <w:pPr>
        <w:rPr>
          <w:rFonts w:ascii="Times New Roman" w:hAnsi="Times New Roman" w:cs="Times New Roman"/>
          <w:b/>
          <w:szCs w:val="24"/>
        </w:rPr>
      </w:pPr>
    </w:p>
    <w:p w14:paraId="73451CEE" w14:textId="7F4FE41F" w:rsidR="00F324DE" w:rsidRDefault="00F324DE" w:rsidP="00F324DE">
      <w:pPr>
        <w:rPr>
          <w:rFonts w:ascii="Times New Roman" w:hAnsi="Times New Roman" w:cs="Times New Roman"/>
          <w:b/>
          <w:szCs w:val="24"/>
        </w:rPr>
      </w:pPr>
      <w:r w:rsidRPr="00831496">
        <w:rPr>
          <w:rFonts w:ascii="Times New Roman" w:hAnsi="Times New Roman" w:cs="Times New Roman"/>
          <w:b/>
          <w:noProof/>
          <w:szCs w:val="24"/>
          <w:lang w:eastAsia="en-IE"/>
        </w:rPr>
        <mc:AlternateContent>
          <mc:Choice Requires="wps">
            <w:drawing>
              <wp:anchor distT="0" distB="0" distL="114300" distR="114300" simplePos="0" relativeHeight="251670528" behindDoc="0" locked="0" layoutInCell="1" allowOverlap="1" wp14:anchorId="1BBC9FF0" wp14:editId="77A7048D">
                <wp:simplePos x="0" y="0"/>
                <wp:positionH relativeFrom="column">
                  <wp:posOffset>2901257</wp:posOffset>
                </wp:positionH>
                <wp:positionV relativeFrom="paragraph">
                  <wp:posOffset>49991</wp:posOffset>
                </wp:positionV>
                <wp:extent cx="836814" cy="276999"/>
                <wp:effectExtent l="0" t="0" r="1905" b="8890"/>
                <wp:wrapNone/>
                <wp:docPr id="16" name="TextBox 15">
                  <a:extLst xmlns:a="http://schemas.openxmlformats.org/drawingml/2006/main">
                    <a:ext uri="{FF2B5EF4-FFF2-40B4-BE49-F238E27FC236}">
                      <a16:creationId xmlns:a16="http://schemas.microsoft.com/office/drawing/2014/main" id="{DA733D98-2A27-40E8-AFD2-43B5824F351E}"/>
                    </a:ext>
                  </a:extLst>
                </wp:docPr>
                <wp:cNvGraphicFramePr/>
                <a:graphic xmlns:a="http://schemas.openxmlformats.org/drawingml/2006/main">
                  <a:graphicData uri="http://schemas.microsoft.com/office/word/2010/wordprocessingShape">
                    <wps:wsp>
                      <wps:cNvSpPr txBox="1"/>
                      <wps:spPr>
                        <a:xfrm>
                          <a:off x="0" y="0"/>
                          <a:ext cx="836814" cy="276999"/>
                        </a:xfrm>
                        <a:prstGeom prst="rect">
                          <a:avLst/>
                        </a:prstGeom>
                        <a:solidFill>
                          <a:schemeClr val="tx1"/>
                        </a:solidFill>
                      </wps:spPr>
                      <wps:txbx>
                        <w:txbxContent>
                          <w:p w14:paraId="0221E675" w14:textId="77777777" w:rsidR="003D2249" w:rsidRDefault="003D2249" w:rsidP="00F324DE">
                            <w:pPr>
                              <w:pStyle w:val="NormalWeb"/>
                              <w:spacing w:before="0" w:beforeAutospacing="0" w:after="0" w:afterAutospacing="0"/>
                              <w:jc w:val="center"/>
                            </w:pPr>
                            <w:r>
                              <w:rPr>
                                <w:rFonts w:hAnsi="Calibri" w:cstheme="minorBidi"/>
                                <w:color w:val="FFFFFF" w:themeColor="background1"/>
                                <w:kern w:val="24"/>
                              </w:rPr>
                              <w:t>Region 2</w:t>
                            </w:r>
                          </w:p>
                        </w:txbxContent>
                      </wps:txbx>
                      <wps:bodyPr wrap="square" rtlCol="0">
                        <a:spAutoFit/>
                      </wps:bodyPr>
                    </wps:wsp>
                  </a:graphicData>
                </a:graphic>
              </wp:anchor>
            </w:drawing>
          </mc:Choice>
          <mc:Fallback>
            <w:pict>
              <v:shape w14:anchorId="1BBC9FF0" id="TextBox 15" o:spid="_x0000_s1030" type="#_x0000_t202" style="position:absolute;margin-left:228.45pt;margin-top:3.95pt;width:65.9pt;height:21.8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" fillcolor="black [3213]" stroked="f">
                <v:textbox style="mso-fit-shape-to-text:t">
                  <w:txbxContent>
                    <w:p w14:paraId="0221E675" w14:textId="77777777" w:rsidR="003D2249" w:rsidRDefault="003D2249" w:rsidP="00F324DE">
                      <w:pPr>
                        <w:pStyle w:val="NormalWeb"/>
                        <w:spacing w:before="0" w:beforeAutospacing="0" w:after="0" w:afterAutospacing="0"/>
                        <w:jc w:val="center"/>
                      </w:pPr>
                      <w:r>
                        <w:rPr>
                          <w:rFonts w:hAnsi="Calibri" w:cstheme="minorBidi"/>
                          <w:color w:val="FFFFFF" w:themeColor="background1"/>
                          <w:kern w:val="24"/>
                        </w:rPr>
                        <w:t>Region 2</w:t>
                      </w:r>
                    </w:p>
                  </w:txbxContent>
                </v:textbox>
              </v:shape>
            </w:pict>
          </mc:Fallback>
        </mc:AlternateContent>
      </w:r>
      <w:r w:rsidRPr="00831496">
        <w:rPr>
          <w:rFonts w:ascii="Times New Roman" w:hAnsi="Times New Roman" w:cs="Times New Roman"/>
          <w:b/>
          <w:noProof/>
          <w:szCs w:val="24"/>
          <w:lang w:eastAsia="en-IE"/>
        </w:rPr>
        <w:drawing>
          <wp:anchor distT="0" distB="0" distL="114300" distR="114300" simplePos="0" relativeHeight="251668480" behindDoc="0" locked="0" layoutInCell="1" allowOverlap="1" wp14:anchorId="52AE3909" wp14:editId="2744AD0F">
            <wp:simplePos x="0" y="0"/>
            <wp:positionH relativeFrom="margin">
              <wp:align>right</wp:align>
            </wp:positionH>
            <wp:positionV relativeFrom="paragraph">
              <wp:posOffset>16510</wp:posOffset>
            </wp:positionV>
            <wp:extent cx="1794510" cy="1123950"/>
            <wp:effectExtent l="0" t="0" r="0" b="0"/>
            <wp:wrapNone/>
            <wp:docPr id="20" name="table">
              <a:extLst xmlns:a="http://schemas.openxmlformats.org/drawingml/2006/main">
                <a:ext uri="{FF2B5EF4-FFF2-40B4-BE49-F238E27FC236}">
                  <a16:creationId xmlns:a16="http://schemas.microsoft.com/office/drawing/2014/main" id="{9B344FA6-6C0D-447F-B2DF-B5F2B8A8DB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able">
                      <a:extLst>
                        <a:ext uri="{FF2B5EF4-FFF2-40B4-BE49-F238E27FC236}">
                          <a16:creationId xmlns:a16="http://schemas.microsoft.com/office/drawing/2014/main" id="{9B344FA6-6C0D-447F-B2DF-B5F2B8A8DB57}"/>
                        </a:ext>
                      </a:extLst>
                    </pic:cNvPr>
                    <pic:cNvPicPr>
                      <a:picLocks noChangeAspect="1"/>
                    </pic:cNvPicPr>
                  </pic:nvPicPr>
                  <pic:blipFill>
                    <a:blip r:embed="rId19"/>
                    <a:stretch>
                      <a:fillRect/>
                    </a:stretch>
                  </pic:blipFill>
                  <pic:spPr>
                    <a:xfrm>
                      <a:off x="0" y="0"/>
                      <a:ext cx="1794510" cy="1123950"/>
                    </a:xfrm>
                    <a:prstGeom prst="rect">
                      <a:avLst/>
                    </a:prstGeom>
                  </pic:spPr>
                </pic:pic>
              </a:graphicData>
            </a:graphic>
          </wp:anchor>
        </w:drawing>
      </w:r>
      <w:r w:rsidRPr="00831496">
        <w:rPr>
          <w:rFonts w:ascii="Times New Roman" w:hAnsi="Times New Roman" w:cs="Times New Roman"/>
          <w:b/>
          <w:noProof/>
          <w:szCs w:val="24"/>
          <w:lang w:eastAsia="en-IE"/>
        </w:rPr>
        <w:drawing>
          <wp:anchor distT="0" distB="0" distL="114300" distR="114300" simplePos="0" relativeHeight="251667456" behindDoc="0" locked="0" layoutInCell="1" allowOverlap="1" wp14:anchorId="794260CE" wp14:editId="5F9F3990">
            <wp:simplePos x="0" y="0"/>
            <wp:positionH relativeFrom="margin">
              <wp:align>left</wp:align>
            </wp:positionH>
            <wp:positionV relativeFrom="paragraph">
              <wp:posOffset>11332</wp:posOffset>
            </wp:positionV>
            <wp:extent cx="3776980" cy="2233930"/>
            <wp:effectExtent l="0" t="0" r="0" b="0"/>
            <wp:wrapNone/>
            <wp:docPr id="19" name="Picture 12">
              <a:extLst xmlns:a="http://schemas.openxmlformats.org/drawingml/2006/main">
                <a:ext uri="{FF2B5EF4-FFF2-40B4-BE49-F238E27FC236}">
                  <a16:creationId xmlns:a16="http://schemas.microsoft.com/office/drawing/2014/main" id="{A90E8AE9-D170-44EA-8D57-870AEB96E17E}"/>
                </a:ext>
              </a:extLst>
            </wp:docPr>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A90E8AE9-D170-44EA-8D57-870AEB96E17E}"/>
                        </a:ext>
                      </a:extLst>
                    </pic:cNvPr>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76980" cy="2233930"/>
                    </a:xfrm>
                    <a:prstGeom prst="rect">
                      <a:avLst/>
                    </a:prstGeom>
                    <a:noFill/>
                    <a:ln>
                      <a:noFill/>
                    </a:ln>
                  </pic:spPr>
                </pic:pic>
              </a:graphicData>
            </a:graphic>
          </wp:anchor>
        </w:drawing>
      </w:r>
      <w:r>
        <w:rPr>
          <w:rFonts w:ascii="Times New Roman" w:hAnsi="Times New Roman" w:cs="Times New Roman"/>
          <w:b/>
          <w:szCs w:val="24"/>
        </w:rPr>
        <w:t>\</w:t>
      </w:r>
    </w:p>
    <w:p w14:paraId="3808F991" w14:textId="71885B53" w:rsidR="00F324DE" w:rsidRPr="00831496" w:rsidRDefault="00F324DE" w:rsidP="00F324DE">
      <w:pPr>
        <w:rPr>
          <w:rFonts w:ascii="Times New Roman" w:hAnsi="Times New Roman" w:cs="Times New Roman"/>
          <w:b/>
          <w:szCs w:val="24"/>
        </w:rPr>
      </w:pPr>
    </w:p>
    <w:p w14:paraId="3EBE8D1F" w14:textId="65D66230" w:rsidR="00F324DE" w:rsidRPr="00831496" w:rsidRDefault="00F324DE" w:rsidP="00F324DE">
      <w:pPr>
        <w:rPr>
          <w:rFonts w:ascii="Times New Roman" w:hAnsi="Times New Roman" w:cs="Times New Roman"/>
          <w:b/>
          <w:szCs w:val="24"/>
        </w:rPr>
      </w:pPr>
    </w:p>
    <w:p w14:paraId="2F38B2C8" w14:textId="6FF773AF" w:rsidR="00F324DE" w:rsidRPr="00831496" w:rsidRDefault="00F324DE" w:rsidP="00F324DE">
      <w:pPr>
        <w:rPr>
          <w:rFonts w:ascii="Times New Roman" w:hAnsi="Times New Roman" w:cs="Times New Roman"/>
          <w:b/>
          <w:szCs w:val="24"/>
        </w:rPr>
      </w:pPr>
    </w:p>
    <w:p w14:paraId="2D2F784D" w14:textId="77777777" w:rsidR="00F324DE" w:rsidRPr="00831496" w:rsidRDefault="00F324DE" w:rsidP="00F324DE">
      <w:pPr>
        <w:rPr>
          <w:rFonts w:ascii="Times New Roman" w:hAnsi="Times New Roman" w:cs="Times New Roman"/>
          <w:b/>
          <w:szCs w:val="24"/>
        </w:rPr>
      </w:pPr>
    </w:p>
    <w:p w14:paraId="1126ED0E" w14:textId="12F75C63" w:rsidR="00F324DE" w:rsidRPr="00831496" w:rsidRDefault="00F324DE" w:rsidP="00F324DE">
      <w:pPr>
        <w:rPr>
          <w:rFonts w:ascii="Times New Roman" w:hAnsi="Times New Roman" w:cs="Times New Roman"/>
          <w:b/>
          <w:szCs w:val="24"/>
        </w:rPr>
      </w:pPr>
    </w:p>
    <w:p w14:paraId="1D60E5B7" w14:textId="77777777" w:rsidR="00F324DE" w:rsidRPr="00831496" w:rsidRDefault="00F324DE" w:rsidP="00F324DE">
      <w:pPr>
        <w:rPr>
          <w:rFonts w:ascii="Times New Roman" w:hAnsi="Times New Roman" w:cs="Times New Roman"/>
          <w:b/>
          <w:szCs w:val="24"/>
        </w:rPr>
      </w:pPr>
    </w:p>
    <w:p w14:paraId="295956BA" w14:textId="77777777" w:rsidR="00F324DE" w:rsidRPr="00831496" w:rsidRDefault="00F324DE" w:rsidP="00F324DE">
      <w:pPr>
        <w:rPr>
          <w:rFonts w:ascii="Times New Roman" w:hAnsi="Times New Roman" w:cs="Times New Roman"/>
          <w:b/>
          <w:szCs w:val="24"/>
        </w:rPr>
      </w:pPr>
    </w:p>
    <w:p w14:paraId="18B2D7D2" w14:textId="722A2279" w:rsidR="00F324DE" w:rsidRDefault="00F324DE" w:rsidP="00F324DE">
      <w:pPr>
        <w:rPr>
          <w:rFonts w:ascii="Times New Roman" w:hAnsi="Times New Roman" w:cs="Times New Roman"/>
          <w:szCs w:val="24"/>
        </w:rPr>
      </w:pPr>
    </w:p>
    <w:p w14:paraId="55796BE6" w14:textId="77777777" w:rsidR="00E4014C" w:rsidRDefault="00E4014C" w:rsidP="00F324DE">
      <w:pPr>
        <w:rPr>
          <w:rFonts w:ascii="Times New Roman" w:hAnsi="Times New Roman" w:cs="Times New Roman"/>
          <w:szCs w:val="24"/>
        </w:rPr>
      </w:pPr>
    </w:p>
    <w:p w14:paraId="200E5800" w14:textId="77777777" w:rsidR="00F324DE" w:rsidRPr="00831496" w:rsidRDefault="00F324DE" w:rsidP="00F324DE">
      <w:pPr>
        <w:rPr>
          <w:rFonts w:ascii="Times New Roman" w:hAnsi="Times New Roman" w:cs="Times New Roman"/>
          <w:szCs w:val="24"/>
        </w:rPr>
      </w:pPr>
    </w:p>
    <w:p w14:paraId="6152C121" w14:textId="6906CD92" w:rsidR="00F324DE" w:rsidRPr="00831496" w:rsidRDefault="00F324DE" w:rsidP="00F324DE">
      <w:pPr>
        <w:spacing w:line="360" w:lineRule="auto"/>
        <w:jc w:val="both"/>
        <w:rPr>
          <w:rFonts w:ascii="Times New Roman" w:hAnsi="Times New Roman" w:cs="Times New Roman"/>
          <w:sz w:val="24"/>
          <w:szCs w:val="24"/>
        </w:rPr>
      </w:pPr>
      <w:r w:rsidRPr="00831496">
        <w:rPr>
          <w:rFonts w:ascii="Times New Roman" w:hAnsi="Times New Roman" w:cs="Times New Roman"/>
          <w:b/>
          <w:sz w:val="24"/>
          <w:szCs w:val="24"/>
        </w:rPr>
        <w:t>Figure S</w:t>
      </w:r>
      <w:r w:rsidR="00A457F6">
        <w:rPr>
          <w:rFonts w:ascii="Times New Roman" w:hAnsi="Times New Roman" w:cs="Times New Roman"/>
          <w:b/>
          <w:sz w:val="24"/>
          <w:szCs w:val="24"/>
        </w:rPr>
        <w:t>3</w:t>
      </w:r>
      <w:r w:rsidRPr="00831496">
        <w:rPr>
          <w:rFonts w:ascii="Times New Roman" w:hAnsi="Times New Roman" w:cs="Times New Roman"/>
          <w:b/>
          <w:sz w:val="24"/>
          <w:szCs w:val="24"/>
        </w:rPr>
        <w:t>.</w:t>
      </w:r>
      <w:r w:rsidRPr="00831496">
        <w:rPr>
          <w:rFonts w:ascii="Times New Roman" w:hAnsi="Times New Roman" w:cs="Times New Roman"/>
          <w:sz w:val="24"/>
          <w:szCs w:val="24"/>
        </w:rPr>
        <w:t xml:space="preserve"> EDX spectra of PPy-coated PCL melt electrowritten fibers. Oxygen, carbon, nitrogen, </w:t>
      </w:r>
      <w:proofErr w:type="spellStart"/>
      <w:r w:rsidRPr="00831496">
        <w:rPr>
          <w:rFonts w:ascii="Times New Roman" w:hAnsi="Times New Roman" w:cs="Times New Roman"/>
          <w:sz w:val="24"/>
          <w:szCs w:val="24"/>
        </w:rPr>
        <w:t>sulphur</w:t>
      </w:r>
      <w:proofErr w:type="spellEnd"/>
      <w:r w:rsidRPr="00831496">
        <w:rPr>
          <w:rFonts w:ascii="Times New Roman" w:hAnsi="Times New Roman" w:cs="Times New Roman"/>
          <w:sz w:val="24"/>
          <w:szCs w:val="24"/>
        </w:rPr>
        <w:t xml:space="preserve">, Fe and Cl were detected in PPy-coated PCL fibers by EDX analysis. </w:t>
      </w:r>
    </w:p>
    <w:p w14:paraId="3EC7F39E" w14:textId="77777777" w:rsidR="00F324DE" w:rsidRPr="00831496" w:rsidRDefault="00F324DE" w:rsidP="00F324DE">
      <w:pPr>
        <w:rPr>
          <w:rFonts w:ascii="Times New Roman" w:hAnsi="Times New Roman" w:cs="Times New Roman"/>
          <w:szCs w:val="24"/>
        </w:rPr>
      </w:pPr>
      <w:r w:rsidRPr="00831496">
        <w:rPr>
          <w:rFonts w:ascii="Times New Roman" w:hAnsi="Times New Roman" w:cs="Times New Roman"/>
          <w:b/>
          <w:noProof/>
          <w:szCs w:val="24"/>
          <w:lang w:eastAsia="en-IE"/>
        </w:rPr>
        <mc:AlternateContent>
          <mc:Choice Requires="wps">
            <w:drawing>
              <wp:anchor distT="0" distB="0" distL="114300" distR="114300" simplePos="0" relativeHeight="251677696" behindDoc="0" locked="0" layoutInCell="1" allowOverlap="1" wp14:anchorId="740743D6" wp14:editId="55C259A8">
                <wp:simplePos x="0" y="0"/>
                <wp:positionH relativeFrom="column">
                  <wp:posOffset>955040</wp:posOffset>
                </wp:positionH>
                <wp:positionV relativeFrom="paragraph">
                  <wp:posOffset>1717552</wp:posOffset>
                </wp:positionV>
                <wp:extent cx="1377950" cy="230505"/>
                <wp:effectExtent l="0" t="0" r="0" b="0"/>
                <wp:wrapNone/>
                <wp:docPr id="25" name="TextBox 5"/>
                <wp:cNvGraphicFramePr xmlns:a="http://schemas.openxmlformats.org/drawingml/2006/main"/>
                <a:graphic xmlns:a="http://schemas.openxmlformats.org/drawingml/2006/main">
                  <a:graphicData uri="http://schemas.microsoft.com/office/word/2010/wordprocessingShape">
                    <wps:wsp>
                      <wps:cNvSpPr txBox="1"/>
                      <wps:spPr>
                        <a:xfrm>
                          <a:off x="0" y="0"/>
                          <a:ext cx="1377950" cy="230505"/>
                        </a:xfrm>
                        <a:prstGeom prst="rect">
                          <a:avLst/>
                        </a:prstGeom>
                        <a:noFill/>
                      </wps:spPr>
                      <wps:txbx>
                        <w:txbxContent>
                          <w:p w14:paraId="5FAFE650" w14:textId="77777777" w:rsidR="003D2249" w:rsidRDefault="003D2249" w:rsidP="00F324DE">
                            <w:pPr>
                              <w:pStyle w:val="NormalWeb"/>
                              <w:spacing w:before="0" w:beforeAutospacing="0" w:after="0" w:afterAutospacing="0"/>
                            </w:pPr>
                            <w:r>
                              <w:rPr>
                                <w:rFonts w:hAnsi="Calibri" w:cstheme="minorBidi"/>
                                <w:color w:val="66FF66"/>
                                <w:kern w:val="24"/>
                                <w:sz w:val="18"/>
                                <w:szCs w:val="18"/>
                              </w:rPr>
                              <w:t>Region 2</w:t>
                            </w:r>
                          </w:p>
                        </w:txbxContent>
                      </wps:txbx>
                      <wps:bodyPr wrap="square" rtlCol="0">
                        <a:spAutoFit/>
                      </wps:bodyPr>
                    </wps:wsp>
                  </a:graphicData>
                </a:graphic>
              </wp:anchor>
            </w:drawing>
          </mc:Choice>
          <mc:Fallback>
            <w:pict>
              <v:shape w14:anchorId="740743D6" id="_x0000_s1031" type="#_x0000_t202" style="position:absolute;margin-left:75.2pt;margin-top:135.25pt;width:108.5pt;height:18.1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" filled="f" stroked="f">
                <v:textbox style="mso-fit-shape-to-text:t">
                  <w:txbxContent>
                    <w:p w14:paraId="5FAFE650" w14:textId="77777777" w:rsidR="003D2249" w:rsidRDefault="003D2249" w:rsidP="00F324DE">
                      <w:pPr>
                        <w:pStyle w:val="NormalWeb"/>
                        <w:spacing w:before="0" w:beforeAutospacing="0" w:after="0" w:afterAutospacing="0"/>
                      </w:pPr>
                      <w:r>
                        <w:rPr>
                          <w:rFonts w:hAnsi="Calibri" w:cstheme="minorBidi"/>
                          <w:color w:val="66FF66"/>
                          <w:kern w:val="24"/>
                          <w:sz w:val="18"/>
                          <w:szCs w:val="18"/>
                        </w:rPr>
                        <w:t>Region 2</w:t>
                      </w:r>
                    </w:p>
                  </w:txbxContent>
                </v:textbox>
              </v:shape>
            </w:pict>
          </mc:Fallback>
        </mc:AlternateContent>
      </w:r>
      <w:r w:rsidRPr="00831496">
        <w:rPr>
          <w:rFonts w:ascii="Times New Roman" w:hAnsi="Times New Roman" w:cs="Times New Roman"/>
          <w:b/>
          <w:noProof/>
          <w:szCs w:val="24"/>
          <w:lang w:eastAsia="en-IE"/>
        </w:rPr>
        <mc:AlternateContent>
          <mc:Choice Requires="wps">
            <w:drawing>
              <wp:anchor distT="0" distB="0" distL="114300" distR="114300" simplePos="0" relativeHeight="251676672" behindDoc="0" locked="0" layoutInCell="1" allowOverlap="1" wp14:anchorId="1BF6780C" wp14:editId="59681B0E">
                <wp:simplePos x="0" y="0"/>
                <wp:positionH relativeFrom="column">
                  <wp:posOffset>-80645</wp:posOffset>
                </wp:positionH>
                <wp:positionV relativeFrom="paragraph">
                  <wp:posOffset>1719437</wp:posOffset>
                </wp:positionV>
                <wp:extent cx="1377950" cy="230505"/>
                <wp:effectExtent l="0" t="0" r="0" b="0"/>
                <wp:wrapNone/>
                <wp:docPr id="24" name="TextBox 5"/>
                <wp:cNvGraphicFramePr xmlns:a="http://schemas.openxmlformats.org/drawingml/2006/main"/>
                <a:graphic xmlns:a="http://schemas.openxmlformats.org/drawingml/2006/main">
                  <a:graphicData uri="http://schemas.microsoft.com/office/word/2010/wordprocessingShape">
                    <wps:wsp>
                      <wps:cNvSpPr txBox="1"/>
                      <wps:spPr>
                        <a:xfrm>
                          <a:off x="0" y="0"/>
                          <a:ext cx="1377950" cy="230505"/>
                        </a:xfrm>
                        <a:prstGeom prst="rect">
                          <a:avLst/>
                        </a:prstGeom>
                        <a:noFill/>
                      </wps:spPr>
                      <wps:txbx>
                        <w:txbxContent>
                          <w:p w14:paraId="3F7A6EB2" w14:textId="77777777" w:rsidR="003D2249" w:rsidRDefault="003D2249" w:rsidP="00F324DE">
                            <w:pPr>
                              <w:pStyle w:val="NormalWeb"/>
                              <w:spacing w:before="0" w:beforeAutospacing="0" w:after="0" w:afterAutospacing="0"/>
                            </w:pPr>
                            <w:r>
                              <w:rPr>
                                <w:rFonts w:hAnsi="Calibri" w:cstheme="minorBidi"/>
                                <w:color w:val="66FF66"/>
                                <w:kern w:val="24"/>
                                <w:sz w:val="18"/>
                                <w:szCs w:val="18"/>
                              </w:rPr>
                              <w:t>Region 1</w:t>
                            </w:r>
                          </w:p>
                        </w:txbxContent>
                      </wps:txbx>
                      <wps:bodyPr wrap="square" rtlCol="0">
                        <a:spAutoFit/>
                      </wps:bodyPr>
                    </wps:wsp>
                  </a:graphicData>
                </a:graphic>
              </wp:anchor>
            </w:drawing>
          </mc:Choice>
          <mc:Fallback>
            <w:pict>
              <v:shape w14:anchorId="1BF6780C" id="_x0000_s1032" type="#_x0000_t202" style="position:absolute;margin-left:-6.35pt;margin-top:135.4pt;width:108.5pt;height:18.1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" filled="f" stroked="f">
                <v:textbox style="mso-fit-shape-to-text:t">
                  <w:txbxContent>
                    <w:p w14:paraId="3F7A6EB2" w14:textId="77777777" w:rsidR="003D2249" w:rsidRDefault="003D2249" w:rsidP="00F324DE">
                      <w:pPr>
                        <w:pStyle w:val="NormalWeb"/>
                        <w:spacing w:before="0" w:beforeAutospacing="0" w:after="0" w:afterAutospacing="0"/>
                      </w:pPr>
                      <w:r>
                        <w:rPr>
                          <w:rFonts w:hAnsi="Calibri" w:cstheme="minorBidi"/>
                          <w:color w:val="66FF66"/>
                          <w:kern w:val="24"/>
                          <w:sz w:val="18"/>
                          <w:szCs w:val="18"/>
                        </w:rPr>
                        <w:t>Region 1</w:t>
                      </w:r>
                    </w:p>
                  </w:txbxContent>
                </v:textbox>
              </v:shape>
            </w:pict>
          </mc:Fallback>
        </mc:AlternateContent>
      </w:r>
      <w:r w:rsidRPr="00831496">
        <w:rPr>
          <w:rFonts w:ascii="Times New Roman" w:hAnsi="Times New Roman" w:cs="Times New Roman"/>
          <w:b/>
          <w:noProof/>
          <w:szCs w:val="24"/>
          <w:lang w:eastAsia="en-IE"/>
        </w:rPr>
        <mc:AlternateContent>
          <mc:Choice Requires="wps">
            <w:drawing>
              <wp:anchor distT="0" distB="0" distL="114300" distR="114300" simplePos="0" relativeHeight="251675648" behindDoc="0" locked="0" layoutInCell="1" allowOverlap="1" wp14:anchorId="09E2D8DB" wp14:editId="5EA60B32">
                <wp:simplePos x="0" y="0"/>
                <wp:positionH relativeFrom="column">
                  <wp:posOffset>1137920</wp:posOffset>
                </wp:positionH>
                <wp:positionV relativeFrom="paragraph">
                  <wp:posOffset>1643380</wp:posOffset>
                </wp:positionV>
                <wp:extent cx="169545" cy="137160"/>
                <wp:effectExtent l="0" t="0" r="20955" b="15240"/>
                <wp:wrapNone/>
                <wp:docPr id="23" name="Rectangle 9"/>
                <wp:cNvGraphicFramePr xmlns:a="http://schemas.openxmlformats.org/drawingml/2006/main"/>
                <a:graphic xmlns:a="http://schemas.openxmlformats.org/drawingml/2006/main">
                  <a:graphicData uri="http://schemas.microsoft.com/office/word/2010/wordprocessingShape">
                    <wps:wsp>
                      <wps:cNvSpPr/>
                      <wps:spPr>
                        <a:xfrm>
                          <a:off x="0" y="0"/>
                          <a:ext cx="169545" cy="137160"/>
                        </a:xfrm>
                        <a:prstGeom prst="rect">
                          <a:avLst/>
                        </a:prstGeom>
                        <a:noFill/>
                        <a:ln w="12700">
                          <a:solidFill>
                            <a:srgbClr val="66FF66"/>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445F0259" id="Rectangle 9" o:spid="_x0000_s1026" style="position:absolute;margin-left:89.6pt;margin-top:129.4pt;width:13.35pt;height:10.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" filled="f" strokecolor="#6f6" strokeweight="1pt"/>
            </w:pict>
          </mc:Fallback>
        </mc:AlternateContent>
      </w:r>
      <w:r w:rsidRPr="00831496">
        <w:rPr>
          <w:rFonts w:ascii="Times New Roman" w:hAnsi="Times New Roman" w:cs="Times New Roman"/>
          <w:b/>
          <w:noProof/>
          <w:szCs w:val="24"/>
          <w:lang w:eastAsia="en-IE"/>
        </w:rPr>
        <mc:AlternateContent>
          <mc:Choice Requires="wps">
            <w:drawing>
              <wp:anchor distT="0" distB="0" distL="114300" distR="114300" simplePos="0" relativeHeight="251674624" behindDoc="0" locked="0" layoutInCell="1" allowOverlap="1" wp14:anchorId="23085B80" wp14:editId="12AB0B47">
                <wp:simplePos x="0" y="0"/>
                <wp:positionH relativeFrom="column">
                  <wp:posOffset>40640</wp:posOffset>
                </wp:positionH>
                <wp:positionV relativeFrom="paragraph">
                  <wp:posOffset>1635125</wp:posOffset>
                </wp:positionV>
                <wp:extent cx="169545" cy="137160"/>
                <wp:effectExtent l="0" t="0" r="20955" b="15240"/>
                <wp:wrapNone/>
                <wp:docPr id="22" name="Rectangle 9"/>
                <wp:cNvGraphicFramePr xmlns:a="http://schemas.openxmlformats.org/drawingml/2006/main"/>
                <a:graphic xmlns:a="http://schemas.openxmlformats.org/drawingml/2006/main">
                  <a:graphicData uri="http://schemas.microsoft.com/office/word/2010/wordprocessingShape">
                    <wps:wsp>
                      <wps:cNvSpPr/>
                      <wps:spPr>
                        <a:xfrm>
                          <a:off x="0" y="0"/>
                          <a:ext cx="169545" cy="137160"/>
                        </a:xfrm>
                        <a:prstGeom prst="rect">
                          <a:avLst/>
                        </a:prstGeom>
                        <a:noFill/>
                        <a:ln w="12700">
                          <a:solidFill>
                            <a:srgbClr val="66FF66"/>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3DDB1C63" id="Rectangle 9" o:spid="_x0000_s1026" style="position:absolute;margin-left:3.2pt;margin-top:128.75pt;width:13.35pt;height:10.8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" filled="f" strokecolor="#6f6" strokeweight="1pt"/>
            </w:pict>
          </mc:Fallback>
        </mc:AlternateContent>
      </w:r>
      <w:r w:rsidRPr="00831496">
        <w:rPr>
          <w:rFonts w:ascii="Times New Roman" w:hAnsi="Times New Roman" w:cs="Times New Roman"/>
          <w:b/>
          <w:noProof/>
          <w:szCs w:val="24"/>
          <w:lang w:eastAsia="en-IE"/>
        </w:rPr>
        <mc:AlternateContent>
          <mc:Choice Requires="wps">
            <w:drawing>
              <wp:anchor distT="0" distB="0" distL="114300" distR="114300" simplePos="0" relativeHeight="251673600" behindDoc="0" locked="0" layoutInCell="1" allowOverlap="1" wp14:anchorId="46DC6B19" wp14:editId="110582CA">
                <wp:simplePos x="0" y="0"/>
                <wp:positionH relativeFrom="column">
                  <wp:posOffset>1859280</wp:posOffset>
                </wp:positionH>
                <wp:positionV relativeFrom="paragraph">
                  <wp:posOffset>2041525</wp:posOffset>
                </wp:positionV>
                <wp:extent cx="1377950" cy="230505"/>
                <wp:effectExtent l="0" t="0" r="0" b="0"/>
                <wp:wrapNone/>
                <wp:docPr id="18" name="TextBox 6"/>
                <wp:cNvGraphicFramePr xmlns:a="http://schemas.openxmlformats.org/drawingml/2006/main"/>
                <a:graphic xmlns:a="http://schemas.openxmlformats.org/drawingml/2006/main">
                  <a:graphicData uri="http://schemas.microsoft.com/office/word/2010/wordprocessingShape">
                    <wps:wsp>
                      <wps:cNvSpPr txBox="1"/>
                      <wps:spPr>
                        <a:xfrm>
                          <a:off x="0" y="0"/>
                          <a:ext cx="1377950" cy="230505"/>
                        </a:xfrm>
                        <a:prstGeom prst="rect">
                          <a:avLst/>
                        </a:prstGeom>
                        <a:noFill/>
                      </wps:spPr>
                      <wps:txbx>
                        <w:txbxContent>
                          <w:p w14:paraId="2306AEEB" w14:textId="77777777" w:rsidR="003D2249" w:rsidRPr="00B93DCF" w:rsidRDefault="003D2249" w:rsidP="00F324DE">
                            <w:pPr>
                              <w:pStyle w:val="NormalWeb"/>
                              <w:spacing w:before="0" w:beforeAutospacing="0" w:after="0" w:afterAutospacing="0"/>
                              <w:rPr>
                                <w:color w:val="FFFFFF" w:themeColor="background1"/>
                              </w:rPr>
                            </w:pPr>
                            <w:r>
                              <w:rPr>
                                <w:rFonts w:hAnsi="Calibri" w:cstheme="minorBidi"/>
                                <w:color w:val="FFFFFF" w:themeColor="background1"/>
                                <w:kern w:val="24"/>
                                <w:sz w:val="18"/>
                                <w:szCs w:val="18"/>
                              </w:rPr>
                              <w:t>2</w:t>
                            </w:r>
                            <w:r w:rsidRPr="00B93DCF">
                              <w:rPr>
                                <w:rFonts w:hAnsi="Calibri" w:cstheme="minorBidi"/>
                                <w:color w:val="FFFFFF" w:themeColor="background1"/>
                                <w:kern w:val="24"/>
                                <w:sz w:val="18"/>
                                <w:szCs w:val="18"/>
                              </w:rPr>
                              <w:t xml:space="preserve">00 </w:t>
                            </w:r>
                            <w:r w:rsidRPr="00B93DCF">
                              <w:rPr>
                                <w:rFonts w:cstheme="minorHAnsi"/>
                                <w:color w:val="FFFFFF" w:themeColor="background1"/>
                                <w:kern w:val="24"/>
                                <w:sz w:val="18"/>
                                <w:szCs w:val="18"/>
                              </w:rPr>
                              <w:t>µ</w:t>
                            </w:r>
                            <w:r w:rsidRPr="00B93DCF">
                              <w:rPr>
                                <w:rFonts w:hAnsi="Calibri" w:cstheme="minorBidi"/>
                                <w:color w:val="FFFFFF" w:themeColor="background1"/>
                                <w:kern w:val="24"/>
                                <w:sz w:val="18"/>
                                <w:szCs w:val="18"/>
                              </w:rPr>
                              <w:t>m</w:t>
                            </w:r>
                          </w:p>
                        </w:txbxContent>
                      </wps:txbx>
                      <wps:bodyPr wrap="square" rtlCol="0">
                        <a:spAutoFit/>
                      </wps:bodyPr>
                    </wps:wsp>
                  </a:graphicData>
                </a:graphic>
              </wp:anchor>
            </w:drawing>
          </mc:Choice>
          <mc:Fallback>
            <w:pict>
              <v:shape w14:anchorId="46DC6B19" id="_x0000_s1033" type="#_x0000_t202" style="position:absolute;margin-left:146.4pt;margin-top:160.75pt;width:108.5pt;height:18.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" filled="f" stroked="f">
                <v:textbox style="mso-fit-shape-to-text:t">
                  <w:txbxContent>
                    <w:p w14:paraId="2306AEEB" w14:textId="77777777" w:rsidR="003D2249" w:rsidRPr="00B93DCF" w:rsidRDefault="003D2249" w:rsidP="00F324DE">
                      <w:pPr>
                        <w:pStyle w:val="NormalWeb"/>
                        <w:spacing w:before="0" w:beforeAutospacing="0" w:after="0" w:afterAutospacing="0"/>
                        <w:rPr>
                          <w:color w:val="FFFFFF" w:themeColor="background1"/>
                        </w:rPr>
                      </w:pPr>
                      <w:r>
                        <w:rPr>
                          <w:rFonts w:hAnsi="Calibri" w:cstheme="minorBidi"/>
                          <w:color w:val="FFFFFF" w:themeColor="background1"/>
                          <w:kern w:val="24"/>
                          <w:sz w:val="18"/>
                          <w:szCs w:val="18"/>
                        </w:rPr>
                        <w:t>2</w:t>
                      </w:r>
                      <w:r w:rsidRPr="00B93DCF">
                        <w:rPr>
                          <w:rFonts w:hAnsi="Calibri" w:cstheme="minorBidi"/>
                          <w:color w:val="FFFFFF" w:themeColor="background1"/>
                          <w:kern w:val="24"/>
                          <w:sz w:val="18"/>
                          <w:szCs w:val="18"/>
                        </w:rPr>
                        <w:t xml:space="preserve">00 </w:t>
                      </w:r>
                      <w:r w:rsidRPr="00B93DCF">
                        <w:rPr>
                          <w:rFonts w:cstheme="minorHAnsi"/>
                          <w:color w:val="FFFFFF" w:themeColor="background1"/>
                          <w:kern w:val="24"/>
                          <w:sz w:val="18"/>
                          <w:szCs w:val="18"/>
                        </w:rPr>
                        <w:t>µ</w:t>
                      </w:r>
                      <w:r w:rsidRPr="00B93DCF">
                        <w:rPr>
                          <w:rFonts w:hAnsi="Calibri" w:cstheme="minorBidi"/>
                          <w:color w:val="FFFFFF" w:themeColor="background1"/>
                          <w:kern w:val="24"/>
                          <w:sz w:val="18"/>
                          <w:szCs w:val="18"/>
                        </w:rPr>
                        <w:t>m</w:t>
                      </w:r>
                    </w:p>
                  </w:txbxContent>
                </v:textbox>
              </v:shape>
            </w:pict>
          </mc:Fallback>
        </mc:AlternateContent>
      </w:r>
      <w:r w:rsidRPr="00831496">
        <w:rPr>
          <w:rFonts w:ascii="Times New Roman" w:hAnsi="Times New Roman" w:cs="Times New Roman"/>
          <w:b/>
          <w:noProof/>
          <w:szCs w:val="24"/>
          <w:lang w:eastAsia="en-IE"/>
        </w:rPr>
        <mc:AlternateContent>
          <mc:Choice Requires="wps">
            <w:drawing>
              <wp:anchor distT="0" distB="0" distL="114300" distR="114300" simplePos="0" relativeHeight="251672576" behindDoc="0" locked="0" layoutInCell="1" allowOverlap="1" wp14:anchorId="1B7737A8" wp14:editId="479EEB51">
                <wp:simplePos x="0" y="0"/>
                <wp:positionH relativeFrom="column">
                  <wp:posOffset>1764030</wp:posOffset>
                </wp:positionH>
                <wp:positionV relativeFrom="paragraph">
                  <wp:posOffset>2237740</wp:posOffset>
                </wp:positionV>
                <wp:extent cx="671188" cy="1885"/>
                <wp:effectExtent l="0" t="0" r="34290" b="36830"/>
                <wp:wrapNone/>
                <wp:docPr id="17" name="Straight Connector 17"/>
                <wp:cNvGraphicFramePr/>
                <a:graphic xmlns:a="http://schemas.openxmlformats.org/drawingml/2006/main">
                  <a:graphicData uri="http://schemas.microsoft.com/office/word/2010/wordprocessingShape">
                    <wps:wsp>
                      <wps:cNvCnPr/>
                      <wps:spPr>
                        <a:xfrm flipV="1">
                          <a:off x="0" y="0"/>
                          <a:ext cx="671188" cy="1885"/>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58C255" id="Straight Connector 17"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138.9pt,176.2pt" to="191.75pt,17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" strokecolor="white [3212]" strokeweight=".5pt">
                <v:stroke joinstyle="miter"/>
              </v:line>
            </w:pict>
          </mc:Fallback>
        </mc:AlternateContent>
      </w:r>
      <w:r w:rsidRPr="00831496">
        <w:rPr>
          <w:rFonts w:ascii="Times New Roman" w:hAnsi="Times New Roman" w:cs="Times New Roman"/>
          <w:noProof/>
          <w:szCs w:val="24"/>
          <w:lang w:eastAsia="en-IE"/>
        </w:rPr>
        <w:drawing>
          <wp:inline distT="0" distB="0" distL="0" distR="0" wp14:anchorId="36B6609D" wp14:editId="0DA526E1">
            <wp:extent cx="2510981" cy="2318657"/>
            <wp:effectExtent l="0" t="0" r="3810" b="5715"/>
            <wp:docPr id="26" name="Picture 26" descr="A picture containing outdoo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R-1027.TIF"/>
                    <pic:cNvPicPr/>
                  </pic:nvPicPr>
                  <pic:blipFill rotWithShape="1">
                    <a:blip r:embed="rId21" cstate="print">
                      <a:extLst>
                        <a:ext uri="{28A0092B-C50C-407E-A947-70E740481C1C}">
                          <a14:useLocalDpi xmlns:a14="http://schemas.microsoft.com/office/drawing/2010/main" val="0"/>
                        </a:ext>
                      </a:extLst>
                    </a:blip>
                    <a:srcRect l="7188" r="11767" b="13698"/>
                    <a:stretch/>
                  </pic:blipFill>
                  <pic:spPr bwMode="auto">
                    <a:xfrm>
                      <a:off x="0" y="0"/>
                      <a:ext cx="2533769" cy="2339700"/>
                    </a:xfrm>
                    <a:prstGeom prst="rect">
                      <a:avLst/>
                    </a:prstGeom>
                    <a:ln>
                      <a:noFill/>
                    </a:ln>
                    <a:extLst>
                      <a:ext uri="{53640926-AAD7-44D8-BBD7-CCE9431645EC}">
                        <a14:shadowObscured xmlns:a14="http://schemas.microsoft.com/office/drawing/2010/main"/>
                      </a:ext>
                    </a:extLst>
                  </pic:spPr>
                </pic:pic>
              </a:graphicData>
            </a:graphic>
          </wp:inline>
        </w:drawing>
      </w:r>
    </w:p>
    <w:p w14:paraId="17D9CC11" w14:textId="772FDE6B" w:rsidR="00F324DE" w:rsidRPr="00831496" w:rsidRDefault="00F324DE" w:rsidP="00F324DE">
      <w:pPr>
        <w:rPr>
          <w:rFonts w:ascii="Times New Roman" w:hAnsi="Times New Roman" w:cs="Times New Roman"/>
          <w:szCs w:val="24"/>
        </w:rPr>
      </w:pPr>
      <w:r w:rsidRPr="00831496">
        <w:rPr>
          <w:rFonts w:ascii="Times New Roman" w:hAnsi="Times New Roman" w:cs="Times New Roman"/>
          <w:b/>
          <w:noProof/>
          <w:szCs w:val="24"/>
          <w:lang w:eastAsia="en-IE"/>
        </w:rPr>
        <mc:AlternateContent>
          <mc:Choice Requires="wps">
            <w:drawing>
              <wp:anchor distT="0" distB="0" distL="114300" distR="114300" simplePos="0" relativeHeight="251678720" behindDoc="0" locked="0" layoutInCell="1" allowOverlap="1" wp14:anchorId="13D12FED" wp14:editId="5B2854B0">
                <wp:simplePos x="0" y="0"/>
                <wp:positionH relativeFrom="column">
                  <wp:posOffset>3970962</wp:posOffset>
                </wp:positionH>
                <wp:positionV relativeFrom="paragraph">
                  <wp:posOffset>54640</wp:posOffset>
                </wp:positionV>
                <wp:extent cx="984885" cy="909262"/>
                <wp:effectExtent l="0" t="0" r="5715" b="5715"/>
                <wp:wrapNone/>
                <wp:docPr id="51" name="Rectangle 51"/>
                <wp:cNvGraphicFramePr/>
                <a:graphic xmlns:a="http://schemas.openxmlformats.org/drawingml/2006/main">
                  <a:graphicData uri="http://schemas.microsoft.com/office/word/2010/wordprocessingShape">
                    <wps:wsp>
                      <wps:cNvSpPr/>
                      <wps:spPr>
                        <a:xfrm>
                          <a:off x="0" y="0"/>
                          <a:ext cx="984885" cy="90926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3B5FC8" id="Rectangle 51" o:spid="_x0000_s1026" style="position:absolute;margin-left:312.65pt;margin-top:4.3pt;width:77.55pt;height:71.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" fillcolor="white [3212]" stroked="f" strokeweight="1pt"/>
            </w:pict>
          </mc:Fallback>
        </mc:AlternateContent>
      </w:r>
      <w:r w:rsidRPr="00831496">
        <w:rPr>
          <w:rFonts w:ascii="Times New Roman" w:hAnsi="Times New Roman" w:cs="Times New Roman"/>
          <w:b/>
          <w:noProof/>
          <w:szCs w:val="24"/>
          <w:lang w:eastAsia="en-IE"/>
        </w:rPr>
        <mc:AlternateContent>
          <mc:Choice Requires="wps">
            <w:drawing>
              <wp:anchor distT="0" distB="0" distL="114300" distR="114300" simplePos="0" relativeHeight="251679744" behindDoc="0" locked="0" layoutInCell="1" allowOverlap="1" wp14:anchorId="3545C99E" wp14:editId="51547888">
                <wp:simplePos x="0" y="0"/>
                <wp:positionH relativeFrom="column">
                  <wp:posOffset>4132079</wp:posOffset>
                </wp:positionH>
                <wp:positionV relativeFrom="paragraph">
                  <wp:posOffset>26035</wp:posOffset>
                </wp:positionV>
                <wp:extent cx="836295" cy="276860"/>
                <wp:effectExtent l="0" t="0" r="1905" b="8255"/>
                <wp:wrapNone/>
                <wp:docPr id="52" name="TextBox 15"/>
                <wp:cNvGraphicFramePr xmlns:a="http://schemas.openxmlformats.org/drawingml/2006/main"/>
                <a:graphic xmlns:a="http://schemas.openxmlformats.org/drawingml/2006/main">
                  <a:graphicData uri="http://schemas.microsoft.com/office/word/2010/wordprocessingShape">
                    <wps:wsp>
                      <wps:cNvSpPr txBox="1"/>
                      <wps:spPr>
                        <a:xfrm>
                          <a:off x="0" y="0"/>
                          <a:ext cx="836295" cy="276860"/>
                        </a:xfrm>
                        <a:prstGeom prst="rect">
                          <a:avLst/>
                        </a:prstGeom>
                        <a:solidFill>
                          <a:schemeClr val="tx1"/>
                        </a:solidFill>
                      </wps:spPr>
                      <wps:txbx>
                        <w:txbxContent>
                          <w:p w14:paraId="58E937CC" w14:textId="77777777" w:rsidR="003D2249" w:rsidRDefault="003D2249" w:rsidP="00F324DE">
                            <w:pPr>
                              <w:pStyle w:val="NormalWeb"/>
                              <w:spacing w:before="0" w:beforeAutospacing="0" w:after="0" w:afterAutospacing="0"/>
                              <w:jc w:val="center"/>
                            </w:pPr>
                            <w:r>
                              <w:rPr>
                                <w:rFonts w:hAnsi="Calibri" w:cstheme="minorBidi"/>
                                <w:color w:val="FFFFFF" w:themeColor="background1"/>
                                <w:kern w:val="24"/>
                              </w:rPr>
                              <w:t>Region 1</w:t>
                            </w:r>
                          </w:p>
                        </w:txbxContent>
                      </wps:txbx>
                      <wps:bodyPr wrap="square" rtlCol="0">
                        <a:spAutoFit/>
                      </wps:bodyPr>
                    </wps:wsp>
                  </a:graphicData>
                </a:graphic>
              </wp:anchor>
            </w:drawing>
          </mc:Choice>
          <mc:Fallback>
            <w:pict>
              <v:shape w14:anchorId="3545C99E" id="_x0000_s1034" type="#_x0000_t202" style="position:absolute;margin-left:325.35pt;margin-top:2.05pt;width:65.85pt;height:21.8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" fillcolor="black [3213]" stroked="f">
                <v:textbox style="mso-fit-shape-to-text:t">
                  <w:txbxContent>
                    <w:p w14:paraId="58E937CC" w14:textId="77777777" w:rsidR="003D2249" w:rsidRDefault="003D2249" w:rsidP="00F324DE">
                      <w:pPr>
                        <w:pStyle w:val="NormalWeb"/>
                        <w:spacing w:before="0" w:beforeAutospacing="0" w:after="0" w:afterAutospacing="0"/>
                        <w:jc w:val="center"/>
                      </w:pPr>
                      <w:r>
                        <w:rPr>
                          <w:rFonts w:hAnsi="Calibri" w:cstheme="minorBidi"/>
                          <w:color w:val="FFFFFF" w:themeColor="background1"/>
                          <w:kern w:val="24"/>
                        </w:rPr>
                        <w:t>Region 1</w:t>
                      </w:r>
                    </w:p>
                  </w:txbxContent>
                </v:textbox>
              </v:shape>
            </w:pict>
          </mc:Fallback>
        </mc:AlternateContent>
      </w:r>
      <w:r w:rsidRPr="00831496">
        <w:rPr>
          <w:rFonts w:ascii="Times New Roman" w:hAnsi="Times New Roman" w:cs="Times New Roman"/>
          <w:noProof/>
          <w:lang w:eastAsia="en-IE"/>
        </w:rPr>
        <w:drawing>
          <wp:inline distT="0" distB="0" distL="0" distR="0" wp14:anchorId="30A0D3D9" wp14:editId="24EBE887">
            <wp:extent cx="4991450" cy="3200257"/>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5016542" cy="3216344"/>
                    </a:xfrm>
                    <a:prstGeom prst="rect">
                      <a:avLst/>
                    </a:prstGeom>
                    <a:noFill/>
                    <a:ln w="9525">
                      <a:noFill/>
                      <a:miter lim="800000"/>
                      <a:headEnd/>
                      <a:tailEnd/>
                    </a:ln>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1417"/>
      </w:tblGrid>
      <w:tr w:rsidR="00F324DE" w:rsidRPr="00831496" w14:paraId="6F2FD4E9" w14:textId="77777777" w:rsidTr="00C07857">
        <w:tc>
          <w:tcPr>
            <w:tcW w:w="1413" w:type="dxa"/>
            <w:tcBorders>
              <w:top w:val="single" w:sz="4" w:space="0" w:color="auto"/>
              <w:bottom w:val="single" w:sz="4" w:space="0" w:color="auto"/>
            </w:tcBorders>
          </w:tcPr>
          <w:p w14:paraId="19766F96" w14:textId="77777777" w:rsidR="00F324DE" w:rsidRPr="00831496" w:rsidRDefault="00F324DE" w:rsidP="00C07857">
            <w:pPr>
              <w:rPr>
                <w:rFonts w:ascii="Times New Roman" w:hAnsi="Times New Roman" w:cs="Times New Roman"/>
                <w:b/>
                <w:szCs w:val="24"/>
              </w:rPr>
            </w:pPr>
            <w:r w:rsidRPr="00831496">
              <w:rPr>
                <w:rFonts w:ascii="Times New Roman" w:hAnsi="Times New Roman" w:cs="Times New Roman"/>
                <w:b/>
                <w:szCs w:val="24"/>
              </w:rPr>
              <w:t>Element</w:t>
            </w:r>
          </w:p>
        </w:tc>
        <w:tc>
          <w:tcPr>
            <w:tcW w:w="1417" w:type="dxa"/>
            <w:tcBorders>
              <w:top w:val="single" w:sz="4" w:space="0" w:color="auto"/>
              <w:bottom w:val="single" w:sz="4" w:space="0" w:color="auto"/>
            </w:tcBorders>
          </w:tcPr>
          <w:p w14:paraId="6FA384F0" w14:textId="77777777" w:rsidR="00F324DE" w:rsidRPr="00831496" w:rsidRDefault="00F324DE" w:rsidP="00C07857">
            <w:pPr>
              <w:rPr>
                <w:rFonts w:ascii="Times New Roman" w:hAnsi="Times New Roman" w:cs="Times New Roman"/>
                <w:b/>
                <w:szCs w:val="24"/>
              </w:rPr>
            </w:pPr>
            <w:r w:rsidRPr="00831496">
              <w:rPr>
                <w:rFonts w:ascii="Times New Roman" w:hAnsi="Times New Roman" w:cs="Times New Roman"/>
                <w:b/>
                <w:szCs w:val="24"/>
              </w:rPr>
              <w:t>WT%</w:t>
            </w:r>
          </w:p>
        </w:tc>
      </w:tr>
      <w:tr w:rsidR="00F324DE" w:rsidRPr="00831496" w14:paraId="364A417C" w14:textId="77777777" w:rsidTr="00C07857">
        <w:tc>
          <w:tcPr>
            <w:tcW w:w="1413" w:type="dxa"/>
            <w:tcBorders>
              <w:top w:val="single" w:sz="4" w:space="0" w:color="auto"/>
            </w:tcBorders>
          </w:tcPr>
          <w:p w14:paraId="1907D3E0" w14:textId="77777777" w:rsidR="00F324DE" w:rsidRPr="00831496" w:rsidRDefault="00F324DE" w:rsidP="00C07857">
            <w:pPr>
              <w:rPr>
                <w:rFonts w:ascii="Times New Roman" w:hAnsi="Times New Roman" w:cs="Times New Roman"/>
                <w:b/>
                <w:szCs w:val="24"/>
              </w:rPr>
            </w:pPr>
            <w:r w:rsidRPr="00831496">
              <w:rPr>
                <w:rFonts w:ascii="Times New Roman" w:hAnsi="Times New Roman" w:cs="Times New Roman"/>
                <w:b/>
                <w:szCs w:val="24"/>
              </w:rPr>
              <w:t>C</w:t>
            </w:r>
          </w:p>
        </w:tc>
        <w:tc>
          <w:tcPr>
            <w:tcW w:w="1417" w:type="dxa"/>
            <w:tcBorders>
              <w:top w:val="single" w:sz="4" w:space="0" w:color="auto"/>
            </w:tcBorders>
          </w:tcPr>
          <w:p w14:paraId="5C57FB22" w14:textId="77777777" w:rsidR="00F324DE" w:rsidRPr="00831496" w:rsidRDefault="00F324DE" w:rsidP="00C07857">
            <w:pPr>
              <w:rPr>
                <w:rFonts w:ascii="Times New Roman" w:hAnsi="Times New Roman" w:cs="Times New Roman"/>
                <w:szCs w:val="24"/>
              </w:rPr>
            </w:pPr>
            <w:r w:rsidRPr="00831496">
              <w:rPr>
                <w:rFonts w:ascii="Times New Roman" w:hAnsi="Times New Roman" w:cs="Times New Roman"/>
                <w:szCs w:val="24"/>
              </w:rPr>
              <w:t>73.81</w:t>
            </w:r>
          </w:p>
        </w:tc>
      </w:tr>
      <w:tr w:rsidR="00F324DE" w:rsidRPr="00831496" w14:paraId="046C30F4" w14:textId="77777777" w:rsidTr="00C07857">
        <w:tc>
          <w:tcPr>
            <w:tcW w:w="1413" w:type="dxa"/>
          </w:tcPr>
          <w:p w14:paraId="59BF0EBB" w14:textId="77777777" w:rsidR="00F324DE" w:rsidRPr="00831496" w:rsidRDefault="00F324DE" w:rsidP="00C07857">
            <w:pPr>
              <w:rPr>
                <w:rFonts w:ascii="Times New Roman" w:hAnsi="Times New Roman" w:cs="Times New Roman"/>
                <w:b/>
                <w:szCs w:val="24"/>
              </w:rPr>
            </w:pPr>
            <w:r w:rsidRPr="00831496">
              <w:rPr>
                <w:rFonts w:ascii="Times New Roman" w:hAnsi="Times New Roman" w:cs="Times New Roman"/>
                <w:b/>
                <w:szCs w:val="24"/>
              </w:rPr>
              <w:t>N</w:t>
            </w:r>
          </w:p>
        </w:tc>
        <w:tc>
          <w:tcPr>
            <w:tcW w:w="1417" w:type="dxa"/>
          </w:tcPr>
          <w:p w14:paraId="11A5103A" w14:textId="77777777" w:rsidR="00F324DE" w:rsidRPr="00831496" w:rsidRDefault="00F324DE" w:rsidP="00C07857">
            <w:pPr>
              <w:rPr>
                <w:rFonts w:ascii="Times New Roman" w:hAnsi="Times New Roman" w:cs="Times New Roman"/>
                <w:szCs w:val="24"/>
              </w:rPr>
            </w:pPr>
            <w:r w:rsidRPr="00831496">
              <w:rPr>
                <w:rFonts w:ascii="Times New Roman" w:hAnsi="Times New Roman" w:cs="Times New Roman"/>
                <w:szCs w:val="24"/>
              </w:rPr>
              <w:t>0.00</w:t>
            </w:r>
          </w:p>
        </w:tc>
      </w:tr>
      <w:tr w:rsidR="00F324DE" w:rsidRPr="00831496" w14:paraId="366C989A" w14:textId="77777777" w:rsidTr="00C07857">
        <w:tc>
          <w:tcPr>
            <w:tcW w:w="1413" w:type="dxa"/>
          </w:tcPr>
          <w:p w14:paraId="459EB6BD" w14:textId="77777777" w:rsidR="00F324DE" w:rsidRPr="00831496" w:rsidRDefault="00F324DE" w:rsidP="00C07857">
            <w:pPr>
              <w:rPr>
                <w:rFonts w:ascii="Times New Roman" w:hAnsi="Times New Roman" w:cs="Times New Roman"/>
                <w:b/>
                <w:szCs w:val="24"/>
              </w:rPr>
            </w:pPr>
            <w:r w:rsidRPr="00831496">
              <w:rPr>
                <w:rFonts w:ascii="Times New Roman" w:hAnsi="Times New Roman" w:cs="Times New Roman"/>
                <w:b/>
                <w:szCs w:val="24"/>
              </w:rPr>
              <w:t>O</w:t>
            </w:r>
          </w:p>
        </w:tc>
        <w:tc>
          <w:tcPr>
            <w:tcW w:w="1417" w:type="dxa"/>
          </w:tcPr>
          <w:p w14:paraId="74D5500A" w14:textId="77777777" w:rsidR="00F324DE" w:rsidRPr="00831496" w:rsidRDefault="00F324DE" w:rsidP="00C07857">
            <w:pPr>
              <w:rPr>
                <w:rFonts w:ascii="Times New Roman" w:hAnsi="Times New Roman" w:cs="Times New Roman"/>
                <w:szCs w:val="24"/>
              </w:rPr>
            </w:pPr>
            <w:r w:rsidRPr="00831496">
              <w:rPr>
                <w:rFonts w:ascii="Times New Roman" w:hAnsi="Times New Roman" w:cs="Times New Roman"/>
                <w:szCs w:val="24"/>
              </w:rPr>
              <w:t>23.50</w:t>
            </w:r>
          </w:p>
        </w:tc>
      </w:tr>
      <w:tr w:rsidR="00F324DE" w:rsidRPr="00831496" w14:paraId="4DEDE2A7" w14:textId="77777777" w:rsidTr="00C07857">
        <w:tc>
          <w:tcPr>
            <w:tcW w:w="1413" w:type="dxa"/>
          </w:tcPr>
          <w:p w14:paraId="7F272748" w14:textId="77777777" w:rsidR="00F324DE" w:rsidRPr="00831496" w:rsidRDefault="00F324DE" w:rsidP="00C07857">
            <w:pPr>
              <w:rPr>
                <w:rFonts w:ascii="Times New Roman" w:hAnsi="Times New Roman" w:cs="Times New Roman"/>
                <w:b/>
                <w:szCs w:val="24"/>
              </w:rPr>
            </w:pPr>
            <w:r w:rsidRPr="00831496">
              <w:rPr>
                <w:rFonts w:ascii="Times New Roman" w:hAnsi="Times New Roman" w:cs="Times New Roman"/>
                <w:b/>
                <w:szCs w:val="24"/>
              </w:rPr>
              <w:t>S</w:t>
            </w:r>
          </w:p>
        </w:tc>
        <w:tc>
          <w:tcPr>
            <w:tcW w:w="1417" w:type="dxa"/>
          </w:tcPr>
          <w:p w14:paraId="1C1ADF1B" w14:textId="77777777" w:rsidR="00F324DE" w:rsidRPr="00831496" w:rsidRDefault="00F324DE" w:rsidP="00C07857">
            <w:pPr>
              <w:rPr>
                <w:rFonts w:ascii="Times New Roman" w:hAnsi="Times New Roman" w:cs="Times New Roman"/>
                <w:szCs w:val="24"/>
              </w:rPr>
            </w:pPr>
            <w:r w:rsidRPr="00831496">
              <w:rPr>
                <w:rFonts w:ascii="Times New Roman" w:hAnsi="Times New Roman" w:cs="Times New Roman"/>
                <w:szCs w:val="24"/>
              </w:rPr>
              <w:t>2.21</w:t>
            </w:r>
          </w:p>
        </w:tc>
      </w:tr>
      <w:tr w:rsidR="00F324DE" w:rsidRPr="00831496" w14:paraId="3A8D669F" w14:textId="77777777" w:rsidTr="00C07857">
        <w:tc>
          <w:tcPr>
            <w:tcW w:w="1413" w:type="dxa"/>
          </w:tcPr>
          <w:p w14:paraId="3A1D0453" w14:textId="77777777" w:rsidR="00F324DE" w:rsidRPr="00831496" w:rsidRDefault="00F324DE" w:rsidP="00C07857">
            <w:pPr>
              <w:rPr>
                <w:rFonts w:ascii="Times New Roman" w:hAnsi="Times New Roman" w:cs="Times New Roman"/>
                <w:b/>
                <w:szCs w:val="24"/>
              </w:rPr>
            </w:pPr>
            <w:r w:rsidRPr="00831496">
              <w:rPr>
                <w:rFonts w:ascii="Times New Roman" w:hAnsi="Times New Roman" w:cs="Times New Roman"/>
                <w:b/>
                <w:szCs w:val="24"/>
              </w:rPr>
              <w:t>Cl</w:t>
            </w:r>
          </w:p>
        </w:tc>
        <w:tc>
          <w:tcPr>
            <w:tcW w:w="1417" w:type="dxa"/>
          </w:tcPr>
          <w:p w14:paraId="063BADF6" w14:textId="77777777" w:rsidR="00F324DE" w:rsidRPr="00831496" w:rsidRDefault="00F324DE" w:rsidP="00C07857">
            <w:pPr>
              <w:rPr>
                <w:rFonts w:ascii="Times New Roman" w:hAnsi="Times New Roman" w:cs="Times New Roman"/>
                <w:szCs w:val="24"/>
              </w:rPr>
            </w:pPr>
            <w:r w:rsidRPr="00831496">
              <w:rPr>
                <w:rFonts w:ascii="Times New Roman" w:hAnsi="Times New Roman" w:cs="Times New Roman"/>
                <w:szCs w:val="24"/>
              </w:rPr>
              <w:t>0.00</w:t>
            </w:r>
          </w:p>
        </w:tc>
      </w:tr>
      <w:tr w:rsidR="00F324DE" w:rsidRPr="00831496" w14:paraId="44D7941A" w14:textId="77777777" w:rsidTr="00C07857">
        <w:tc>
          <w:tcPr>
            <w:tcW w:w="1413" w:type="dxa"/>
          </w:tcPr>
          <w:p w14:paraId="5DA6BAB3" w14:textId="77777777" w:rsidR="00F324DE" w:rsidRPr="00831496" w:rsidRDefault="00F324DE" w:rsidP="00C07857">
            <w:pPr>
              <w:rPr>
                <w:rFonts w:ascii="Times New Roman" w:hAnsi="Times New Roman" w:cs="Times New Roman"/>
                <w:b/>
                <w:szCs w:val="24"/>
              </w:rPr>
            </w:pPr>
            <w:r w:rsidRPr="00831496">
              <w:rPr>
                <w:rFonts w:ascii="Times New Roman" w:hAnsi="Times New Roman" w:cs="Times New Roman"/>
                <w:b/>
                <w:szCs w:val="24"/>
              </w:rPr>
              <w:t>Fe</w:t>
            </w:r>
          </w:p>
        </w:tc>
        <w:tc>
          <w:tcPr>
            <w:tcW w:w="1417" w:type="dxa"/>
          </w:tcPr>
          <w:p w14:paraId="6055562B" w14:textId="77777777" w:rsidR="00F324DE" w:rsidRPr="00831496" w:rsidRDefault="00F324DE" w:rsidP="00C07857">
            <w:pPr>
              <w:rPr>
                <w:rFonts w:ascii="Times New Roman" w:hAnsi="Times New Roman" w:cs="Times New Roman"/>
                <w:szCs w:val="24"/>
              </w:rPr>
            </w:pPr>
            <w:r w:rsidRPr="00831496">
              <w:rPr>
                <w:rFonts w:ascii="Times New Roman" w:hAnsi="Times New Roman" w:cs="Times New Roman"/>
                <w:szCs w:val="24"/>
              </w:rPr>
              <w:t>0.47</w:t>
            </w:r>
          </w:p>
        </w:tc>
      </w:tr>
    </w:tbl>
    <w:p w14:paraId="1D59732D" w14:textId="77777777" w:rsidR="00F324DE" w:rsidRPr="00831496" w:rsidRDefault="00F324DE" w:rsidP="00F324DE">
      <w:pPr>
        <w:rPr>
          <w:rFonts w:ascii="Times New Roman" w:hAnsi="Times New Roman" w:cs="Times New Roman"/>
          <w:szCs w:val="24"/>
        </w:rPr>
      </w:pPr>
    </w:p>
    <w:p w14:paraId="0BA45500" w14:textId="77777777" w:rsidR="00F324DE" w:rsidRPr="00831496" w:rsidRDefault="00F324DE" w:rsidP="00F324DE">
      <w:pPr>
        <w:rPr>
          <w:rFonts w:ascii="Times New Roman" w:hAnsi="Times New Roman" w:cs="Times New Roman"/>
          <w:szCs w:val="24"/>
        </w:rPr>
      </w:pPr>
      <w:r w:rsidRPr="00831496">
        <w:rPr>
          <w:rFonts w:ascii="Times New Roman" w:hAnsi="Times New Roman" w:cs="Times New Roman"/>
          <w:b/>
          <w:noProof/>
          <w:szCs w:val="24"/>
          <w:lang w:eastAsia="en-IE"/>
        </w:rPr>
        <mc:AlternateContent>
          <mc:Choice Requires="wps">
            <w:drawing>
              <wp:anchor distT="0" distB="0" distL="114300" distR="114300" simplePos="0" relativeHeight="251680768" behindDoc="0" locked="0" layoutInCell="1" allowOverlap="1" wp14:anchorId="09443B78" wp14:editId="6F7ADB95">
                <wp:simplePos x="0" y="0"/>
                <wp:positionH relativeFrom="column">
                  <wp:posOffset>4125058</wp:posOffset>
                </wp:positionH>
                <wp:positionV relativeFrom="paragraph">
                  <wp:posOffset>29210</wp:posOffset>
                </wp:positionV>
                <wp:extent cx="836295" cy="276860"/>
                <wp:effectExtent l="0" t="0" r="1905" b="8255"/>
                <wp:wrapNone/>
                <wp:docPr id="57" name="TextBox 15"/>
                <wp:cNvGraphicFramePr xmlns:a="http://schemas.openxmlformats.org/drawingml/2006/main"/>
                <a:graphic xmlns:a="http://schemas.openxmlformats.org/drawingml/2006/main">
                  <a:graphicData uri="http://schemas.microsoft.com/office/word/2010/wordprocessingShape">
                    <wps:wsp>
                      <wps:cNvSpPr txBox="1"/>
                      <wps:spPr>
                        <a:xfrm>
                          <a:off x="0" y="0"/>
                          <a:ext cx="836295" cy="276860"/>
                        </a:xfrm>
                        <a:prstGeom prst="rect">
                          <a:avLst/>
                        </a:prstGeom>
                        <a:solidFill>
                          <a:schemeClr val="tx1"/>
                        </a:solidFill>
                      </wps:spPr>
                      <wps:txbx>
                        <w:txbxContent>
                          <w:p w14:paraId="71EC45CF" w14:textId="77777777" w:rsidR="003D2249" w:rsidRDefault="003D2249" w:rsidP="00F324DE">
                            <w:pPr>
                              <w:pStyle w:val="NormalWeb"/>
                              <w:spacing w:before="0" w:beforeAutospacing="0" w:after="0" w:afterAutospacing="0"/>
                              <w:jc w:val="center"/>
                            </w:pPr>
                            <w:r>
                              <w:rPr>
                                <w:rFonts w:hAnsi="Calibri" w:cstheme="minorBidi"/>
                                <w:color w:val="FFFFFF" w:themeColor="background1"/>
                                <w:kern w:val="24"/>
                              </w:rPr>
                              <w:t>Region 2</w:t>
                            </w:r>
                          </w:p>
                        </w:txbxContent>
                      </wps:txbx>
                      <wps:bodyPr wrap="square" rtlCol="0">
                        <a:spAutoFit/>
                      </wps:bodyPr>
                    </wps:wsp>
                  </a:graphicData>
                </a:graphic>
              </wp:anchor>
            </w:drawing>
          </mc:Choice>
          <mc:Fallback>
            <w:pict>
              <v:shape w14:anchorId="09443B78" id="_x0000_s1035" type="#_x0000_t202" style="position:absolute;margin-left:324.8pt;margin-top:2.3pt;width:65.85pt;height:21.8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" fillcolor="black [3213]" stroked="f">
                <v:textbox style="mso-fit-shape-to-text:t">
                  <w:txbxContent>
                    <w:p w14:paraId="71EC45CF" w14:textId="77777777" w:rsidR="003D2249" w:rsidRDefault="003D2249" w:rsidP="00F324DE">
                      <w:pPr>
                        <w:pStyle w:val="NormalWeb"/>
                        <w:spacing w:before="0" w:beforeAutospacing="0" w:after="0" w:afterAutospacing="0"/>
                        <w:jc w:val="center"/>
                      </w:pPr>
                      <w:r>
                        <w:rPr>
                          <w:rFonts w:hAnsi="Calibri" w:cstheme="minorBidi"/>
                          <w:color w:val="FFFFFF" w:themeColor="background1"/>
                          <w:kern w:val="24"/>
                        </w:rPr>
                        <w:t>Region 2</w:t>
                      </w:r>
                    </w:p>
                  </w:txbxContent>
                </v:textbox>
              </v:shape>
            </w:pict>
          </mc:Fallback>
        </mc:AlternateContent>
      </w:r>
      <w:r w:rsidRPr="00831496">
        <w:rPr>
          <w:rFonts w:ascii="Times New Roman" w:hAnsi="Times New Roman" w:cs="Times New Roman"/>
          <w:noProof/>
          <w:lang w:eastAsia="en-IE"/>
        </w:rPr>
        <w:drawing>
          <wp:inline distT="0" distB="0" distL="0" distR="0" wp14:anchorId="2D05D916" wp14:editId="06C56BC2">
            <wp:extent cx="4991100" cy="2804765"/>
            <wp:effectExtent l="0" t="0" r="0" b="0"/>
            <wp:docPr id="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5013035" cy="2817092"/>
                    </a:xfrm>
                    <a:prstGeom prst="rect">
                      <a:avLst/>
                    </a:prstGeom>
                    <a:noFill/>
                    <a:ln w="9525">
                      <a:noFill/>
                      <a:miter lim="800000"/>
                      <a:headEnd/>
                      <a:tailEnd/>
                    </a:ln>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1417"/>
      </w:tblGrid>
      <w:tr w:rsidR="00F324DE" w:rsidRPr="00831496" w14:paraId="6EC5FBF5" w14:textId="77777777" w:rsidTr="00C07857">
        <w:tc>
          <w:tcPr>
            <w:tcW w:w="1413" w:type="dxa"/>
            <w:tcBorders>
              <w:top w:val="single" w:sz="4" w:space="0" w:color="auto"/>
              <w:bottom w:val="single" w:sz="4" w:space="0" w:color="auto"/>
            </w:tcBorders>
          </w:tcPr>
          <w:p w14:paraId="3A5D97B3" w14:textId="77777777" w:rsidR="00F324DE" w:rsidRPr="00831496" w:rsidRDefault="00F324DE" w:rsidP="00C07857">
            <w:pPr>
              <w:rPr>
                <w:rFonts w:ascii="Times New Roman" w:hAnsi="Times New Roman" w:cs="Times New Roman"/>
                <w:b/>
                <w:szCs w:val="24"/>
              </w:rPr>
            </w:pPr>
            <w:r w:rsidRPr="00831496">
              <w:rPr>
                <w:rFonts w:ascii="Times New Roman" w:hAnsi="Times New Roman" w:cs="Times New Roman"/>
                <w:b/>
                <w:szCs w:val="24"/>
              </w:rPr>
              <w:t>Element</w:t>
            </w:r>
          </w:p>
        </w:tc>
        <w:tc>
          <w:tcPr>
            <w:tcW w:w="1417" w:type="dxa"/>
            <w:tcBorders>
              <w:top w:val="single" w:sz="4" w:space="0" w:color="auto"/>
              <w:bottom w:val="single" w:sz="4" w:space="0" w:color="auto"/>
            </w:tcBorders>
          </w:tcPr>
          <w:p w14:paraId="3391786F" w14:textId="77777777" w:rsidR="00F324DE" w:rsidRPr="00831496" w:rsidRDefault="00F324DE" w:rsidP="00C07857">
            <w:pPr>
              <w:rPr>
                <w:rFonts w:ascii="Times New Roman" w:hAnsi="Times New Roman" w:cs="Times New Roman"/>
                <w:b/>
                <w:szCs w:val="24"/>
              </w:rPr>
            </w:pPr>
            <w:r w:rsidRPr="00831496">
              <w:rPr>
                <w:rFonts w:ascii="Times New Roman" w:hAnsi="Times New Roman" w:cs="Times New Roman"/>
                <w:b/>
                <w:szCs w:val="24"/>
              </w:rPr>
              <w:t>WT%</w:t>
            </w:r>
          </w:p>
        </w:tc>
      </w:tr>
      <w:tr w:rsidR="00F324DE" w:rsidRPr="00831496" w14:paraId="2D241ECD" w14:textId="77777777" w:rsidTr="00C07857">
        <w:tc>
          <w:tcPr>
            <w:tcW w:w="1413" w:type="dxa"/>
            <w:tcBorders>
              <w:top w:val="single" w:sz="4" w:space="0" w:color="auto"/>
            </w:tcBorders>
          </w:tcPr>
          <w:p w14:paraId="3C5FEAB4" w14:textId="77777777" w:rsidR="00F324DE" w:rsidRPr="00831496" w:rsidRDefault="00F324DE" w:rsidP="00C07857">
            <w:pPr>
              <w:rPr>
                <w:rFonts w:ascii="Times New Roman" w:hAnsi="Times New Roman" w:cs="Times New Roman"/>
                <w:b/>
                <w:szCs w:val="24"/>
              </w:rPr>
            </w:pPr>
            <w:r w:rsidRPr="00831496">
              <w:rPr>
                <w:rFonts w:ascii="Times New Roman" w:hAnsi="Times New Roman" w:cs="Times New Roman"/>
                <w:b/>
                <w:szCs w:val="24"/>
              </w:rPr>
              <w:t>C</w:t>
            </w:r>
          </w:p>
        </w:tc>
        <w:tc>
          <w:tcPr>
            <w:tcW w:w="1417" w:type="dxa"/>
            <w:tcBorders>
              <w:top w:val="single" w:sz="4" w:space="0" w:color="auto"/>
            </w:tcBorders>
          </w:tcPr>
          <w:p w14:paraId="46BBC93E" w14:textId="77777777" w:rsidR="00F324DE" w:rsidRPr="00831496" w:rsidRDefault="00F324DE" w:rsidP="00C07857">
            <w:pPr>
              <w:rPr>
                <w:rFonts w:ascii="Times New Roman" w:hAnsi="Times New Roman" w:cs="Times New Roman"/>
                <w:szCs w:val="24"/>
              </w:rPr>
            </w:pPr>
            <w:r w:rsidRPr="00831496">
              <w:rPr>
                <w:rFonts w:ascii="Times New Roman" w:hAnsi="Times New Roman" w:cs="Times New Roman"/>
                <w:szCs w:val="24"/>
              </w:rPr>
              <w:t>70.96</w:t>
            </w:r>
          </w:p>
        </w:tc>
      </w:tr>
      <w:tr w:rsidR="00F324DE" w:rsidRPr="00831496" w14:paraId="1AD185D4" w14:textId="77777777" w:rsidTr="00C07857">
        <w:tc>
          <w:tcPr>
            <w:tcW w:w="1413" w:type="dxa"/>
          </w:tcPr>
          <w:p w14:paraId="5DBE58B1" w14:textId="77777777" w:rsidR="00F324DE" w:rsidRPr="00831496" w:rsidRDefault="00F324DE" w:rsidP="00C07857">
            <w:pPr>
              <w:rPr>
                <w:rFonts w:ascii="Times New Roman" w:hAnsi="Times New Roman" w:cs="Times New Roman"/>
                <w:b/>
                <w:szCs w:val="24"/>
              </w:rPr>
            </w:pPr>
            <w:r w:rsidRPr="00831496">
              <w:rPr>
                <w:rFonts w:ascii="Times New Roman" w:hAnsi="Times New Roman" w:cs="Times New Roman"/>
                <w:b/>
                <w:szCs w:val="24"/>
              </w:rPr>
              <w:t>N</w:t>
            </w:r>
          </w:p>
        </w:tc>
        <w:tc>
          <w:tcPr>
            <w:tcW w:w="1417" w:type="dxa"/>
          </w:tcPr>
          <w:p w14:paraId="6A5D5D4F" w14:textId="77777777" w:rsidR="00F324DE" w:rsidRPr="00831496" w:rsidRDefault="00F324DE" w:rsidP="00C07857">
            <w:pPr>
              <w:rPr>
                <w:rFonts w:ascii="Times New Roman" w:hAnsi="Times New Roman" w:cs="Times New Roman"/>
                <w:szCs w:val="24"/>
              </w:rPr>
            </w:pPr>
            <w:r w:rsidRPr="00831496">
              <w:rPr>
                <w:rFonts w:ascii="Times New Roman" w:hAnsi="Times New Roman" w:cs="Times New Roman"/>
                <w:szCs w:val="24"/>
              </w:rPr>
              <w:t>0.00</w:t>
            </w:r>
          </w:p>
        </w:tc>
      </w:tr>
      <w:tr w:rsidR="00F324DE" w:rsidRPr="00831496" w14:paraId="44D9CCA0" w14:textId="77777777" w:rsidTr="00C07857">
        <w:tc>
          <w:tcPr>
            <w:tcW w:w="1413" w:type="dxa"/>
          </w:tcPr>
          <w:p w14:paraId="7307DF98" w14:textId="77777777" w:rsidR="00F324DE" w:rsidRPr="00831496" w:rsidRDefault="00F324DE" w:rsidP="00C07857">
            <w:pPr>
              <w:rPr>
                <w:rFonts w:ascii="Times New Roman" w:hAnsi="Times New Roman" w:cs="Times New Roman"/>
                <w:b/>
                <w:szCs w:val="24"/>
              </w:rPr>
            </w:pPr>
            <w:r w:rsidRPr="00831496">
              <w:rPr>
                <w:rFonts w:ascii="Times New Roman" w:hAnsi="Times New Roman" w:cs="Times New Roman"/>
                <w:b/>
                <w:szCs w:val="24"/>
              </w:rPr>
              <w:t>O</w:t>
            </w:r>
          </w:p>
        </w:tc>
        <w:tc>
          <w:tcPr>
            <w:tcW w:w="1417" w:type="dxa"/>
          </w:tcPr>
          <w:p w14:paraId="1019B24C" w14:textId="77777777" w:rsidR="00F324DE" w:rsidRPr="00831496" w:rsidRDefault="00F324DE" w:rsidP="00C07857">
            <w:pPr>
              <w:rPr>
                <w:rFonts w:ascii="Times New Roman" w:hAnsi="Times New Roman" w:cs="Times New Roman"/>
                <w:szCs w:val="24"/>
              </w:rPr>
            </w:pPr>
            <w:r w:rsidRPr="00831496">
              <w:rPr>
                <w:rFonts w:ascii="Times New Roman" w:hAnsi="Times New Roman" w:cs="Times New Roman"/>
                <w:szCs w:val="24"/>
              </w:rPr>
              <w:t>28.82</w:t>
            </w:r>
          </w:p>
        </w:tc>
      </w:tr>
      <w:tr w:rsidR="00F324DE" w:rsidRPr="00831496" w14:paraId="76517054" w14:textId="77777777" w:rsidTr="00C07857">
        <w:tc>
          <w:tcPr>
            <w:tcW w:w="1413" w:type="dxa"/>
          </w:tcPr>
          <w:p w14:paraId="728BE6BF" w14:textId="77777777" w:rsidR="00F324DE" w:rsidRPr="00831496" w:rsidRDefault="00F324DE" w:rsidP="00C07857">
            <w:pPr>
              <w:rPr>
                <w:rFonts w:ascii="Times New Roman" w:hAnsi="Times New Roman" w:cs="Times New Roman"/>
                <w:b/>
                <w:szCs w:val="24"/>
              </w:rPr>
            </w:pPr>
            <w:r w:rsidRPr="00831496">
              <w:rPr>
                <w:rFonts w:ascii="Times New Roman" w:hAnsi="Times New Roman" w:cs="Times New Roman"/>
                <w:b/>
                <w:szCs w:val="24"/>
              </w:rPr>
              <w:t>S</w:t>
            </w:r>
          </w:p>
        </w:tc>
        <w:tc>
          <w:tcPr>
            <w:tcW w:w="1417" w:type="dxa"/>
          </w:tcPr>
          <w:p w14:paraId="7C20184E" w14:textId="77777777" w:rsidR="00F324DE" w:rsidRPr="00831496" w:rsidRDefault="00F324DE" w:rsidP="00C07857">
            <w:pPr>
              <w:rPr>
                <w:rFonts w:ascii="Times New Roman" w:hAnsi="Times New Roman" w:cs="Times New Roman"/>
                <w:szCs w:val="24"/>
              </w:rPr>
            </w:pPr>
            <w:r w:rsidRPr="00831496">
              <w:rPr>
                <w:rFonts w:ascii="Times New Roman" w:hAnsi="Times New Roman" w:cs="Times New Roman"/>
                <w:szCs w:val="24"/>
              </w:rPr>
              <w:t>0.22</w:t>
            </w:r>
          </w:p>
        </w:tc>
      </w:tr>
      <w:tr w:rsidR="00F324DE" w:rsidRPr="00831496" w14:paraId="2677F525" w14:textId="77777777" w:rsidTr="00C07857">
        <w:tc>
          <w:tcPr>
            <w:tcW w:w="1413" w:type="dxa"/>
          </w:tcPr>
          <w:p w14:paraId="2D4F3A6E" w14:textId="77777777" w:rsidR="00F324DE" w:rsidRPr="00831496" w:rsidRDefault="00F324DE" w:rsidP="00C07857">
            <w:pPr>
              <w:rPr>
                <w:rFonts w:ascii="Times New Roman" w:hAnsi="Times New Roman" w:cs="Times New Roman"/>
                <w:b/>
                <w:szCs w:val="24"/>
              </w:rPr>
            </w:pPr>
            <w:r w:rsidRPr="00831496">
              <w:rPr>
                <w:rFonts w:ascii="Times New Roman" w:hAnsi="Times New Roman" w:cs="Times New Roman"/>
                <w:b/>
                <w:szCs w:val="24"/>
              </w:rPr>
              <w:t>Cl</w:t>
            </w:r>
          </w:p>
        </w:tc>
        <w:tc>
          <w:tcPr>
            <w:tcW w:w="1417" w:type="dxa"/>
          </w:tcPr>
          <w:p w14:paraId="538167CD" w14:textId="77777777" w:rsidR="00F324DE" w:rsidRPr="00831496" w:rsidRDefault="00F324DE" w:rsidP="00C07857">
            <w:pPr>
              <w:rPr>
                <w:rFonts w:ascii="Times New Roman" w:hAnsi="Times New Roman" w:cs="Times New Roman"/>
                <w:szCs w:val="24"/>
              </w:rPr>
            </w:pPr>
            <w:r w:rsidRPr="00831496">
              <w:rPr>
                <w:rFonts w:ascii="Times New Roman" w:hAnsi="Times New Roman" w:cs="Times New Roman"/>
                <w:szCs w:val="24"/>
              </w:rPr>
              <w:t>0.00</w:t>
            </w:r>
          </w:p>
        </w:tc>
      </w:tr>
      <w:tr w:rsidR="00F324DE" w:rsidRPr="00831496" w14:paraId="75DD880F" w14:textId="77777777" w:rsidTr="00C07857">
        <w:tc>
          <w:tcPr>
            <w:tcW w:w="1413" w:type="dxa"/>
          </w:tcPr>
          <w:p w14:paraId="630465D4" w14:textId="77777777" w:rsidR="00F324DE" w:rsidRPr="00831496" w:rsidRDefault="00F324DE" w:rsidP="00C07857">
            <w:pPr>
              <w:rPr>
                <w:rFonts w:ascii="Times New Roman" w:hAnsi="Times New Roman" w:cs="Times New Roman"/>
                <w:b/>
                <w:szCs w:val="24"/>
              </w:rPr>
            </w:pPr>
            <w:r w:rsidRPr="00831496">
              <w:rPr>
                <w:rFonts w:ascii="Times New Roman" w:hAnsi="Times New Roman" w:cs="Times New Roman"/>
                <w:b/>
                <w:szCs w:val="24"/>
              </w:rPr>
              <w:t>Fe</w:t>
            </w:r>
          </w:p>
        </w:tc>
        <w:tc>
          <w:tcPr>
            <w:tcW w:w="1417" w:type="dxa"/>
          </w:tcPr>
          <w:p w14:paraId="3AC36A9B" w14:textId="77777777" w:rsidR="00F324DE" w:rsidRPr="00831496" w:rsidRDefault="00F324DE" w:rsidP="00C07857">
            <w:pPr>
              <w:rPr>
                <w:rFonts w:ascii="Times New Roman" w:hAnsi="Times New Roman" w:cs="Times New Roman"/>
                <w:szCs w:val="24"/>
              </w:rPr>
            </w:pPr>
            <w:r w:rsidRPr="00831496">
              <w:rPr>
                <w:rFonts w:ascii="Times New Roman" w:hAnsi="Times New Roman" w:cs="Times New Roman"/>
                <w:szCs w:val="24"/>
              </w:rPr>
              <w:t>0.00</w:t>
            </w:r>
          </w:p>
        </w:tc>
      </w:tr>
    </w:tbl>
    <w:p w14:paraId="3407A128" w14:textId="4C6CBC80" w:rsidR="00F324DE" w:rsidRPr="00831496" w:rsidRDefault="00F324DE" w:rsidP="00F324DE">
      <w:pPr>
        <w:spacing w:line="360" w:lineRule="auto"/>
        <w:jc w:val="both"/>
        <w:rPr>
          <w:rFonts w:ascii="Times New Roman" w:hAnsi="Times New Roman" w:cs="Times New Roman"/>
          <w:sz w:val="24"/>
        </w:rPr>
      </w:pPr>
      <w:r w:rsidRPr="00831496">
        <w:rPr>
          <w:rFonts w:ascii="Times New Roman" w:hAnsi="Times New Roman" w:cs="Times New Roman"/>
          <w:b/>
          <w:sz w:val="24"/>
          <w:szCs w:val="24"/>
        </w:rPr>
        <w:t>Figure S</w:t>
      </w:r>
      <w:r w:rsidR="00A457F6">
        <w:rPr>
          <w:rFonts w:ascii="Times New Roman" w:hAnsi="Times New Roman" w:cs="Times New Roman"/>
          <w:b/>
          <w:sz w:val="24"/>
          <w:szCs w:val="24"/>
        </w:rPr>
        <w:t>4</w:t>
      </w:r>
      <w:r w:rsidRPr="00831496">
        <w:rPr>
          <w:rFonts w:ascii="Times New Roman" w:hAnsi="Times New Roman" w:cs="Times New Roman"/>
          <w:b/>
          <w:sz w:val="24"/>
          <w:szCs w:val="24"/>
        </w:rPr>
        <w:t>.</w:t>
      </w:r>
      <w:r w:rsidRPr="00831496">
        <w:rPr>
          <w:rFonts w:ascii="Times New Roman" w:hAnsi="Times New Roman" w:cs="Times New Roman"/>
          <w:sz w:val="24"/>
          <w:szCs w:val="24"/>
        </w:rPr>
        <w:t xml:space="preserve"> Mechanical properties of the square and the auxetic uncoated patches.</w:t>
      </w:r>
      <w:r w:rsidRPr="00831496">
        <w:rPr>
          <w:rFonts w:ascii="Times New Roman" w:hAnsi="Times New Roman" w:cs="Times New Roman"/>
          <w:b/>
          <w:sz w:val="24"/>
        </w:rPr>
        <w:t xml:space="preserve"> a,</w:t>
      </w:r>
      <w:r w:rsidRPr="00831496">
        <w:rPr>
          <w:rFonts w:ascii="Times New Roman" w:hAnsi="Times New Roman" w:cs="Times New Roman"/>
          <w:sz w:val="24"/>
        </w:rPr>
        <w:t xml:space="preserve"> Representative stress-strain curves of square and auxetic specimens; right panel shows stress-strain curves within physiologic regime. </w:t>
      </w:r>
      <w:r w:rsidRPr="00831496">
        <w:rPr>
          <w:rFonts w:ascii="Times New Roman" w:hAnsi="Times New Roman" w:cs="Times New Roman"/>
          <w:b/>
          <w:sz w:val="24"/>
        </w:rPr>
        <w:t>b,</w:t>
      </w:r>
      <w:r w:rsidRPr="00831496">
        <w:rPr>
          <w:rFonts w:ascii="Times New Roman" w:hAnsi="Times New Roman" w:cs="Times New Roman"/>
          <w:sz w:val="24"/>
        </w:rPr>
        <w:t xml:space="preserve"> Young’s modulus. </w:t>
      </w:r>
      <w:r w:rsidRPr="00831496">
        <w:rPr>
          <w:rFonts w:ascii="Times New Roman" w:hAnsi="Times New Roman" w:cs="Times New Roman"/>
          <w:b/>
          <w:sz w:val="24"/>
        </w:rPr>
        <w:t>c,</w:t>
      </w:r>
      <w:r w:rsidRPr="00831496">
        <w:rPr>
          <w:rFonts w:ascii="Times New Roman" w:hAnsi="Times New Roman" w:cs="Times New Roman"/>
          <w:sz w:val="24"/>
        </w:rPr>
        <w:t xml:space="preserve"> Yield stress.</w:t>
      </w:r>
      <w:r w:rsidRPr="00831496">
        <w:rPr>
          <w:rFonts w:ascii="Times New Roman" w:hAnsi="Times New Roman" w:cs="Times New Roman"/>
          <w:b/>
          <w:sz w:val="24"/>
        </w:rPr>
        <w:t xml:space="preserve"> d, </w:t>
      </w:r>
      <w:r w:rsidRPr="00831496">
        <w:rPr>
          <w:rFonts w:ascii="Times New Roman" w:hAnsi="Times New Roman" w:cs="Times New Roman"/>
          <w:sz w:val="24"/>
        </w:rPr>
        <w:t xml:space="preserve">Yield strain. </w:t>
      </w:r>
      <w:r w:rsidR="005B37E0" w:rsidRPr="00B91E57">
        <w:rPr>
          <w:rFonts w:ascii="Times New Roman" w:hAnsi="Times New Roman" w:cs="Times New Roman"/>
          <w:color w:val="C00000"/>
          <w:sz w:val="24"/>
          <w:szCs w:val="24"/>
        </w:rPr>
        <w:t>Error bars, mean ± s.d., one-way ANOVA (</w:t>
      </w:r>
      <w:r w:rsidR="005B37E0" w:rsidRPr="00B91E57">
        <w:rPr>
          <w:rFonts w:ascii="Times New Roman" w:hAnsi="Times New Roman" w:cs="Times New Roman"/>
          <w:i/>
          <w:iCs/>
          <w:color w:val="C00000"/>
          <w:sz w:val="24"/>
          <w:szCs w:val="24"/>
        </w:rPr>
        <w:t xml:space="preserve">p </w:t>
      </w:r>
      <w:r w:rsidR="005B37E0" w:rsidRPr="00B91E57">
        <w:rPr>
          <w:rFonts w:ascii="Times New Roman" w:hAnsi="Times New Roman" w:cs="Times New Roman"/>
          <w:color w:val="C00000"/>
          <w:sz w:val="24"/>
          <w:szCs w:val="24"/>
        </w:rPr>
        <w:t>&lt; 0.05) with Tukey’s multiple comparisons tests (</w:t>
      </w:r>
      <w:r w:rsidR="005B37E0" w:rsidRPr="00B91E57">
        <w:rPr>
          <w:rFonts w:ascii="Times New Roman" w:hAnsi="Times New Roman" w:cs="Times New Roman"/>
          <w:i/>
          <w:iCs/>
          <w:color w:val="C00000"/>
          <w:sz w:val="24"/>
          <w:szCs w:val="24"/>
        </w:rPr>
        <w:t xml:space="preserve">N </w:t>
      </w:r>
      <w:r w:rsidR="005B37E0" w:rsidRPr="00B91E57">
        <w:rPr>
          <w:rFonts w:ascii="Times New Roman" w:hAnsi="Times New Roman" w:cs="Times New Roman"/>
          <w:color w:val="C00000"/>
          <w:sz w:val="24"/>
          <w:szCs w:val="24"/>
        </w:rPr>
        <w:t>= 4);</w:t>
      </w:r>
      <w:r w:rsidR="005B37E0" w:rsidRPr="00B91E57">
        <w:rPr>
          <w:rFonts w:ascii="Times New Roman" w:hAnsi="Times New Roman" w:cs="Times New Roman"/>
          <w:i/>
          <w:iCs/>
          <w:color w:val="C00000"/>
          <w:sz w:val="24"/>
          <w:szCs w:val="24"/>
        </w:rPr>
        <w:t xml:space="preserve"> p</w:t>
      </w:r>
      <w:r w:rsidR="005B37E0" w:rsidRPr="00B91E57">
        <w:rPr>
          <w:rFonts w:ascii="Times New Roman" w:hAnsi="Times New Roman" w:cs="Times New Roman"/>
          <w:color w:val="C00000"/>
          <w:sz w:val="24"/>
          <w:szCs w:val="24"/>
        </w:rPr>
        <w:t xml:space="preserve">*, Tukey’s adjusted </w:t>
      </w:r>
      <w:r w:rsidR="005B37E0" w:rsidRPr="00B91E57">
        <w:rPr>
          <w:rFonts w:ascii="Times New Roman" w:hAnsi="Times New Roman" w:cs="Times New Roman"/>
          <w:i/>
          <w:iCs/>
          <w:color w:val="C00000"/>
          <w:sz w:val="24"/>
          <w:szCs w:val="24"/>
        </w:rPr>
        <w:t xml:space="preserve">p </w:t>
      </w:r>
      <w:r w:rsidR="005B37E0" w:rsidRPr="00B91E57">
        <w:rPr>
          <w:rFonts w:ascii="Times New Roman" w:hAnsi="Times New Roman" w:cs="Times New Roman"/>
          <w:color w:val="C00000"/>
          <w:sz w:val="24"/>
          <w:szCs w:val="24"/>
        </w:rPr>
        <w:t>value.</w:t>
      </w:r>
      <w:r w:rsidR="005B37E0" w:rsidRPr="00B91E57">
        <w:rPr>
          <w:color w:val="C00000"/>
        </w:rPr>
        <w:t xml:space="preserve"> </w:t>
      </w:r>
      <w:r w:rsidRPr="00831496">
        <w:rPr>
          <w:rFonts w:ascii="Times New Roman" w:hAnsi="Times New Roman" w:cs="Times New Roman"/>
          <w:b/>
          <w:sz w:val="24"/>
        </w:rPr>
        <w:t xml:space="preserve">e, </w:t>
      </w:r>
      <w:r w:rsidRPr="00831496">
        <w:rPr>
          <w:rFonts w:ascii="Times New Roman" w:hAnsi="Times New Roman" w:cs="Times New Roman"/>
          <w:sz w:val="24"/>
        </w:rPr>
        <w:t>Cyclic loading in 5% increments until ɛ</w:t>
      </w:r>
      <w:r>
        <w:rPr>
          <w:rFonts w:ascii="Times New Roman" w:hAnsi="Times New Roman" w:cs="Times New Roman"/>
          <w:sz w:val="24"/>
        </w:rPr>
        <w:t xml:space="preserve"> </w:t>
      </w:r>
      <w:r w:rsidRPr="00831496">
        <w:rPr>
          <w:rFonts w:ascii="Times New Roman" w:hAnsi="Times New Roman" w:cs="Times New Roman"/>
          <w:sz w:val="24"/>
        </w:rPr>
        <w:t>=</w:t>
      </w:r>
      <w:r>
        <w:rPr>
          <w:rFonts w:ascii="Times New Roman" w:hAnsi="Times New Roman" w:cs="Times New Roman"/>
          <w:sz w:val="24"/>
        </w:rPr>
        <w:t xml:space="preserve"> </w:t>
      </w:r>
      <w:r w:rsidRPr="00831496">
        <w:rPr>
          <w:rFonts w:ascii="Times New Roman" w:hAnsi="Times New Roman" w:cs="Times New Roman"/>
          <w:sz w:val="24"/>
        </w:rPr>
        <w:t xml:space="preserve">20%. </w:t>
      </w:r>
    </w:p>
    <w:p w14:paraId="23BE5479" w14:textId="77777777" w:rsidR="00F324DE" w:rsidRPr="00032C03" w:rsidRDefault="00F324DE" w:rsidP="00F324DE">
      <w:pPr>
        <w:rPr>
          <w:rFonts w:ascii="Times New Roman" w:hAnsi="Times New Roman" w:cs="Times New Roman"/>
        </w:rPr>
      </w:pPr>
      <w:r w:rsidRPr="00831496">
        <w:rPr>
          <w:rFonts w:ascii="Times New Roman" w:hAnsi="Times New Roman" w:cs="Times New Roman"/>
          <w:noProof/>
          <w:szCs w:val="24"/>
          <w:lang w:eastAsia="en-IE"/>
        </w:rPr>
        <w:drawing>
          <wp:inline distT="0" distB="0" distL="0" distR="0" wp14:anchorId="638BDAA2" wp14:editId="074F59F6">
            <wp:extent cx="5731510" cy="676529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pplementary Figure 1 Mechanical pristine.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6765290"/>
                    </a:xfrm>
                    <a:prstGeom prst="rect">
                      <a:avLst/>
                    </a:prstGeom>
                  </pic:spPr>
                </pic:pic>
              </a:graphicData>
            </a:graphic>
          </wp:inline>
        </w:drawing>
      </w:r>
    </w:p>
    <w:p w14:paraId="45CEB5FB" w14:textId="2785C5D1" w:rsidR="001961BF" w:rsidRDefault="001961BF" w:rsidP="00DC4F29">
      <w:pPr>
        <w:rPr>
          <w:rFonts w:ascii="Times New Roman" w:hAnsi="Times New Roman" w:cs="Times New Roman"/>
          <w:i/>
        </w:rPr>
      </w:pPr>
    </w:p>
    <w:p w14:paraId="5202A04B" w14:textId="49CC2E05" w:rsidR="00581EE3" w:rsidRDefault="00581EE3" w:rsidP="00DC4F29">
      <w:pPr>
        <w:rPr>
          <w:rFonts w:ascii="Times New Roman" w:hAnsi="Times New Roman" w:cs="Times New Roman"/>
          <w:i/>
        </w:rPr>
      </w:pPr>
    </w:p>
    <w:p w14:paraId="5E74FF7C" w14:textId="21081897" w:rsidR="00B33A2B" w:rsidRPr="003002D1" w:rsidRDefault="00581EE3" w:rsidP="00581EE3">
      <w:pPr>
        <w:spacing w:line="480" w:lineRule="auto"/>
        <w:jc w:val="both"/>
        <w:rPr>
          <w:rFonts w:ascii="Times New Roman" w:hAnsi="Times New Roman" w:cs="Times New Roman"/>
          <w:color w:val="C00000"/>
          <w:sz w:val="24"/>
          <w:szCs w:val="24"/>
        </w:rPr>
      </w:pPr>
      <w:bookmarkStart w:id="18" w:name="_Hlk25227717"/>
      <w:r w:rsidRPr="003002D1">
        <w:rPr>
          <w:rFonts w:ascii="Times New Roman" w:hAnsi="Times New Roman" w:cs="Times New Roman"/>
          <w:b/>
          <w:color w:val="C00000"/>
          <w:sz w:val="24"/>
          <w:szCs w:val="24"/>
        </w:rPr>
        <w:t>Video S1.</w:t>
      </w:r>
      <w:r w:rsidRPr="003002D1">
        <w:rPr>
          <w:rFonts w:ascii="Times New Roman" w:hAnsi="Times New Roman" w:cs="Times New Roman"/>
          <w:color w:val="C00000"/>
          <w:sz w:val="24"/>
          <w:szCs w:val="24"/>
        </w:rPr>
        <w:t xml:space="preserve"> </w:t>
      </w:r>
      <w:r w:rsidR="00B33A2B" w:rsidRPr="00691C2A">
        <w:rPr>
          <w:rFonts w:ascii="Times New Roman" w:hAnsi="Times New Roman" w:cs="Times New Roman"/>
          <w:i/>
          <w:color w:val="C00000"/>
          <w:sz w:val="24"/>
          <w:szCs w:val="24"/>
        </w:rPr>
        <w:t>Ex vivo</w:t>
      </w:r>
      <w:r w:rsidR="00B33A2B" w:rsidRPr="003002D1">
        <w:rPr>
          <w:rFonts w:ascii="Times New Roman" w:hAnsi="Times New Roman" w:cs="Times New Roman"/>
          <w:color w:val="C00000"/>
          <w:sz w:val="24"/>
          <w:szCs w:val="24"/>
        </w:rPr>
        <w:t xml:space="preserve"> electrical tissue conduction test. Freshly isolated skeletal muscles (rat vastus lateralis muscles) spaced apart by a 2 mm thick polydimethylsiloxane wall (2.5 cm high) and bridged with the PPy-coated patch or with the insulating PCL patch. A positive electrode was placed in one chamber and the earthed electrode in the second chamber and a 100-mA current was applied.</w:t>
      </w:r>
    </w:p>
    <w:p w14:paraId="6FDB4BC8" w14:textId="77777777" w:rsidR="00B33A2B" w:rsidRDefault="00B33A2B" w:rsidP="00581EE3">
      <w:pPr>
        <w:spacing w:line="480" w:lineRule="auto"/>
        <w:jc w:val="both"/>
        <w:rPr>
          <w:rFonts w:ascii="Times New Roman" w:hAnsi="Times New Roman" w:cs="Times New Roman"/>
          <w:i/>
          <w:color w:val="C00000"/>
        </w:rPr>
      </w:pPr>
    </w:p>
    <w:bookmarkEnd w:id="18"/>
    <w:p w14:paraId="390E4850" w14:textId="0CE9C04F" w:rsidR="00581EE3" w:rsidRPr="00AC64E2" w:rsidRDefault="00581EE3" w:rsidP="00DC4F29">
      <w:pPr>
        <w:rPr>
          <w:rFonts w:ascii="Times New Roman" w:hAnsi="Times New Roman" w:cs="Times New Roman"/>
          <w:i/>
        </w:rPr>
      </w:pPr>
    </w:p>
    <w:sectPr w:rsidR="00581EE3" w:rsidRPr="00AC64E2">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E9C9B1" w14:textId="77777777" w:rsidR="00ED3042" w:rsidRDefault="00ED3042" w:rsidP="005C626A">
      <w:pPr>
        <w:spacing w:after="0" w:line="240" w:lineRule="auto"/>
      </w:pPr>
      <w:r>
        <w:separator/>
      </w:r>
    </w:p>
  </w:endnote>
  <w:endnote w:type="continuationSeparator" w:id="0">
    <w:p w14:paraId="1CE71891" w14:textId="77777777" w:rsidR="00ED3042" w:rsidRDefault="00ED3042" w:rsidP="005C6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409430425"/>
      <w:docPartObj>
        <w:docPartGallery w:val="Page Numbers (Bottom of Page)"/>
        <w:docPartUnique/>
      </w:docPartObj>
    </w:sdtPr>
    <w:sdtEndPr>
      <w:rPr>
        <w:noProof/>
      </w:rPr>
    </w:sdtEndPr>
    <w:sdtContent>
      <w:p w14:paraId="4B46DA24" w14:textId="77777777" w:rsidR="003D2249" w:rsidRPr="00DF6560" w:rsidRDefault="003D2249">
        <w:pPr>
          <w:pStyle w:val="Footer"/>
          <w:jc w:val="center"/>
          <w:rPr>
            <w:rFonts w:ascii="Times New Roman" w:hAnsi="Times New Roman" w:cs="Times New Roman"/>
            <w:sz w:val="24"/>
            <w:szCs w:val="24"/>
          </w:rPr>
        </w:pPr>
        <w:r w:rsidRPr="00DF6560">
          <w:rPr>
            <w:rFonts w:ascii="Times New Roman" w:hAnsi="Times New Roman" w:cs="Times New Roman"/>
            <w:sz w:val="24"/>
            <w:szCs w:val="24"/>
          </w:rPr>
          <w:fldChar w:fldCharType="begin"/>
        </w:r>
        <w:r w:rsidRPr="00DF6560">
          <w:rPr>
            <w:rFonts w:ascii="Times New Roman" w:hAnsi="Times New Roman" w:cs="Times New Roman"/>
            <w:sz w:val="24"/>
            <w:szCs w:val="24"/>
          </w:rPr>
          <w:instrText xml:space="preserve"> PAGE   \* MERGEFORMAT </w:instrText>
        </w:r>
        <w:r w:rsidRPr="00DF6560">
          <w:rPr>
            <w:rFonts w:ascii="Times New Roman" w:hAnsi="Times New Roman" w:cs="Times New Roman"/>
            <w:sz w:val="24"/>
            <w:szCs w:val="24"/>
          </w:rPr>
          <w:fldChar w:fldCharType="separate"/>
        </w:r>
        <w:r w:rsidRPr="00DF6560">
          <w:rPr>
            <w:rFonts w:ascii="Times New Roman" w:hAnsi="Times New Roman" w:cs="Times New Roman"/>
            <w:noProof/>
            <w:sz w:val="24"/>
            <w:szCs w:val="24"/>
          </w:rPr>
          <w:t>1</w:t>
        </w:r>
        <w:r w:rsidRPr="00DF6560">
          <w:rPr>
            <w:rFonts w:ascii="Times New Roman" w:hAnsi="Times New Roman" w:cs="Times New Roman"/>
            <w:noProof/>
            <w:sz w:val="24"/>
            <w:szCs w:val="24"/>
          </w:rPr>
          <w:fldChar w:fldCharType="end"/>
        </w:r>
      </w:p>
    </w:sdtContent>
  </w:sdt>
  <w:p w14:paraId="782B66B9" w14:textId="77777777" w:rsidR="003D2249" w:rsidRDefault="003D2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A5F2B" w14:textId="77777777" w:rsidR="00ED3042" w:rsidRDefault="00ED3042" w:rsidP="005C626A">
      <w:pPr>
        <w:spacing w:after="0" w:line="240" w:lineRule="auto"/>
      </w:pPr>
      <w:r>
        <w:separator/>
      </w:r>
    </w:p>
  </w:footnote>
  <w:footnote w:type="continuationSeparator" w:id="0">
    <w:p w14:paraId="2A7E45E0" w14:textId="77777777" w:rsidR="00ED3042" w:rsidRDefault="00ED3042" w:rsidP="005C6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35B1"/>
    <w:multiLevelType w:val="hybridMultilevel"/>
    <w:tmpl w:val="314C9E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F987677"/>
    <w:multiLevelType w:val="hybridMultilevel"/>
    <w:tmpl w:val="8528DC5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8785CB4"/>
    <w:multiLevelType w:val="hybridMultilevel"/>
    <w:tmpl w:val="B69639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A46FCA"/>
    <w:multiLevelType w:val="hybridMultilevel"/>
    <w:tmpl w:val="D122C2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2F701099"/>
    <w:multiLevelType w:val="hybridMultilevel"/>
    <w:tmpl w:val="C4AEEEE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317F07CF"/>
    <w:multiLevelType w:val="hybridMultilevel"/>
    <w:tmpl w:val="46104A48"/>
    <w:lvl w:ilvl="0" w:tplc="0E98313E">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388D2C06"/>
    <w:multiLevelType w:val="hybridMultilevel"/>
    <w:tmpl w:val="CE2884E8"/>
    <w:lvl w:ilvl="0" w:tplc="5A3AF02C">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3B892754"/>
    <w:multiLevelType w:val="hybridMultilevel"/>
    <w:tmpl w:val="05C001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9C32CD"/>
    <w:multiLevelType w:val="hybridMultilevel"/>
    <w:tmpl w:val="BC3E31C6"/>
    <w:lvl w:ilvl="0" w:tplc="D38EA778">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5DA37AF2"/>
    <w:multiLevelType w:val="hybridMultilevel"/>
    <w:tmpl w:val="C76C0558"/>
    <w:lvl w:ilvl="0" w:tplc="58E49610">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4"/>
  </w:num>
  <w:num w:numId="2">
    <w:abstractNumId w:val="1"/>
  </w:num>
  <w:num w:numId="3">
    <w:abstractNumId w:val="9"/>
  </w:num>
  <w:num w:numId="4">
    <w:abstractNumId w:val="6"/>
  </w:num>
  <w:num w:numId="5">
    <w:abstractNumId w:val="8"/>
  </w:num>
  <w:num w:numId="6">
    <w:abstractNumId w:val="0"/>
  </w:num>
  <w:num w:numId="7">
    <w:abstractNumId w:val="3"/>
  </w:num>
  <w:num w:numId="8">
    <w:abstractNumId w:val="5"/>
  </w:num>
  <w:num w:numId="9">
    <w:abstractNumId w:val="6"/>
    <w:lvlOverride w:ilvl="0">
      <w:startOverride w:val="1"/>
    </w:lvlOverride>
  </w:num>
  <w:num w:numId="10">
    <w:abstractNumId w:val="7"/>
  </w:num>
  <w:num w:numId="11">
    <w:abstractNumId w:val="2"/>
  </w:num>
  <w:num w:numId="12">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26A"/>
    <w:rsid w:val="00000CAF"/>
    <w:rsid w:val="00001448"/>
    <w:rsid w:val="00001B65"/>
    <w:rsid w:val="000038AA"/>
    <w:rsid w:val="00005623"/>
    <w:rsid w:val="0000567B"/>
    <w:rsid w:val="0000635B"/>
    <w:rsid w:val="000063BF"/>
    <w:rsid w:val="00006513"/>
    <w:rsid w:val="00006A1C"/>
    <w:rsid w:val="00007206"/>
    <w:rsid w:val="00007D98"/>
    <w:rsid w:val="00012284"/>
    <w:rsid w:val="00020797"/>
    <w:rsid w:val="00022C22"/>
    <w:rsid w:val="00022FD5"/>
    <w:rsid w:val="00030BF2"/>
    <w:rsid w:val="00031E54"/>
    <w:rsid w:val="00032115"/>
    <w:rsid w:val="00032A0B"/>
    <w:rsid w:val="0003321F"/>
    <w:rsid w:val="000349D0"/>
    <w:rsid w:val="000366E6"/>
    <w:rsid w:val="0004024C"/>
    <w:rsid w:val="000414AA"/>
    <w:rsid w:val="00042509"/>
    <w:rsid w:val="0004406B"/>
    <w:rsid w:val="00045B77"/>
    <w:rsid w:val="000469EF"/>
    <w:rsid w:val="00050C19"/>
    <w:rsid w:val="00050D17"/>
    <w:rsid w:val="00051016"/>
    <w:rsid w:val="00051F25"/>
    <w:rsid w:val="0005464D"/>
    <w:rsid w:val="000569AE"/>
    <w:rsid w:val="00057D5D"/>
    <w:rsid w:val="00061B06"/>
    <w:rsid w:val="00061B93"/>
    <w:rsid w:val="000624D4"/>
    <w:rsid w:val="00062952"/>
    <w:rsid w:val="00065358"/>
    <w:rsid w:val="00065E56"/>
    <w:rsid w:val="000675C7"/>
    <w:rsid w:val="00067FF3"/>
    <w:rsid w:val="000707CD"/>
    <w:rsid w:val="00071363"/>
    <w:rsid w:val="0007361D"/>
    <w:rsid w:val="000757A6"/>
    <w:rsid w:val="0007663D"/>
    <w:rsid w:val="00076F2F"/>
    <w:rsid w:val="00077D75"/>
    <w:rsid w:val="00080571"/>
    <w:rsid w:val="00081844"/>
    <w:rsid w:val="000824B3"/>
    <w:rsid w:val="00083452"/>
    <w:rsid w:val="00083597"/>
    <w:rsid w:val="00084008"/>
    <w:rsid w:val="0008527D"/>
    <w:rsid w:val="000856FB"/>
    <w:rsid w:val="00086AF7"/>
    <w:rsid w:val="000916AB"/>
    <w:rsid w:val="0009270B"/>
    <w:rsid w:val="000929FF"/>
    <w:rsid w:val="00093D2A"/>
    <w:rsid w:val="00094D66"/>
    <w:rsid w:val="00094D80"/>
    <w:rsid w:val="000A0B23"/>
    <w:rsid w:val="000A27C2"/>
    <w:rsid w:val="000A3B4C"/>
    <w:rsid w:val="000A4C07"/>
    <w:rsid w:val="000A505C"/>
    <w:rsid w:val="000A5BD8"/>
    <w:rsid w:val="000A7304"/>
    <w:rsid w:val="000A7832"/>
    <w:rsid w:val="000B1D3A"/>
    <w:rsid w:val="000B2401"/>
    <w:rsid w:val="000B2BB5"/>
    <w:rsid w:val="000B389F"/>
    <w:rsid w:val="000B418F"/>
    <w:rsid w:val="000B4911"/>
    <w:rsid w:val="000B592C"/>
    <w:rsid w:val="000B6F1B"/>
    <w:rsid w:val="000B747E"/>
    <w:rsid w:val="000C1348"/>
    <w:rsid w:val="000C301B"/>
    <w:rsid w:val="000C34A9"/>
    <w:rsid w:val="000C389B"/>
    <w:rsid w:val="000C38B8"/>
    <w:rsid w:val="000C3B66"/>
    <w:rsid w:val="000C3D41"/>
    <w:rsid w:val="000C5A99"/>
    <w:rsid w:val="000C5C5B"/>
    <w:rsid w:val="000C645E"/>
    <w:rsid w:val="000C6C25"/>
    <w:rsid w:val="000C6C3E"/>
    <w:rsid w:val="000C7C24"/>
    <w:rsid w:val="000D132A"/>
    <w:rsid w:val="000D1DDE"/>
    <w:rsid w:val="000D23A9"/>
    <w:rsid w:val="000D256E"/>
    <w:rsid w:val="000D2F1D"/>
    <w:rsid w:val="000D3F91"/>
    <w:rsid w:val="000D43D8"/>
    <w:rsid w:val="000D533C"/>
    <w:rsid w:val="000D6545"/>
    <w:rsid w:val="000D770B"/>
    <w:rsid w:val="000E0A61"/>
    <w:rsid w:val="000E1033"/>
    <w:rsid w:val="000E2331"/>
    <w:rsid w:val="000E2E4F"/>
    <w:rsid w:val="000E547A"/>
    <w:rsid w:val="000E6E89"/>
    <w:rsid w:val="000E7338"/>
    <w:rsid w:val="000E7403"/>
    <w:rsid w:val="000E7D62"/>
    <w:rsid w:val="000F01D5"/>
    <w:rsid w:val="000F29A4"/>
    <w:rsid w:val="000F2DA3"/>
    <w:rsid w:val="000F2DD4"/>
    <w:rsid w:val="000F452B"/>
    <w:rsid w:val="000F4DD1"/>
    <w:rsid w:val="000F5047"/>
    <w:rsid w:val="000F6084"/>
    <w:rsid w:val="000F7E73"/>
    <w:rsid w:val="00101D25"/>
    <w:rsid w:val="00103BE4"/>
    <w:rsid w:val="00104B1E"/>
    <w:rsid w:val="00104B37"/>
    <w:rsid w:val="001062EE"/>
    <w:rsid w:val="001068EC"/>
    <w:rsid w:val="00106B61"/>
    <w:rsid w:val="00106BBB"/>
    <w:rsid w:val="001073AC"/>
    <w:rsid w:val="00107A1E"/>
    <w:rsid w:val="00107B31"/>
    <w:rsid w:val="00110F8D"/>
    <w:rsid w:val="00114227"/>
    <w:rsid w:val="00114294"/>
    <w:rsid w:val="001159ED"/>
    <w:rsid w:val="0011613E"/>
    <w:rsid w:val="00121292"/>
    <w:rsid w:val="001228DB"/>
    <w:rsid w:val="00122FE8"/>
    <w:rsid w:val="00124151"/>
    <w:rsid w:val="001274DD"/>
    <w:rsid w:val="001279CB"/>
    <w:rsid w:val="001303FB"/>
    <w:rsid w:val="00130755"/>
    <w:rsid w:val="00131FDD"/>
    <w:rsid w:val="00132F5C"/>
    <w:rsid w:val="001333C0"/>
    <w:rsid w:val="00133AB1"/>
    <w:rsid w:val="00133CBB"/>
    <w:rsid w:val="0013477A"/>
    <w:rsid w:val="00134CAC"/>
    <w:rsid w:val="00135A5E"/>
    <w:rsid w:val="001374D9"/>
    <w:rsid w:val="00137DD9"/>
    <w:rsid w:val="00141938"/>
    <w:rsid w:val="00144037"/>
    <w:rsid w:val="00145D13"/>
    <w:rsid w:val="001473EE"/>
    <w:rsid w:val="00150CA1"/>
    <w:rsid w:val="00152A79"/>
    <w:rsid w:val="00152DAA"/>
    <w:rsid w:val="00154472"/>
    <w:rsid w:val="00154532"/>
    <w:rsid w:val="00156690"/>
    <w:rsid w:val="001603D1"/>
    <w:rsid w:val="00161389"/>
    <w:rsid w:val="00161932"/>
    <w:rsid w:val="00162DD2"/>
    <w:rsid w:val="00162E98"/>
    <w:rsid w:val="00163A3D"/>
    <w:rsid w:val="00163E1F"/>
    <w:rsid w:val="00165E9E"/>
    <w:rsid w:val="00166D26"/>
    <w:rsid w:val="00167158"/>
    <w:rsid w:val="00171DD8"/>
    <w:rsid w:val="00172C13"/>
    <w:rsid w:val="00173373"/>
    <w:rsid w:val="0017348D"/>
    <w:rsid w:val="00173946"/>
    <w:rsid w:val="00175276"/>
    <w:rsid w:val="00175E1C"/>
    <w:rsid w:val="00175EDA"/>
    <w:rsid w:val="00181143"/>
    <w:rsid w:val="00181245"/>
    <w:rsid w:val="0018160F"/>
    <w:rsid w:val="00181AEF"/>
    <w:rsid w:val="00181F91"/>
    <w:rsid w:val="00182874"/>
    <w:rsid w:val="001916E3"/>
    <w:rsid w:val="00192741"/>
    <w:rsid w:val="00192E03"/>
    <w:rsid w:val="00194111"/>
    <w:rsid w:val="00194FCD"/>
    <w:rsid w:val="001958ED"/>
    <w:rsid w:val="0019602B"/>
    <w:rsid w:val="001961BF"/>
    <w:rsid w:val="00196C90"/>
    <w:rsid w:val="001A0039"/>
    <w:rsid w:val="001A1609"/>
    <w:rsid w:val="001A46BB"/>
    <w:rsid w:val="001A5A5D"/>
    <w:rsid w:val="001A5B0F"/>
    <w:rsid w:val="001A5CA9"/>
    <w:rsid w:val="001A7817"/>
    <w:rsid w:val="001B1515"/>
    <w:rsid w:val="001B3298"/>
    <w:rsid w:val="001B5D84"/>
    <w:rsid w:val="001B5E52"/>
    <w:rsid w:val="001B6060"/>
    <w:rsid w:val="001B6D81"/>
    <w:rsid w:val="001B70F2"/>
    <w:rsid w:val="001B7E01"/>
    <w:rsid w:val="001C0608"/>
    <w:rsid w:val="001C1A76"/>
    <w:rsid w:val="001C1B83"/>
    <w:rsid w:val="001C2525"/>
    <w:rsid w:val="001C25CA"/>
    <w:rsid w:val="001C2F97"/>
    <w:rsid w:val="001C3EFB"/>
    <w:rsid w:val="001C4FF3"/>
    <w:rsid w:val="001C50B8"/>
    <w:rsid w:val="001C520A"/>
    <w:rsid w:val="001C57B8"/>
    <w:rsid w:val="001C6D56"/>
    <w:rsid w:val="001C6DB6"/>
    <w:rsid w:val="001C702E"/>
    <w:rsid w:val="001C79B7"/>
    <w:rsid w:val="001D1425"/>
    <w:rsid w:val="001D2EB6"/>
    <w:rsid w:val="001D5994"/>
    <w:rsid w:val="001D7715"/>
    <w:rsid w:val="001D7BE0"/>
    <w:rsid w:val="001E0086"/>
    <w:rsid w:val="001E0915"/>
    <w:rsid w:val="001E0E35"/>
    <w:rsid w:val="001E1A59"/>
    <w:rsid w:val="001E1D54"/>
    <w:rsid w:val="001E2373"/>
    <w:rsid w:val="001E2CBF"/>
    <w:rsid w:val="001E2EEA"/>
    <w:rsid w:val="001E3122"/>
    <w:rsid w:val="001E3343"/>
    <w:rsid w:val="001E335B"/>
    <w:rsid w:val="001E46C9"/>
    <w:rsid w:val="001E48AA"/>
    <w:rsid w:val="001E72C7"/>
    <w:rsid w:val="001E76ED"/>
    <w:rsid w:val="001F06AC"/>
    <w:rsid w:val="001F175D"/>
    <w:rsid w:val="001F277A"/>
    <w:rsid w:val="001F395E"/>
    <w:rsid w:val="001F39EF"/>
    <w:rsid w:val="001F50E9"/>
    <w:rsid w:val="001F54DE"/>
    <w:rsid w:val="001F69B9"/>
    <w:rsid w:val="001F6F29"/>
    <w:rsid w:val="00201E8C"/>
    <w:rsid w:val="00203278"/>
    <w:rsid w:val="002032E8"/>
    <w:rsid w:val="002042C9"/>
    <w:rsid w:val="00207159"/>
    <w:rsid w:val="00207404"/>
    <w:rsid w:val="00207C60"/>
    <w:rsid w:val="00210245"/>
    <w:rsid w:val="00210D5B"/>
    <w:rsid w:val="0021124B"/>
    <w:rsid w:val="00211426"/>
    <w:rsid w:val="00212CB5"/>
    <w:rsid w:val="002135ED"/>
    <w:rsid w:val="00213815"/>
    <w:rsid w:val="00214661"/>
    <w:rsid w:val="002149BB"/>
    <w:rsid w:val="0021502E"/>
    <w:rsid w:val="0021547C"/>
    <w:rsid w:val="00216340"/>
    <w:rsid w:val="00216CD1"/>
    <w:rsid w:val="00216E49"/>
    <w:rsid w:val="00217E1E"/>
    <w:rsid w:val="0022030D"/>
    <w:rsid w:val="0022089F"/>
    <w:rsid w:val="00221495"/>
    <w:rsid w:val="002230C0"/>
    <w:rsid w:val="00224831"/>
    <w:rsid w:val="00224C77"/>
    <w:rsid w:val="00226616"/>
    <w:rsid w:val="0022664A"/>
    <w:rsid w:val="00227319"/>
    <w:rsid w:val="0023072C"/>
    <w:rsid w:val="00230813"/>
    <w:rsid w:val="0023240B"/>
    <w:rsid w:val="00233008"/>
    <w:rsid w:val="00235C1D"/>
    <w:rsid w:val="00235CB6"/>
    <w:rsid w:val="002379E3"/>
    <w:rsid w:val="00240C67"/>
    <w:rsid w:val="002414E1"/>
    <w:rsid w:val="00244017"/>
    <w:rsid w:val="002447AC"/>
    <w:rsid w:val="00244BE0"/>
    <w:rsid w:val="002503BA"/>
    <w:rsid w:val="0025040B"/>
    <w:rsid w:val="00251D91"/>
    <w:rsid w:val="002521B6"/>
    <w:rsid w:val="0025253C"/>
    <w:rsid w:val="00252E6E"/>
    <w:rsid w:val="002530BC"/>
    <w:rsid w:val="00254B83"/>
    <w:rsid w:val="00254DF6"/>
    <w:rsid w:val="0025796D"/>
    <w:rsid w:val="0026016D"/>
    <w:rsid w:val="0026076C"/>
    <w:rsid w:val="00261E92"/>
    <w:rsid w:val="00262A30"/>
    <w:rsid w:val="00262CA6"/>
    <w:rsid w:val="00262CD6"/>
    <w:rsid w:val="00263067"/>
    <w:rsid w:val="002640B5"/>
    <w:rsid w:val="00270202"/>
    <w:rsid w:val="002708FF"/>
    <w:rsid w:val="00271513"/>
    <w:rsid w:val="00271C7D"/>
    <w:rsid w:val="00275410"/>
    <w:rsid w:val="002767DF"/>
    <w:rsid w:val="00277B4D"/>
    <w:rsid w:val="0028090F"/>
    <w:rsid w:val="00281D56"/>
    <w:rsid w:val="00281DB6"/>
    <w:rsid w:val="00282F8C"/>
    <w:rsid w:val="00283325"/>
    <w:rsid w:val="00284577"/>
    <w:rsid w:val="00285E75"/>
    <w:rsid w:val="00286085"/>
    <w:rsid w:val="002872A8"/>
    <w:rsid w:val="00287415"/>
    <w:rsid w:val="002917B1"/>
    <w:rsid w:val="0029184C"/>
    <w:rsid w:val="0029550B"/>
    <w:rsid w:val="0029707C"/>
    <w:rsid w:val="002973F4"/>
    <w:rsid w:val="002A01ED"/>
    <w:rsid w:val="002A10E7"/>
    <w:rsid w:val="002A1111"/>
    <w:rsid w:val="002A181A"/>
    <w:rsid w:val="002A2AC3"/>
    <w:rsid w:val="002A3A80"/>
    <w:rsid w:val="002A3DD3"/>
    <w:rsid w:val="002A5746"/>
    <w:rsid w:val="002A5FBE"/>
    <w:rsid w:val="002A720F"/>
    <w:rsid w:val="002A77C5"/>
    <w:rsid w:val="002A7CA8"/>
    <w:rsid w:val="002B038B"/>
    <w:rsid w:val="002B175E"/>
    <w:rsid w:val="002B32BF"/>
    <w:rsid w:val="002B51E9"/>
    <w:rsid w:val="002B5CCD"/>
    <w:rsid w:val="002C091D"/>
    <w:rsid w:val="002C2340"/>
    <w:rsid w:val="002C2597"/>
    <w:rsid w:val="002C3D28"/>
    <w:rsid w:val="002C6588"/>
    <w:rsid w:val="002C7392"/>
    <w:rsid w:val="002C7710"/>
    <w:rsid w:val="002D0B3A"/>
    <w:rsid w:val="002D1484"/>
    <w:rsid w:val="002D5F2F"/>
    <w:rsid w:val="002D6AAB"/>
    <w:rsid w:val="002D6B64"/>
    <w:rsid w:val="002D7F18"/>
    <w:rsid w:val="002E0074"/>
    <w:rsid w:val="002E0640"/>
    <w:rsid w:val="002E252C"/>
    <w:rsid w:val="002E35EB"/>
    <w:rsid w:val="002E3E2A"/>
    <w:rsid w:val="002E3EE2"/>
    <w:rsid w:val="002E53FD"/>
    <w:rsid w:val="002E5D5F"/>
    <w:rsid w:val="002E5E3F"/>
    <w:rsid w:val="002E6FB2"/>
    <w:rsid w:val="002E761D"/>
    <w:rsid w:val="002F2645"/>
    <w:rsid w:val="002F2864"/>
    <w:rsid w:val="002F5C02"/>
    <w:rsid w:val="002F7C1E"/>
    <w:rsid w:val="003002D1"/>
    <w:rsid w:val="00300804"/>
    <w:rsid w:val="0030158D"/>
    <w:rsid w:val="0030171A"/>
    <w:rsid w:val="003047D3"/>
    <w:rsid w:val="00306C00"/>
    <w:rsid w:val="00306D11"/>
    <w:rsid w:val="00307076"/>
    <w:rsid w:val="00310082"/>
    <w:rsid w:val="003111C3"/>
    <w:rsid w:val="0031278C"/>
    <w:rsid w:val="00312F2F"/>
    <w:rsid w:val="003145CC"/>
    <w:rsid w:val="00314B27"/>
    <w:rsid w:val="00315A16"/>
    <w:rsid w:val="003161A5"/>
    <w:rsid w:val="003161EB"/>
    <w:rsid w:val="00321B3E"/>
    <w:rsid w:val="00324783"/>
    <w:rsid w:val="00324D2F"/>
    <w:rsid w:val="00324E65"/>
    <w:rsid w:val="00324EE1"/>
    <w:rsid w:val="00325760"/>
    <w:rsid w:val="0032655A"/>
    <w:rsid w:val="0032790E"/>
    <w:rsid w:val="003310D4"/>
    <w:rsid w:val="003315C9"/>
    <w:rsid w:val="003322DD"/>
    <w:rsid w:val="0033257B"/>
    <w:rsid w:val="003351B0"/>
    <w:rsid w:val="003352E5"/>
    <w:rsid w:val="00335587"/>
    <w:rsid w:val="00335655"/>
    <w:rsid w:val="00336D22"/>
    <w:rsid w:val="00337DAF"/>
    <w:rsid w:val="00344CF5"/>
    <w:rsid w:val="0034556D"/>
    <w:rsid w:val="00345DCA"/>
    <w:rsid w:val="00346556"/>
    <w:rsid w:val="003521EC"/>
    <w:rsid w:val="0035224F"/>
    <w:rsid w:val="003547B0"/>
    <w:rsid w:val="00354AC7"/>
    <w:rsid w:val="00354B94"/>
    <w:rsid w:val="00354D70"/>
    <w:rsid w:val="003555EB"/>
    <w:rsid w:val="00357393"/>
    <w:rsid w:val="00360381"/>
    <w:rsid w:val="00360D63"/>
    <w:rsid w:val="00360DCC"/>
    <w:rsid w:val="0036107F"/>
    <w:rsid w:val="003616CA"/>
    <w:rsid w:val="00364B44"/>
    <w:rsid w:val="00365007"/>
    <w:rsid w:val="00370803"/>
    <w:rsid w:val="003722F4"/>
    <w:rsid w:val="00374AC5"/>
    <w:rsid w:val="00374DC3"/>
    <w:rsid w:val="00374F4D"/>
    <w:rsid w:val="00375AA0"/>
    <w:rsid w:val="00375E93"/>
    <w:rsid w:val="00377523"/>
    <w:rsid w:val="003776DA"/>
    <w:rsid w:val="00377BB7"/>
    <w:rsid w:val="00377D7E"/>
    <w:rsid w:val="0038006B"/>
    <w:rsid w:val="00381309"/>
    <w:rsid w:val="0038141A"/>
    <w:rsid w:val="00383DCA"/>
    <w:rsid w:val="00383F07"/>
    <w:rsid w:val="003851FB"/>
    <w:rsid w:val="0038737C"/>
    <w:rsid w:val="00390E7A"/>
    <w:rsid w:val="00391111"/>
    <w:rsid w:val="0039122C"/>
    <w:rsid w:val="00391CC2"/>
    <w:rsid w:val="00392ACC"/>
    <w:rsid w:val="00392DC7"/>
    <w:rsid w:val="0039403C"/>
    <w:rsid w:val="003940E3"/>
    <w:rsid w:val="00394861"/>
    <w:rsid w:val="00396BBA"/>
    <w:rsid w:val="0039747D"/>
    <w:rsid w:val="00397523"/>
    <w:rsid w:val="003A0240"/>
    <w:rsid w:val="003A1A04"/>
    <w:rsid w:val="003A3D14"/>
    <w:rsid w:val="003A4437"/>
    <w:rsid w:val="003A4FEF"/>
    <w:rsid w:val="003A5D0C"/>
    <w:rsid w:val="003A72DF"/>
    <w:rsid w:val="003B0D24"/>
    <w:rsid w:val="003B0DBE"/>
    <w:rsid w:val="003B0E5A"/>
    <w:rsid w:val="003B1EB8"/>
    <w:rsid w:val="003B33BD"/>
    <w:rsid w:val="003B3544"/>
    <w:rsid w:val="003B3B38"/>
    <w:rsid w:val="003B50EF"/>
    <w:rsid w:val="003B5AFC"/>
    <w:rsid w:val="003B6779"/>
    <w:rsid w:val="003C1DF5"/>
    <w:rsid w:val="003C3203"/>
    <w:rsid w:val="003C41B3"/>
    <w:rsid w:val="003C5760"/>
    <w:rsid w:val="003C5FCD"/>
    <w:rsid w:val="003C720B"/>
    <w:rsid w:val="003C7554"/>
    <w:rsid w:val="003D13D3"/>
    <w:rsid w:val="003D1795"/>
    <w:rsid w:val="003D2249"/>
    <w:rsid w:val="003D2DAD"/>
    <w:rsid w:val="003D36A1"/>
    <w:rsid w:val="003D3A9E"/>
    <w:rsid w:val="003D44A5"/>
    <w:rsid w:val="003D4EBF"/>
    <w:rsid w:val="003D5102"/>
    <w:rsid w:val="003D54AE"/>
    <w:rsid w:val="003D5D10"/>
    <w:rsid w:val="003D6257"/>
    <w:rsid w:val="003D66AF"/>
    <w:rsid w:val="003D7ABA"/>
    <w:rsid w:val="003E03AD"/>
    <w:rsid w:val="003E15D0"/>
    <w:rsid w:val="003E1B3B"/>
    <w:rsid w:val="003E2788"/>
    <w:rsid w:val="003E3A3F"/>
    <w:rsid w:val="003E5088"/>
    <w:rsid w:val="003E60DF"/>
    <w:rsid w:val="003F0811"/>
    <w:rsid w:val="003F09AB"/>
    <w:rsid w:val="003F0CB1"/>
    <w:rsid w:val="003F2E36"/>
    <w:rsid w:val="003F33B9"/>
    <w:rsid w:val="003F467A"/>
    <w:rsid w:val="00400892"/>
    <w:rsid w:val="004008E6"/>
    <w:rsid w:val="00401726"/>
    <w:rsid w:val="00402B30"/>
    <w:rsid w:val="004032D0"/>
    <w:rsid w:val="00404218"/>
    <w:rsid w:val="00404A8E"/>
    <w:rsid w:val="0040544C"/>
    <w:rsid w:val="00406D64"/>
    <w:rsid w:val="00407539"/>
    <w:rsid w:val="0041011B"/>
    <w:rsid w:val="00410293"/>
    <w:rsid w:val="00410C1B"/>
    <w:rsid w:val="00411DB6"/>
    <w:rsid w:val="00413170"/>
    <w:rsid w:val="004137AD"/>
    <w:rsid w:val="0041535C"/>
    <w:rsid w:val="00415E1D"/>
    <w:rsid w:val="00415F09"/>
    <w:rsid w:val="0041621E"/>
    <w:rsid w:val="00420E11"/>
    <w:rsid w:val="00421045"/>
    <w:rsid w:val="00421584"/>
    <w:rsid w:val="00425257"/>
    <w:rsid w:val="0042525B"/>
    <w:rsid w:val="004253DE"/>
    <w:rsid w:val="00425B42"/>
    <w:rsid w:val="0042660E"/>
    <w:rsid w:val="004274B4"/>
    <w:rsid w:val="004304F3"/>
    <w:rsid w:val="00430936"/>
    <w:rsid w:val="00435364"/>
    <w:rsid w:val="004357A6"/>
    <w:rsid w:val="00436457"/>
    <w:rsid w:val="00436B8F"/>
    <w:rsid w:val="00437993"/>
    <w:rsid w:val="004423A5"/>
    <w:rsid w:val="004426D5"/>
    <w:rsid w:val="00444367"/>
    <w:rsid w:val="004445DF"/>
    <w:rsid w:val="00444D80"/>
    <w:rsid w:val="00450F94"/>
    <w:rsid w:val="00450FE5"/>
    <w:rsid w:val="00452128"/>
    <w:rsid w:val="00452B8E"/>
    <w:rsid w:val="00452F42"/>
    <w:rsid w:val="00456DE9"/>
    <w:rsid w:val="00460AD6"/>
    <w:rsid w:val="00462F18"/>
    <w:rsid w:val="00463786"/>
    <w:rsid w:val="0046412C"/>
    <w:rsid w:val="00464500"/>
    <w:rsid w:val="004655E2"/>
    <w:rsid w:val="004668A8"/>
    <w:rsid w:val="00466DC3"/>
    <w:rsid w:val="00470626"/>
    <w:rsid w:val="00470C91"/>
    <w:rsid w:val="00471686"/>
    <w:rsid w:val="00471DCF"/>
    <w:rsid w:val="00472E6D"/>
    <w:rsid w:val="004737EB"/>
    <w:rsid w:val="004751E0"/>
    <w:rsid w:val="004758FA"/>
    <w:rsid w:val="004762C9"/>
    <w:rsid w:val="00477447"/>
    <w:rsid w:val="00480DA1"/>
    <w:rsid w:val="00481F33"/>
    <w:rsid w:val="0048299E"/>
    <w:rsid w:val="00483440"/>
    <w:rsid w:val="004835A3"/>
    <w:rsid w:val="00483B42"/>
    <w:rsid w:val="00483F35"/>
    <w:rsid w:val="004846A6"/>
    <w:rsid w:val="00484B5B"/>
    <w:rsid w:val="00484D80"/>
    <w:rsid w:val="00485474"/>
    <w:rsid w:val="0048779B"/>
    <w:rsid w:val="00491FD5"/>
    <w:rsid w:val="004971E0"/>
    <w:rsid w:val="004A1127"/>
    <w:rsid w:val="004A1867"/>
    <w:rsid w:val="004A2DDF"/>
    <w:rsid w:val="004A3E50"/>
    <w:rsid w:val="004A5F10"/>
    <w:rsid w:val="004A65A9"/>
    <w:rsid w:val="004A6BA9"/>
    <w:rsid w:val="004A6CEB"/>
    <w:rsid w:val="004A6FB1"/>
    <w:rsid w:val="004A7C61"/>
    <w:rsid w:val="004B1C2A"/>
    <w:rsid w:val="004B34DB"/>
    <w:rsid w:val="004B4D27"/>
    <w:rsid w:val="004B6646"/>
    <w:rsid w:val="004B7759"/>
    <w:rsid w:val="004B7B6D"/>
    <w:rsid w:val="004C12BB"/>
    <w:rsid w:val="004C182E"/>
    <w:rsid w:val="004C2037"/>
    <w:rsid w:val="004C25EB"/>
    <w:rsid w:val="004C3705"/>
    <w:rsid w:val="004C4F3E"/>
    <w:rsid w:val="004C77C6"/>
    <w:rsid w:val="004D0460"/>
    <w:rsid w:val="004D12BD"/>
    <w:rsid w:val="004D1BA9"/>
    <w:rsid w:val="004D2DE4"/>
    <w:rsid w:val="004D31ED"/>
    <w:rsid w:val="004D351E"/>
    <w:rsid w:val="004D3D8C"/>
    <w:rsid w:val="004D3E45"/>
    <w:rsid w:val="004D65D4"/>
    <w:rsid w:val="004E0A57"/>
    <w:rsid w:val="004E0AD8"/>
    <w:rsid w:val="004E0BEA"/>
    <w:rsid w:val="004E194D"/>
    <w:rsid w:val="004E1DE7"/>
    <w:rsid w:val="004E29AF"/>
    <w:rsid w:val="004E2A37"/>
    <w:rsid w:val="004E2C3B"/>
    <w:rsid w:val="004E4123"/>
    <w:rsid w:val="004E4838"/>
    <w:rsid w:val="004E50D0"/>
    <w:rsid w:val="004E6641"/>
    <w:rsid w:val="004E6807"/>
    <w:rsid w:val="004E69A3"/>
    <w:rsid w:val="004E7B60"/>
    <w:rsid w:val="004F1353"/>
    <w:rsid w:val="004F1916"/>
    <w:rsid w:val="004F3438"/>
    <w:rsid w:val="004F398B"/>
    <w:rsid w:val="004F3A5D"/>
    <w:rsid w:val="004F5773"/>
    <w:rsid w:val="004F5986"/>
    <w:rsid w:val="004F5AD9"/>
    <w:rsid w:val="004F6984"/>
    <w:rsid w:val="004F6A40"/>
    <w:rsid w:val="004F6B99"/>
    <w:rsid w:val="004F71AF"/>
    <w:rsid w:val="005010DB"/>
    <w:rsid w:val="00501633"/>
    <w:rsid w:val="00501A48"/>
    <w:rsid w:val="00501D11"/>
    <w:rsid w:val="00502CB3"/>
    <w:rsid w:val="005033F4"/>
    <w:rsid w:val="0051092E"/>
    <w:rsid w:val="005127EF"/>
    <w:rsid w:val="00512ED4"/>
    <w:rsid w:val="005134A3"/>
    <w:rsid w:val="005137BB"/>
    <w:rsid w:val="00513833"/>
    <w:rsid w:val="00513FC3"/>
    <w:rsid w:val="005140ED"/>
    <w:rsid w:val="00514223"/>
    <w:rsid w:val="00514D4F"/>
    <w:rsid w:val="00514EBD"/>
    <w:rsid w:val="00516610"/>
    <w:rsid w:val="00516614"/>
    <w:rsid w:val="00517666"/>
    <w:rsid w:val="005178C0"/>
    <w:rsid w:val="005215B7"/>
    <w:rsid w:val="0052278F"/>
    <w:rsid w:val="005229CA"/>
    <w:rsid w:val="0052360A"/>
    <w:rsid w:val="0052417A"/>
    <w:rsid w:val="0052462C"/>
    <w:rsid w:val="00524A7D"/>
    <w:rsid w:val="00525050"/>
    <w:rsid w:val="00525E7B"/>
    <w:rsid w:val="005304EF"/>
    <w:rsid w:val="00530D51"/>
    <w:rsid w:val="00536302"/>
    <w:rsid w:val="00540BBB"/>
    <w:rsid w:val="00540E0A"/>
    <w:rsid w:val="00543A33"/>
    <w:rsid w:val="00543D49"/>
    <w:rsid w:val="00544A23"/>
    <w:rsid w:val="0054707E"/>
    <w:rsid w:val="005501A9"/>
    <w:rsid w:val="005512D5"/>
    <w:rsid w:val="00551C50"/>
    <w:rsid w:val="00555170"/>
    <w:rsid w:val="00556271"/>
    <w:rsid w:val="005562E2"/>
    <w:rsid w:val="00556E02"/>
    <w:rsid w:val="00557283"/>
    <w:rsid w:val="00557811"/>
    <w:rsid w:val="005608FE"/>
    <w:rsid w:val="005617D6"/>
    <w:rsid w:val="00561DFA"/>
    <w:rsid w:val="0056353B"/>
    <w:rsid w:val="005646F5"/>
    <w:rsid w:val="00565042"/>
    <w:rsid w:val="00566F36"/>
    <w:rsid w:val="00570C38"/>
    <w:rsid w:val="005803ED"/>
    <w:rsid w:val="00580753"/>
    <w:rsid w:val="0058097E"/>
    <w:rsid w:val="00581795"/>
    <w:rsid w:val="00581C32"/>
    <w:rsid w:val="00581EE3"/>
    <w:rsid w:val="0058381A"/>
    <w:rsid w:val="0058544C"/>
    <w:rsid w:val="00586562"/>
    <w:rsid w:val="005878E0"/>
    <w:rsid w:val="00590270"/>
    <w:rsid w:val="00590448"/>
    <w:rsid w:val="00590E5A"/>
    <w:rsid w:val="00591E7C"/>
    <w:rsid w:val="00592518"/>
    <w:rsid w:val="00592F2A"/>
    <w:rsid w:val="00593D97"/>
    <w:rsid w:val="0059547E"/>
    <w:rsid w:val="005974F5"/>
    <w:rsid w:val="005A15BC"/>
    <w:rsid w:val="005A19A8"/>
    <w:rsid w:val="005A2E5D"/>
    <w:rsid w:val="005A4703"/>
    <w:rsid w:val="005A5AD6"/>
    <w:rsid w:val="005A6163"/>
    <w:rsid w:val="005A6889"/>
    <w:rsid w:val="005A6A03"/>
    <w:rsid w:val="005A6F88"/>
    <w:rsid w:val="005A7EA3"/>
    <w:rsid w:val="005B3691"/>
    <w:rsid w:val="005B37E0"/>
    <w:rsid w:val="005B45B6"/>
    <w:rsid w:val="005B584B"/>
    <w:rsid w:val="005B7699"/>
    <w:rsid w:val="005B7CFF"/>
    <w:rsid w:val="005C0B1D"/>
    <w:rsid w:val="005C14B2"/>
    <w:rsid w:val="005C46D9"/>
    <w:rsid w:val="005C53F0"/>
    <w:rsid w:val="005C5B30"/>
    <w:rsid w:val="005C6150"/>
    <w:rsid w:val="005C626A"/>
    <w:rsid w:val="005C63F4"/>
    <w:rsid w:val="005C7983"/>
    <w:rsid w:val="005D0844"/>
    <w:rsid w:val="005D1601"/>
    <w:rsid w:val="005D1632"/>
    <w:rsid w:val="005D41E8"/>
    <w:rsid w:val="005E02D9"/>
    <w:rsid w:val="005E101E"/>
    <w:rsid w:val="005E10AD"/>
    <w:rsid w:val="005E1BA2"/>
    <w:rsid w:val="005E24D5"/>
    <w:rsid w:val="005E3004"/>
    <w:rsid w:val="005E38DB"/>
    <w:rsid w:val="005E3950"/>
    <w:rsid w:val="005E3A3C"/>
    <w:rsid w:val="005E6058"/>
    <w:rsid w:val="005E669B"/>
    <w:rsid w:val="005E680B"/>
    <w:rsid w:val="005F2D98"/>
    <w:rsid w:val="005F37A9"/>
    <w:rsid w:val="005F3D58"/>
    <w:rsid w:val="005F3E0B"/>
    <w:rsid w:val="005F4B31"/>
    <w:rsid w:val="005F5553"/>
    <w:rsid w:val="005F7489"/>
    <w:rsid w:val="005F78B6"/>
    <w:rsid w:val="005F7A00"/>
    <w:rsid w:val="005F7F7D"/>
    <w:rsid w:val="00601475"/>
    <w:rsid w:val="006021B4"/>
    <w:rsid w:val="006021CC"/>
    <w:rsid w:val="006029F6"/>
    <w:rsid w:val="00602D2D"/>
    <w:rsid w:val="00605595"/>
    <w:rsid w:val="0060665D"/>
    <w:rsid w:val="00606776"/>
    <w:rsid w:val="00606F3E"/>
    <w:rsid w:val="00607D2A"/>
    <w:rsid w:val="006103BC"/>
    <w:rsid w:val="0061105F"/>
    <w:rsid w:val="00611C13"/>
    <w:rsid w:val="00613637"/>
    <w:rsid w:val="006146A7"/>
    <w:rsid w:val="00614BDA"/>
    <w:rsid w:val="00617C9D"/>
    <w:rsid w:val="00620013"/>
    <w:rsid w:val="00620611"/>
    <w:rsid w:val="0062255C"/>
    <w:rsid w:val="00622A40"/>
    <w:rsid w:val="006237B8"/>
    <w:rsid w:val="006249B5"/>
    <w:rsid w:val="006259F0"/>
    <w:rsid w:val="00625D26"/>
    <w:rsid w:val="00626DDF"/>
    <w:rsid w:val="006273F6"/>
    <w:rsid w:val="00627E3D"/>
    <w:rsid w:val="006304F5"/>
    <w:rsid w:val="00631483"/>
    <w:rsid w:val="0063153D"/>
    <w:rsid w:val="0063192B"/>
    <w:rsid w:val="00632C8A"/>
    <w:rsid w:val="0063367F"/>
    <w:rsid w:val="00633B3E"/>
    <w:rsid w:val="00634374"/>
    <w:rsid w:val="006346A1"/>
    <w:rsid w:val="006346F9"/>
    <w:rsid w:val="00634BE5"/>
    <w:rsid w:val="00635519"/>
    <w:rsid w:val="006362E4"/>
    <w:rsid w:val="00636847"/>
    <w:rsid w:val="0064074B"/>
    <w:rsid w:val="00643A0D"/>
    <w:rsid w:val="00644387"/>
    <w:rsid w:val="006463C9"/>
    <w:rsid w:val="00650AC0"/>
    <w:rsid w:val="00652473"/>
    <w:rsid w:val="00653504"/>
    <w:rsid w:val="006557F9"/>
    <w:rsid w:val="00656347"/>
    <w:rsid w:val="00656D19"/>
    <w:rsid w:val="006579F1"/>
    <w:rsid w:val="00660410"/>
    <w:rsid w:val="00661C9E"/>
    <w:rsid w:val="00661E44"/>
    <w:rsid w:val="006623F1"/>
    <w:rsid w:val="006646B0"/>
    <w:rsid w:val="00665043"/>
    <w:rsid w:val="00666E18"/>
    <w:rsid w:val="00667F0D"/>
    <w:rsid w:val="00671691"/>
    <w:rsid w:val="00672703"/>
    <w:rsid w:val="00673FA0"/>
    <w:rsid w:val="0067519B"/>
    <w:rsid w:val="00675660"/>
    <w:rsid w:val="006777A3"/>
    <w:rsid w:val="00677DD5"/>
    <w:rsid w:val="006801B3"/>
    <w:rsid w:val="0068232A"/>
    <w:rsid w:val="00683CF4"/>
    <w:rsid w:val="00687862"/>
    <w:rsid w:val="00687F9D"/>
    <w:rsid w:val="006902C1"/>
    <w:rsid w:val="00691C2A"/>
    <w:rsid w:val="00691E9C"/>
    <w:rsid w:val="00692FDA"/>
    <w:rsid w:val="0069478E"/>
    <w:rsid w:val="0069510C"/>
    <w:rsid w:val="00697166"/>
    <w:rsid w:val="006A0B6B"/>
    <w:rsid w:val="006A1231"/>
    <w:rsid w:val="006A18CB"/>
    <w:rsid w:val="006A57C7"/>
    <w:rsid w:val="006A73EA"/>
    <w:rsid w:val="006A7BF9"/>
    <w:rsid w:val="006A7DF8"/>
    <w:rsid w:val="006B1C49"/>
    <w:rsid w:val="006B2E56"/>
    <w:rsid w:val="006B3390"/>
    <w:rsid w:val="006B3F7A"/>
    <w:rsid w:val="006B4B0A"/>
    <w:rsid w:val="006B6D73"/>
    <w:rsid w:val="006C0BBD"/>
    <w:rsid w:val="006C0BD8"/>
    <w:rsid w:val="006C3720"/>
    <w:rsid w:val="006C3CA1"/>
    <w:rsid w:val="006C4B5E"/>
    <w:rsid w:val="006C4F78"/>
    <w:rsid w:val="006C6303"/>
    <w:rsid w:val="006C68CA"/>
    <w:rsid w:val="006C6D1E"/>
    <w:rsid w:val="006C75F7"/>
    <w:rsid w:val="006C7CC8"/>
    <w:rsid w:val="006C7DFA"/>
    <w:rsid w:val="006D11C9"/>
    <w:rsid w:val="006D19A0"/>
    <w:rsid w:val="006D4356"/>
    <w:rsid w:val="006D5F4B"/>
    <w:rsid w:val="006D7614"/>
    <w:rsid w:val="006E0DAD"/>
    <w:rsid w:val="006E0F62"/>
    <w:rsid w:val="006E142D"/>
    <w:rsid w:val="006E3390"/>
    <w:rsid w:val="006E555D"/>
    <w:rsid w:val="006E69D5"/>
    <w:rsid w:val="006E6A1B"/>
    <w:rsid w:val="006E6CF8"/>
    <w:rsid w:val="006E7D1B"/>
    <w:rsid w:val="006E7DE3"/>
    <w:rsid w:val="006F15F8"/>
    <w:rsid w:val="006F22E8"/>
    <w:rsid w:val="006F27A7"/>
    <w:rsid w:val="006F39D5"/>
    <w:rsid w:val="006F3BF6"/>
    <w:rsid w:val="006F3D76"/>
    <w:rsid w:val="006F6FCC"/>
    <w:rsid w:val="00700E2A"/>
    <w:rsid w:val="007038C5"/>
    <w:rsid w:val="0070400C"/>
    <w:rsid w:val="00705A37"/>
    <w:rsid w:val="00707152"/>
    <w:rsid w:val="00707DAF"/>
    <w:rsid w:val="0071044F"/>
    <w:rsid w:val="00710BA5"/>
    <w:rsid w:val="007110BA"/>
    <w:rsid w:val="00711875"/>
    <w:rsid w:val="00711C21"/>
    <w:rsid w:val="00713905"/>
    <w:rsid w:val="00715341"/>
    <w:rsid w:val="00716719"/>
    <w:rsid w:val="00720F78"/>
    <w:rsid w:val="007224AD"/>
    <w:rsid w:val="00722E6A"/>
    <w:rsid w:val="00722FC5"/>
    <w:rsid w:val="0072567C"/>
    <w:rsid w:val="007259B8"/>
    <w:rsid w:val="00727323"/>
    <w:rsid w:val="00730BE0"/>
    <w:rsid w:val="00731AC1"/>
    <w:rsid w:val="00732476"/>
    <w:rsid w:val="00734E71"/>
    <w:rsid w:val="00740843"/>
    <w:rsid w:val="00740975"/>
    <w:rsid w:val="00741521"/>
    <w:rsid w:val="00741C5D"/>
    <w:rsid w:val="007431FA"/>
    <w:rsid w:val="007456E6"/>
    <w:rsid w:val="00745AE9"/>
    <w:rsid w:val="00745EAA"/>
    <w:rsid w:val="00746402"/>
    <w:rsid w:val="00746566"/>
    <w:rsid w:val="00751EA3"/>
    <w:rsid w:val="00752B3E"/>
    <w:rsid w:val="00753031"/>
    <w:rsid w:val="007558C9"/>
    <w:rsid w:val="007559B9"/>
    <w:rsid w:val="00760654"/>
    <w:rsid w:val="007634D6"/>
    <w:rsid w:val="00763A19"/>
    <w:rsid w:val="007652D3"/>
    <w:rsid w:val="00765CFE"/>
    <w:rsid w:val="00767696"/>
    <w:rsid w:val="00770E49"/>
    <w:rsid w:val="007712D4"/>
    <w:rsid w:val="0077243B"/>
    <w:rsid w:val="00772BBE"/>
    <w:rsid w:val="00773BCC"/>
    <w:rsid w:val="00775CFD"/>
    <w:rsid w:val="00777AF6"/>
    <w:rsid w:val="00780A2F"/>
    <w:rsid w:val="00781923"/>
    <w:rsid w:val="00781AD1"/>
    <w:rsid w:val="00782FAA"/>
    <w:rsid w:val="00783240"/>
    <w:rsid w:val="00783489"/>
    <w:rsid w:val="007837FB"/>
    <w:rsid w:val="00785BA0"/>
    <w:rsid w:val="0078649D"/>
    <w:rsid w:val="007875F8"/>
    <w:rsid w:val="00787AD5"/>
    <w:rsid w:val="00791B97"/>
    <w:rsid w:val="007921FA"/>
    <w:rsid w:val="0079280D"/>
    <w:rsid w:val="0079438B"/>
    <w:rsid w:val="007948A1"/>
    <w:rsid w:val="00796659"/>
    <w:rsid w:val="007A262A"/>
    <w:rsid w:val="007A29E5"/>
    <w:rsid w:val="007A2D2D"/>
    <w:rsid w:val="007A3745"/>
    <w:rsid w:val="007A3FEB"/>
    <w:rsid w:val="007A4F54"/>
    <w:rsid w:val="007A5212"/>
    <w:rsid w:val="007A5619"/>
    <w:rsid w:val="007A618F"/>
    <w:rsid w:val="007A6D18"/>
    <w:rsid w:val="007A7A38"/>
    <w:rsid w:val="007B0F63"/>
    <w:rsid w:val="007B3155"/>
    <w:rsid w:val="007B3BB3"/>
    <w:rsid w:val="007B44AA"/>
    <w:rsid w:val="007C1F08"/>
    <w:rsid w:val="007C292B"/>
    <w:rsid w:val="007C2DBA"/>
    <w:rsid w:val="007C3DBE"/>
    <w:rsid w:val="007C43D3"/>
    <w:rsid w:val="007C4947"/>
    <w:rsid w:val="007C5B1B"/>
    <w:rsid w:val="007C5E04"/>
    <w:rsid w:val="007C7818"/>
    <w:rsid w:val="007D071E"/>
    <w:rsid w:val="007D0A5E"/>
    <w:rsid w:val="007D0B23"/>
    <w:rsid w:val="007D1B9A"/>
    <w:rsid w:val="007D46D5"/>
    <w:rsid w:val="007D48BE"/>
    <w:rsid w:val="007D5695"/>
    <w:rsid w:val="007D5F6E"/>
    <w:rsid w:val="007D5FF3"/>
    <w:rsid w:val="007D77C6"/>
    <w:rsid w:val="007E0270"/>
    <w:rsid w:val="007E0458"/>
    <w:rsid w:val="007E09B1"/>
    <w:rsid w:val="007E2C05"/>
    <w:rsid w:val="007E4349"/>
    <w:rsid w:val="007E4404"/>
    <w:rsid w:val="007E5FE1"/>
    <w:rsid w:val="007E6C82"/>
    <w:rsid w:val="007E7B43"/>
    <w:rsid w:val="007F017E"/>
    <w:rsid w:val="007F02DC"/>
    <w:rsid w:val="007F356A"/>
    <w:rsid w:val="007F5829"/>
    <w:rsid w:val="007F5CA7"/>
    <w:rsid w:val="007F5D34"/>
    <w:rsid w:val="008027DD"/>
    <w:rsid w:val="00804A5B"/>
    <w:rsid w:val="0080618A"/>
    <w:rsid w:val="0080657A"/>
    <w:rsid w:val="00814566"/>
    <w:rsid w:val="00814B0B"/>
    <w:rsid w:val="008166CF"/>
    <w:rsid w:val="0081759E"/>
    <w:rsid w:val="008203F5"/>
    <w:rsid w:val="00820CBE"/>
    <w:rsid w:val="00820FBA"/>
    <w:rsid w:val="008220D2"/>
    <w:rsid w:val="00822464"/>
    <w:rsid w:val="008228BB"/>
    <w:rsid w:val="00824595"/>
    <w:rsid w:val="00825FF2"/>
    <w:rsid w:val="00826A58"/>
    <w:rsid w:val="008308EC"/>
    <w:rsid w:val="00831496"/>
    <w:rsid w:val="00831E4D"/>
    <w:rsid w:val="008321E1"/>
    <w:rsid w:val="00832971"/>
    <w:rsid w:val="00834722"/>
    <w:rsid w:val="008349C5"/>
    <w:rsid w:val="008352C2"/>
    <w:rsid w:val="00836125"/>
    <w:rsid w:val="00837F64"/>
    <w:rsid w:val="008408BC"/>
    <w:rsid w:val="008418DC"/>
    <w:rsid w:val="00844503"/>
    <w:rsid w:val="008458CF"/>
    <w:rsid w:val="00845A1D"/>
    <w:rsid w:val="008474B2"/>
    <w:rsid w:val="00847524"/>
    <w:rsid w:val="00847F5C"/>
    <w:rsid w:val="008525DC"/>
    <w:rsid w:val="008539FA"/>
    <w:rsid w:val="008541CF"/>
    <w:rsid w:val="00854349"/>
    <w:rsid w:val="008551D9"/>
    <w:rsid w:val="00856917"/>
    <w:rsid w:val="00856A5D"/>
    <w:rsid w:val="00856C97"/>
    <w:rsid w:val="00856CED"/>
    <w:rsid w:val="00857223"/>
    <w:rsid w:val="0086106E"/>
    <w:rsid w:val="008617F7"/>
    <w:rsid w:val="00861FE0"/>
    <w:rsid w:val="00863326"/>
    <w:rsid w:val="008635FD"/>
    <w:rsid w:val="00863BB4"/>
    <w:rsid w:val="00864C91"/>
    <w:rsid w:val="00865B97"/>
    <w:rsid w:val="00867702"/>
    <w:rsid w:val="0087041A"/>
    <w:rsid w:val="00873B50"/>
    <w:rsid w:val="00873C49"/>
    <w:rsid w:val="0087413A"/>
    <w:rsid w:val="008745B2"/>
    <w:rsid w:val="00880C5F"/>
    <w:rsid w:val="00882CD3"/>
    <w:rsid w:val="00883364"/>
    <w:rsid w:val="008833C5"/>
    <w:rsid w:val="00883707"/>
    <w:rsid w:val="008843C5"/>
    <w:rsid w:val="008858A2"/>
    <w:rsid w:val="00885CF9"/>
    <w:rsid w:val="00886F48"/>
    <w:rsid w:val="0088715D"/>
    <w:rsid w:val="00890D2B"/>
    <w:rsid w:val="008934E5"/>
    <w:rsid w:val="00893A33"/>
    <w:rsid w:val="00894113"/>
    <w:rsid w:val="00897450"/>
    <w:rsid w:val="008A0609"/>
    <w:rsid w:val="008A312D"/>
    <w:rsid w:val="008A5EE1"/>
    <w:rsid w:val="008B134D"/>
    <w:rsid w:val="008B1AB3"/>
    <w:rsid w:val="008B2DC4"/>
    <w:rsid w:val="008B3EC9"/>
    <w:rsid w:val="008B47D7"/>
    <w:rsid w:val="008B4B08"/>
    <w:rsid w:val="008B6BD4"/>
    <w:rsid w:val="008B71E1"/>
    <w:rsid w:val="008C161E"/>
    <w:rsid w:val="008C305D"/>
    <w:rsid w:val="008C7393"/>
    <w:rsid w:val="008C76A3"/>
    <w:rsid w:val="008D136B"/>
    <w:rsid w:val="008D1F47"/>
    <w:rsid w:val="008D2086"/>
    <w:rsid w:val="008D3E3E"/>
    <w:rsid w:val="008D45D3"/>
    <w:rsid w:val="008D4EB6"/>
    <w:rsid w:val="008D6DF0"/>
    <w:rsid w:val="008D753F"/>
    <w:rsid w:val="008D757E"/>
    <w:rsid w:val="008D7925"/>
    <w:rsid w:val="008E0FF8"/>
    <w:rsid w:val="008E2B33"/>
    <w:rsid w:val="008E2DBA"/>
    <w:rsid w:val="008E5559"/>
    <w:rsid w:val="008E582C"/>
    <w:rsid w:val="008E73E7"/>
    <w:rsid w:val="008E7970"/>
    <w:rsid w:val="008F1A07"/>
    <w:rsid w:val="008F27BE"/>
    <w:rsid w:val="008F57F7"/>
    <w:rsid w:val="008F7446"/>
    <w:rsid w:val="009016AF"/>
    <w:rsid w:val="00902EB6"/>
    <w:rsid w:val="0090344F"/>
    <w:rsid w:val="00905A32"/>
    <w:rsid w:val="00905D32"/>
    <w:rsid w:val="00907DCC"/>
    <w:rsid w:val="009107B5"/>
    <w:rsid w:val="00913F3B"/>
    <w:rsid w:val="009142B3"/>
    <w:rsid w:val="00914553"/>
    <w:rsid w:val="0092003B"/>
    <w:rsid w:val="00921AFA"/>
    <w:rsid w:val="00922E4D"/>
    <w:rsid w:val="00923E59"/>
    <w:rsid w:val="00925670"/>
    <w:rsid w:val="00925986"/>
    <w:rsid w:val="00925EC1"/>
    <w:rsid w:val="00927784"/>
    <w:rsid w:val="009300D1"/>
    <w:rsid w:val="009318B2"/>
    <w:rsid w:val="00932847"/>
    <w:rsid w:val="00932CE3"/>
    <w:rsid w:val="00933BEA"/>
    <w:rsid w:val="00933E2D"/>
    <w:rsid w:val="009353B8"/>
    <w:rsid w:val="0093624D"/>
    <w:rsid w:val="00937077"/>
    <w:rsid w:val="00937F50"/>
    <w:rsid w:val="00940961"/>
    <w:rsid w:val="00940C78"/>
    <w:rsid w:val="00941383"/>
    <w:rsid w:val="009423F3"/>
    <w:rsid w:val="0094262F"/>
    <w:rsid w:val="0094381C"/>
    <w:rsid w:val="0094477A"/>
    <w:rsid w:val="00945071"/>
    <w:rsid w:val="009457DE"/>
    <w:rsid w:val="009473F8"/>
    <w:rsid w:val="0095075B"/>
    <w:rsid w:val="00953275"/>
    <w:rsid w:val="00953793"/>
    <w:rsid w:val="00954402"/>
    <w:rsid w:val="00954604"/>
    <w:rsid w:val="0095564A"/>
    <w:rsid w:val="00956A45"/>
    <w:rsid w:val="00956E4A"/>
    <w:rsid w:val="00957D0C"/>
    <w:rsid w:val="00957E7D"/>
    <w:rsid w:val="0096155C"/>
    <w:rsid w:val="0096227C"/>
    <w:rsid w:val="00963279"/>
    <w:rsid w:val="00966ED5"/>
    <w:rsid w:val="009707B3"/>
    <w:rsid w:val="0097144A"/>
    <w:rsid w:val="00971D4B"/>
    <w:rsid w:val="00971DF4"/>
    <w:rsid w:val="00972907"/>
    <w:rsid w:val="00973772"/>
    <w:rsid w:val="00974A15"/>
    <w:rsid w:val="009823FE"/>
    <w:rsid w:val="00983F27"/>
    <w:rsid w:val="009848BE"/>
    <w:rsid w:val="00987683"/>
    <w:rsid w:val="009906BC"/>
    <w:rsid w:val="009921FF"/>
    <w:rsid w:val="00993CEE"/>
    <w:rsid w:val="00995C6F"/>
    <w:rsid w:val="009965C6"/>
    <w:rsid w:val="009A0256"/>
    <w:rsid w:val="009A2670"/>
    <w:rsid w:val="009A4106"/>
    <w:rsid w:val="009A4EC8"/>
    <w:rsid w:val="009A7EB9"/>
    <w:rsid w:val="009B2ECF"/>
    <w:rsid w:val="009B3721"/>
    <w:rsid w:val="009B5333"/>
    <w:rsid w:val="009B5E1F"/>
    <w:rsid w:val="009B6CE4"/>
    <w:rsid w:val="009C2D5B"/>
    <w:rsid w:val="009C4A8B"/>
    <w:rsid w:val="009C5D28"/>
    <w:rsid w:val="009C6B0B"/>
    <w:rsid w:val="009C71EE"/>
    <w:rsid w:val="009C76C7"/>
    <w:rsid w:val="009D0351"/>
    <w:rsid w:val="009D061C"/>
    <w:rsid w:val="009D15E3"/>
    <w:rsid w:val="009D3583"/>
    <w:rsid w:val="009D4D1A"/>
    <w:rsid w:val="009D5AB7"/>
    <w:rsid w:val="009E18A3"/>
    <w:rsid w:val="009E3DDD"/>
    <w:rsid w:val="009E4FD4"/>
    <w:rsid w:val="009E561D"/>
    <w:rsid w:val="009E5E5D"/>
    <w:rsid w:val="009E67E9"/>
    <w:rsid w:val="009E731A"/>
    <w:rsid w:val="009E7866"/>
    <w:rsid w:val="009F0EC3"/>
    <w:rsid w:val="009F725D"/>
    <w:rsid w:val="00A0125C"/>
    <w:rsid w:val="00A0392A"/>
    <w:rsid w:val="00A0428D"/>
    <w:rsid w:val="00A05400"/>
    <w:rsid w:val="00A06E67"/>
    <w:rsid w:val="00A07E73"/>
    <w:rsid w:val="00A10438"/>
    <w:rsid w:val="00A10873"/>
    <w:rsid w:val="00A13B7E"/>
    <w:rsid w:val="00A13D1A"/>
    <w:rsid w:val="00A14582"/>
    <w:rsid w:val="00A15BA7"/>
    <w:rsid w:val="00A16828"/>
    <w:rsid w:val="00A16B1D"/>
    <w:rsid w:val="00A208A3"/>
    <w:rsid w:val="00A212B0"/>
    <w:rsid w:val="00A219EE"/>
    <w:rsid w:val="00A21D56"/>
    <w:rsid w:val="00A220EF"/>
    <w:rsid w:val="00A224F3"/>
    <w:rsid w:val="00A22B4E"/>
    <w:rsid w:val="00A230AC"/>
    <w:rsid w:val="00A24F44"/>
    <w:rsid w:val="00A255F1"/>
    <w:rsid w:val="00A27139"/>
    <w:rsid w:val="00A271C5"/>
    <w:rsid w:val="00A308F1"/>
    <w:rsid w:val="00A30C2F"/>
    <w:rsid w:val="00A31367"/>
    <w:rsid w:val="00A32384"/>
    <w:rsid w:val="00A3370E"/>
    <w:rsid w:val="00A33968"/>
    <w:rsid w:val="00A352D7"/>
    <w:rsid w:val="00A37EAA"/>
    <w:rsid w:val="00A40943"/>
    <w:rsid w:val="00A40F8F"/>
    <w:rsid w:val="00A4144C"/>
    <w:rsid w:val="00A42B30"/>
    <w:rsid w:val="00A42DA0"/>
    <w:rsid w:val="00A457F6"/>
    <w:rsid w:val="00A462FD"/>
    <w:rsid w:val="00A46E3D"/>
    <w:rsid w:val="00A50D18"/>
    <w:rsid w:val="00A50F32"/>
    <w:rsid w:val="00A53EEB"/>
    <w:rsid w:val="00A5737D"/>
    <w:rsid w:val="00A615AE"/>
    <w:rsid w:val="00A61D3D"/>
    <w:rsid w:val="00A6336B"/>
    <w:rsid w:val="00A63916"/>
    <w:rsid w:val="00A63CCF"/>
    <w:rsid w:val="00A63FDE"/>
    <w:rsid w:val="00A66465"/>
    <w:rsid w:val="00A73170"/>
    <w:rsid w:val="00A7398F"/>
    <w:rsid w:val="00A74012"/>
    <w:rsid w:val="00A74A2F"/>
    <w:rsid w:val="00A81CA2"/>
    <w:rsid w:val="00A827F1"/>
    <w:rsid w:val="00A84B83"/>
    <w:rsid w:val="00A85DF3"/>
    <w:rsid w:val="00A86822"/>
    <w:rsid w:val="00A86C7E"/>
    <w:rsid w:val="00A87F4D"/>
    <w:rsid w:val="00A90174"/>
    <w:rsid w:val="00A9138D"/>
    <w:rsid w:val="00A95CB9"/>
    <w:rsid w:val="00A97A86"/>
    <w:rsid w:val="00AA4DD7"/>
    <w:rsid w:val="00AA7167"/>
    <w:rsid w:val="00AA770D"/>
    <w:rsid w:val="00AA7F74"/>
    <w:rsid w:val="00AB09ED"/>
    <w:rsid w:val="00AB1305"/>
    <w:rsid w:val="00AB1836"/>
    <w:rsid w:val="00AB1DE0"/>
    <w:rsid w:val="00AB1E3D"/>
    <w:rsid w:val="00AB23FD"/>
    <w:rsid w:val="00AB3027"/>
    <w:rsid w:val="00AB3D77"/>
    <w:rsid w:val="00AB4474"/>
    <w:rsid w:val="00AB4655"/>
    <w:rsid w:val="00AB5356"/>
    <w:rsid w:val="00AB5E1F"/>
    <w:rsid w:val="00AB65F9"/>
    <w:rsid w:val="00AC20A2"/>
    <w:rsid w:val="00AC2697"/>
    <w:rsid w:val="00AC3427"/>
    <w:rsid w:val="00AC3BC2"/>
    <w:rsid w:val="00AC3E7D"/>
    <w:rsid w:val="00AC5151"/>
    <w:rsid w:val="00AC64E2"/>
    <w:rsid w:val="00AC669F"/>
    <w:rsid w:val="00AC6827"/>
    <w:rsid w:val="00AD1EE2"/>
    <w:rsid w:val="00AD396A"/>
    <w:rsid w:val="00AD49AA"/>
    <w:rsid w:val="00AD5AE7"/>
    <w:rsid w:val="00AD6C0E"/>
    <w:rsid w:val="00AE01F8"/>
    <w:rsid w:val="00AE082B"/>
    <w:rsid w:val="00AE1344"/>
    <w:rsid w:val="00AE187E"/>
    <w:rsid w:val="00AE1DA6"/>
    <w:rsid w:val="00AE485C"/>
    <w:rsid w:val="00AE4E6B"/>
    <w:rsid w:val="00AE51AA"/>
    <w:rsid w:val="00AE5710"/>
    <w:rsid w:val="00AE5B5A"/>
    <w:rsid w:val="00AE6956"/>
    <w:rsid w:val="00AF28B6"/>
    <w:rsid w:val="00AF7572"/>
    <w:rsid w:val="00AF79F9"/>
    <w:rsid w:val="00B001CD"/>
    <w:rsid w:val="00B003E1"/>
    <w:rsid w:val="00B00610"/>
    <w:rsid w:val="00B0107C"/>
    <w:rsid w:val="00B018E6"/>
    <w:rsid w:val="00B0293B"/>
    <w:rsid w:val="00B0316B"/>
    <w:rsid w:val="00B04242"/>
    <w:rsid w:val="00B04C6D"/>
    <w:rsid w:val="00B05AD5"/>
    <w:rsid w:val="00B06998"/>
    <w:rsid w:val="00B06AFC"/>
    <w:rsid w:val="00B1256C"/>
    <w:rsid w:val="00B127FD"/>
    <w:rsid w:val="00B13CA7"/>
    <w:rsid w:val="00B217F2"/>
    <w:rsid w:val="00B24CBE"/>
    <w:rsid w:val="00B25049"/>
    <w:rsid w:val="00B25F0D"/>
    <w:rsid w:val="00B27AA8"/>
    <w:rsid w:val="00B306B6"/>
    <w:rsid w:val="00B30FC0"/>
    <w:rsid w:val="00B30FC8"/>
    <w:rsid w:val="00B316C3"/>
    <w:rsid w:val="00B31773"/>
    <w:rsid w:val="00B33A2B"/>
    <w:rsid w:val="00B3509A"/>
    <w:rsid w:val="00B35A1C"/>
    <w:rsid w:val="00B367F2"/>
    <w:rsid w:val="00B36AF0"/>
    <w:rsid w:val="00B36EDE"/>
    <w:rsid w:val="00B379DC"/>
    <w:rsid w:val="00B379E9"/>
    <w:rsid w:val="00B416C8"/>
    <w:rsid w:val="00B41B98"/>
    <w:rsid w:val="00B436F8"/>
    <w:rsid w:val="00B452E7"/>
    <w:rsid w:val="00B45569"/>
    <w:rsid w:val="00B46070"/>
    <w:rsid w:val="00B46463"/>
    <w:rsid w:val="00B50B6D"/>
    <w:rsid w:val="00B515F2"/>
    <w:rsid w:val="00B5241E"/>
    <w:rsid w:val="00B5291F"/>
    <w:rsid w:val="00B53840"/>
    <w:rsid w:val="00B547CC"/>
    <w:rsid w:val="00B55C52"/>
    <w:rsid w:val="00B576C9"/>
    <w:rsid w:val="00B61084"/>
    <w:rsid w:val="00B61759"/>
    <w:rsid w:val="00B61CF6"/>
    <w:rsid w:val="00B62C2E"/>
    <w:rsid w:val="00B636FB"/>
    <w:rsid w:val="00B63DFA"/>
    <w:rsid w:val="00B644F6"/>
    <w:rsid w:val="00B673BF"/>
    <w:rsid w:val="00B7232D"/>
    <w:rsid w:val="00B738EF"/>
    <w:rsid w:val="00B73F86"/>
    <w:rsid w:val="00B74586"/>
    <w:rsid w:val="00B752C2"/>
    <w:rsid w:val="00B754DB"/>
    <w:rsid w:val="00B820C2"/>
    <w:rsid w:val="00B83E04"/>
    <w:rsid w:val="00B83E0C"/>
    <w:rsid w:val="00B850D9"/>
    <w:rsid w:val="00B85180"/>
    <w:rsid w:val="00B85DA3"/>
    <w:rsid w:val="00B85E47"/>
    <w:rsid w:val="00B868E7"/>
    <w:rsid w:val="00B87236"/>
    <w:rsid w:val="00B87C2D"/>
    <w:rsid w:val="00B90D85"/>
    <w:rsid w:val="00B917A4"/>
    <w:rsid w:val="00B91E57"/>
    <w:rsid w:val="00B91F46"/>
    <w:rsid w:val="00B93612"/>
    <w:rsid w:val="00B94064"/>
    <w:rsid w:val="00B94221"/>
    <w:rsid w:val="00B969F1"/>
    <w:rsid w:val="00B969FC"/>
    <w:rsid w:val="00BA352D"/>
    <w:rsid w:val="00BA42ED"/>
    <w:rsid w:val="00BA4D08"/>
    <w:rsid w:val="00BA6D0C"/>
    <w:rsid w:val="00BA7163"/>
    <w:rsid w:val="00BB0351"/>
    <w:rsid w:val="00BB469A"/>
    <w:rsid w:val="00BB5306"/>
    <w:rsid w:val="00BB5E4E"/>
    <w:rsid w:val="00BC20AD"/>
    <w:rsid w:val="00BC2703"/>
    <w:rsid w:val="00BC3422"/>
    <w:rsid w:val="00BC555C"/>
    <w:rsid w:val="00BC6A62"/>
    <w:rsid w:val="00BC6F4C"/>
    <w:rsid w:val="00BC7C8F"/>
    <w:rsid w:val="00BD01AC"/>
    <w:rsid w:val="00BD2E5C"/>
    <w:rsid w:val="00BD442A"/>
    <w:rsid w:val="00BD510C"/>
    <w:rsid w:val="00BD67D1"/>
    <w:rsid w:val="00BE336D"/>
    <w:rsid w:val="00BE42CF"/>
    <w:rsid w:val="00BE4A92"/>
    <w:rsid w:val="00BE4AD3"/>
    <w:rsid w:val="00BE4BC1"/>
    <w:rsid w:val="00BE4EF4"/>
    <w:rsid w:val="00BE5DA5"/>
    <w:rsid w:val="00BE69DE"/>
    <w:rsid w:val="00BE7202"/>
    <w:rsid w:val="00BF0ED2"/>
    <w:rsid w:val="00BF3447"/>
    <w:rsid w:val="00BF4C04"/>
    <w:rsid w:val="00BF5618"/>
    <w:rsid w:val="00BF7CDB"/>
    <w:rsid w:val="00C0038B"/>
    <w:rsid w:val="00C01BA2"/>
    <w:rsid w:val="00C022C3"/>
    <w:rsid w:val="00C02392"/>
    <w:rsid w:val="00C02DB4"/>
    <w:rsid w:val="00C0473D"/>
    <w:rsid w:val="00C063DD"/>
    <w:rsid w:val="00C07857"/>
    <w:rsid w:val="00C07E74"/>
    <w:rsid w:val="00C07FB9"/>
    <w:rsid w:val="00C1002F"/>
    <w:rsid w:val="00C124B5"/>
    <w:rsid w:val="00C12536"/>
    <w:rsid w:val="00C133FB"/>
    <w:rsid w:val="00C138CB"/>
    <w:rsid w:val="00C14561"/>
    <w:rsid w:val="00C15045"/>
    <w:rsid w:val="00C1513A"/>
    <w:rsid w:val="00C153C9"/>
    <w:rsid w:val="00C204DB"/>
    <w:rsid w:val="00C21F1F"/>
    <w:rsid w:val="00C22836"/>
    <w:rsid w:val="00C22C51"/>
    <w:rsid w:val="00C2343E"/>
    <w:rsid w:val="00C236DE"/>
    <w:rsid w:val="00C259B5"/>
    <w:rsid w:val="00C26747"/>
    <w:rsid w:val="00C269CB"/>
    <w:rsid w:val="00C27002"/>
    <w:rsid w:val="00C27042"/>
    <w:rsid w:val="00C27544"/>
    <w:rsid w:val="00C320A8"/>
    <w:rsid w:val="00C33020"/>
    <w:rsid w:val="00C34042"/>
    <w:rsid w:val="00C349E3"/>
    <w:rsid w:val="00C3550C"/>
    <w:rsid w:val="00C36C5F"/>
    <w:rsid w:val="00C373C8"/>
    <w:rsid w:val="00C40CE0"/>
    <w:rsid w:val="00C4104D"/>
    <w:rsid w:val="00C417A0"/>
    <w:rsid w:val="00C41F83"/>
    <w:rsid w:val="00C42184"/>
    <w:rsid w:val="00C43665"/>
    <w:rsid w:val="00C43839"/>
    <w:rsid w:val="00C43F12"/>
    <w:rsid w:val="00C45428"/>
    <w:rsid w:val="00C47429"/>
    <w:rsid w:val="00C4768A"/>
    <w:rsid w:val="00C47A91"/>
    <w:rsid w:val="00C47F2E"/>
    <w:rsid w:val="00C516E0"/>
    <w:rsid w:val="00C51732"/>
    <w:rsid w:val="00C53E10"/>
    <w:rsid w:val="00C5426C"/>
    <w:rsid w:val="00C55EFB"/>
    <w:rsid w:val="00C57F89"/>
    <w:rsid w:val="00C6112E"/>
    <w:rsid w:val="00C61A27"/>
    <w:rsid w:val="00C64042"/>
    <w:rsid w:val="00C65919"/>
    <w:rsid w:val="00C66016"/>
    <w:rsid w:val="00C6628A"/>
    <w:rsid w:val="00C701E0"/>
    <w:rsid w:val="00C71834"/>
    <w:rsid w:val="00C73175"/>
    <w:rsid w:val="00C73B08"/>
    <w:rsid w:val="00C741F9"/>
    <w:rsid w:val="00C749CB"/>
    <w:rsid w:val="00C75423"/>
    <w:rsid w:val="00C76738"/>
    <w:rsid w:val="00C769C6"/>
    <w:rsid w:val="00C80C27"/>
    <w:rsid w:val="00C8137A"/>
    <w:rsid w:val="00C8392A"/>
    <w:rsid w:val="00C87DFA"/>
    <w:rsid w:val="00C90127"/>
    <w:rsid w:val="00C9131B"/>
    <w:rsid w:val="00C91B1E"/>
    <w:rsid w:val="00C92229"/>
    <w:rsid w:val="00C927EC"/>
    <w:rsid w:val="00C943FB"/>
    <w:rsid w:val="00C956A5"/>
    <w:rsid w:val="00C97D95"/>
    <w:rsid w:val="00CA06A9"/>
    <w:rsid w:val="00CA21A6"/>
    <w:rsid w:val="00CA2F06"/>
    <w:rsid w:val="00CA4383"/>
    <w:rsid w:val="00CA4396"/>
    <w:rsid w:val="00CA5599"/>
    <w:rsid w:val="00CA5BEE"/>
    <w:rsid w:val="00CA7218"/>
    <w:rsid w:val="00CA74CF"/>
    <w:rsid w:val="00CA7EED"/>
    <w:rsid w:val="00CB0F2C"/>
    <w:rsid w:val="00CB1072"/>
    <w:rsid w:val="00CB184D"/>
    <w:rsid w:val="00CB1D69"/>
    <w:rsid w:val="00CB328C"/>
    <w:rsid w:val="00CB4865"/>
    <w:rsid w:val="00CB65B7"/>
    <w:rsid w:val="00CB6674"/>
    <w:rsid w:val="00CC0C80"/>
    <w:rsid w:val="00CC13E8"/>
    <w:rsid w:val="00CC312E"/>
    <w:rsid w:val="00CC38DA"/>
    <w:rsid w:val="00CC3E8B"/>
    <w:rsid w:val="00CC51F4"/>
    <w:rsid w:val="00CC631B"/>
    <w:rsid w:val="00CD0366"/>
    <w:rsid w:val="00CD2053"/>
    <w:rsid w:val="00CD30B0"/>
    <w:rsid w:val="00CD33F6"/>
    <w:rsid w:val="00CD5589"/>
    <w:rsid w:val="00CE0E1B"/>
    <w:rsid w:val="00CE208F"/>
    <w:rsid w:val="00CE2A2C"/>
    <w:rsid w:val="00CE3053"/>
    <w:rsid w:val="00CE3606"/>
    <w:rsid w:val="00CE575A"/>
    <w:rsid w:val="00CE5B10"/>
    <w:rsid w:val="00CE73AD"/>
    <w:rsid w:val="00CE7655"/>
    <w:rsid w:val="00CF045F"/>
    <w:rsid w:val="00CF116F"/>
    <w:rsid w:val="00CF1897"/>
    <w:rsid w:val="00CF2CAD"/>
    <w:rsid w:val="00CF3805"/>
    <w:rsid w:val="00CF4BC0"/>
    <w:rsid w:val="00CF7EA7"/>
    <w:rsid w:val="00D005FE"/>
    <w:rsid w:val="00D02C38"/>
    <w:rsid w:val="00D04752"/>
    <w:rsid w:val="00D05411"/>
    <w:rsid w:val="00D05ADF"/>
    <w:rsid w:val="00D06967"/>
    <w:rsid w:val="00D108A5"/>
    <w:rsid w:val="00D11479"/>
    <w:rsid w:val="00D118A4"/>
    <w:rsid w:val="00D12291"/>
    <w:rsid w:val="00D134D1"/>
    <w:rsid w:val="00D15C8E"/>
    <w:rsid w:val="00D2038B"/>
    <w:rsid w:val="00D22292"/>
    <w:rsid w:val="00D22F25"/>
    <w:rsid w:val="00D236E7"/>
    <w:rsid w:val="00D303AD"/>
    <w:rsid w:val="00D32545"/>
    <w:rsid w:val="00D33EBC"/>
    <w:rsid w:val="00D34FB2"/>
    <w:rsid w:val="00D35661"/>
    <w:rsid w:val="00D35926"/>
    <w:rsid w:val="00D36053"/>
    <w:rsid w:val="00D379D0"/>
    <w:rsid w:val="00D408EA"/>
    <w:rsid w:val="00D43398"/>
    <w:rsid w:val="00D433DA"/>
    <w:rsid w:val="00D437C5"/>
    <w:rsid w:val="00D43DC6"/>
    <w:rsid w:val="00D4413D"/>
    <w:rsid w:val="00D45790"/>
    <w:rsid w:val="00D474A0"/>
    <w:rsid w:val="00D475A8"/>
    <w:rsid w:val="00D47A7E"/>
    <w:rsid w:val="00D5035D"/>
    <w:rsid w:val="00D50CF9"/>
    <w:rsid w:val="00D50E2E"/>
    <w:rsid w:val="00D52FC3"/>
    <w:rsid w:val="00D55E5E"/>
    <w:rsid w:val="00D573A5"/>
    <w:rsid w:val="00D640E2"/>
    <w:rsid w:val="00D658CC"/>
    <w:rsid w:val="00D65C05"/>
    <w:rsid w:val="00D703A2"/>
    <w:rsid w:val="00D704F5"/>
    <w:rsid w:val="00D70601"/>
    <w:rsid w:val="00D70FE6"/>
    <w:rsid w:val="00D7269E"/>
    <w:rsid w:val="00D75B4B"/>
    <w:rsid w:val="00D767A6"/>
    <w:rsid w:val="00D7793D"/>
    <w:rsid w:val="00D7797A"/>
    <w:rsid w:val="00D77990"/>
    <w:rsid w:val="00D77FD5"/>
    <w:rsid w:val="00D802D2"/>
    <w:rsid w:val="00D80FA5"/>
    <w:rsid w:val="00D817B0"/>
    <w:rsid w:val="00D82461"/>
    <w:rsid w:val="00D82FFF"/>
    <w:rsid w:val="00D83065"/>
    <w:rsid w:val="00D832DC"/>
    <w:rsid w:val="00D842C7"/>
    <w:rsid w:val="00D85987"/>
    <w:rsid w:val="00D908D0"/>
    <w:rsid w:val="00D91891"/>
    <w:rsid w:val="00D91D36"/>
    <w:rsid w:val="00D92258"/>
    <w:rsid w:val="00D93BCD"/>
    <w:rsid w:val="00D976B5"/>
    <w:rsid w:val="00DA01B5"/>
    <w:rsid w:val="00DA0A43"/>
    <w:rsid w:val="00DA1268"/>
    <w:rsid w:val="00DA137B"/>
    <w:rsid w:val="00DA25B3"/>
    <w:rsid w:val="00DA3BDD"/>
    <w:rsid w:val="00DA56CA"/>
    <w:rsid w:val="00DA6F68"/>
    <w:rsid w:val="00DB03DB"/>
    <w:rsid w:val="00DB0830"/>
    <w:rsid w:val="00DB126E"/>
    <w:rsid w:val="00DB1567"/>
    <w:rsid w:val="00DB24D5"/>
    <w:rsid w:val="00DB35FD"/>
    <w:rsid w:val="00DB40D1"/>
    <w:rsid w:val="00DB4283"/>
    <w:rsid w:val="00DB42D9"/>
    <w:rsid w:val="00DB562B"/>
    <w:rsid w:val="00DB64CE"/>
    <w:rsid w:val="00DC1DDC"/>
    <w:rsid w:val="00DC297B"/>
    <w:rsid w:val="00DC4F29"/>
    <w:rsid w:val="00DC5B2A"/>
    <w:rsid w:val="00DC7879"/>
    <w:rsid w:val="00DD07D4"/>
    <w:rsid w:val="00DD1BCC"/>
    <w:rsid w:val="00DD1D05"/>
    <w:rsid w:val="00DD1F73"/>
    <w:rsid w:val="00DD21F2"/>
    <w:rsid w:val="00DD2B98"/>
    <w:rsid w:val="00DD36A9"/>
    <w:rsid w:val="00DD3A36"/>
    <w:rsid w:val="00DD4FA9"/>
    <w:rsid w:val="00DD5042"/>
    <w:rsid w:val="00DD5410"/>
    <w:rsid w:val="00DD5DD1"/>
    <w:rsid w:val="00DD71F2"/>
    <w:rsid w:val="00DD7DAB"/>
    <w:rsid w:val="00DE31D4"/>
    <w:rsid w:val="00DE4DB2"/>
    <w:rsid w:val="00DE7386"/>
    <w:rsid w:val="00DF0533"/>
    <w:rsid w:val="00DF0FBF"/>
    <w:rsid w:val="00DF27A9"/>
    <w:rsid w:val="00DF4E35"/>
    <w:rsid w:val="00DF6560"/>
    <w:rsid w:val="00E01231"/>
    <w:rsid w:val="00E026F6"/>
    <w:rsid w:val="00E029DC"/>
    <w:rsid w:val="00E035E5"/>
    <w:rsid w:val="00E0603D"/>
    <w:rsid w:val="00E10B9A"/>
    <w:rsid w:val="00E11147"/>
    <w:rsid w:val="00E113E0"/>
    <w:rsid w:val="00E14414"/>
    <w:rsid w:val="00E159AE"/>
    <w:rsid w:val="00E162C8"/>
    <w:rsid w:val="00E16589"/>
    <w:rsid w:val="00E20577"/>
    <w:rsid w:val="00E21E66"/>
    <w:rsid w:val="00E23956"/>
    <w:rsid w:val="00E23966"/>
    <w:rsid w:val="00E243EB"/>
    <w:rsid w:val="00E25984"/>
    <w:rsid w:val="00E26349"/>
    <w:rsid w:val="00E2654C"/>
    <w:rsid w:val="00E279A1"/>
    <w:rsid w:val="00E279D0"/>
    <w:rsid w:val="00E31FF9"/>
    <w:rsid w:val="00E3320F"/>
    <w:rsid w:val="00E3371E"/>
    <w:rsid w:val="00E34D21"/>
    <w:rsid w:val="00E362A5"/>
    <w:rsid w:val="00E363DD"/>
    <w:rsid w:val="00E36A15"/>
    <w:rsid w:val="00E37FDE"/>
    <w:rsid w:val="00E4014C"/>
    <w:rsid w:val="00E415EB"/>
    <w:rsid w:val="00E425F3"/>
    <w:rsid w:val="00E4401A"/>
    <w:rsid w:val="00E45A5A"/>
    <w:rsid w:val="00E477F7"/>
    <w:rsid w:val="00E515C6"/>
    <w:rsid w:val="00E51AE5"/>
    <w:rsid w:val="00E5213D"/>
    <w:rsid w:val="00E546B6"/>
    <w:rsid w:val="00E549DF"/>
    <w:rsid w:val="00E555F4"/>
    <w:rsid w:val="00E61419"/>
    <w:rsid w:val="00E615EE"/>
    <w:rsid w:val="00E616BE"/>
    <w:rsid w:val="00E61A49"/>
    <w:rsid w:val="00E625B5"/>
    <w:rsid w:val="00E646FA"/>
    <w:rsid w:val="00E6480C"/>
    <w:rsid w:val="00E654A4"/>
    <w:rsid w:val="00E6798D"/>
    <w:rsid w:val="00E716AF"/>
    <w:rsid w:val="00E71AE5"/>
    <w:rsid w:val="00E721C8"/>
    <w:rsid w:val="00E72C55"/>
    <w:rsid w:val="00E739F2"/>
    <w:rsid w:val="00E73BE7"/>
    <w:rsid w:val="00E75BFE"/>
    <w:rsid w:val="00E76683"/>
    <w:rsid w:val="00E7669F"/>
    <w:rsid w:val="00E77B68"/>
    <w:rsid w:val="00E77BD7"/>
    <w:rsid w:val="00E81552"/>
    <w:rsid w:val="00E83440"/>
    <w:rsid w:val="00E904BE"/>
    <w:rsid w:val="00E90770"/>
    <w:rsid w:val="00E93065"/>
    <w:rsid w:val="00E938DB"/>
    <w:rsid w:val="00E93E61"/>
    <w:rsid w:val="00E94A33"/>
    <w:rsid w:val="00E94D84"/>
    <w:rsid w:val="00E95D05"/>
    <w:rsid w:val="00E96A1C"/>
    <w:rsid w:val="00E97B6E"/>
    <w:rsid w:val="00EA0619"/>
    <w:rsid w:val="00EA1246"/>
    <w:rsid w:val="00EA152A"/>
    <w:rsid w:val="00EA3B46"/>
    <w:rsid w:val="00EA41E1"/>
    <w:rsid w:val="00EA6A61"/>
    <w:rsid w:val="00EA6AFD"/>
    <w:rsid w:val="00EB0821"/>
    <w:rsid w:val="00EB1202"/>
    <w:rsid w:val="00EB2421"/>
    <w:rsid w:val="00EB29EC"/>
    <w:rsid w:val="00EB3D36"/>
    <w:rsid w:val="00EB5C98"/>
    <w:rsid w:val="00EB5CDA"/>
    <w:rsid w:val="00EB69E2"/>
    <w:rsid w:val="00EB69E6"/>
    <w:rsid w:val="00EB7E11"/>
    <w:rsid w:val="00EC15D3"/>
    <w:rsid w:val="00EC343D"/>
    <w:rsid w:val="00EC34B4"/>
    <w:rsid w:val="00EC41C3"/>
    <w:rsid w:val="00EC6962"/>
    <w:rsid w:val="00EC6CA2"/>
    <w:rsid w:val="00EC6F1F"/>
    <w:rsid w:val="00EC7147"/>
    <w:rsid w:val="00ED077E"/>
    <w:rsid w:val="00ED1F8C"/>
    <w:rsid w:val="00ED3042"/>
    <w:rsid w:val="00ED592B"/>
    <w:rsid w:val="00ED5D7C"/>
    <w:rsid w:val="00ED62E9"/>
    <w:rsid w:val="00ED745A"/>
    <w:rsid w:val="00ED77C4"/>
    <w:rsid w:val="00EE1FB0"/>
    <w:rsid w:val="00EE26EB"/>
    <w:rsid w:val="00EE389E"/>
    <w:rsid w:val="00EE3B6F"/>
    <w:rsid w:val="00EE3FD5"/>
    <w:rsid w:val="00EE6D07"/>
    <w:rsid w:val="00EE7EEC"/>
    <w:rsid w:val="00EF2137"/>
    <w:rsid w:val="00EF294D"/>
    <w:rsid w:val="00EF2ACF"/>
    <w:rsid w:val="00EF2E4A"/>
    <w:rsid w:val="00F014FA"/>
    <w:rsid w:val="00F0378F"/>
    <w:rsid w:val="00F03B76"/>
    <w:rsid w:val="00F042E3"/>
    <w:rsid w:val="00F04409"/>
    <w:rsid w:val="00F04BB3"/>
    <w:rsid w:val="00F04FEB"/>
    <w:rsid w:val="00F0581A"/>
    <w:rsid w:val="00F06D22"/>
    <w:rsid w:val="00F10A29"/>
    <w:rsid w:val="00F1310F"/>
    <w:rsid w:val="00F133C8"/>
    <w:rsid w:val="00F15467"/>
    <w:rsid w:val="00F157E8"/>
    <w:rsid w:val="00F16C83"/>
    <w:rsid w:val="00F17FFB"/>
    <w:rsid w:val="00F21BB7"/>
    <w:rsid w:val="00F22B72"/>
    <w:rsid w:val="00F24221"/>
    <w:rsid w:val="00F24E31"/>
    <w:rsid w:val="00F251FA"/>
    <w:rsid w:val="00F26DAF"/>
    <w:rsid w:val="00F32302"/>
    <w:rsid w:val="00F324DE"/>
    <w:rsid w:val="00F333FC"/>
    <w:rsid w:val="00F33D69"/>
    <w:rsid w:val="00F355CF"/>
    <w:rsid w:val="00F37AB3"/>
    <w:rsid w:val="00F42A16"/>
    <w:rsid w:val="00F42B95"/>
    <w:rsid w:val="00F43F7C"/>
    <w:rsid w:val="00F458CE"/>
    <w:rsid w:val="00F46F7B"/>
    <w:rsid w:val="00F53460"/>
    <w:rsid w:val="00F54284"/>
    <w:rsid w:val="00F57943"/>
    <w:rsid w:val="00F57B10"/>
    <w:rsid w:val="00F62B20"/>
    <w:rsid w:val="00F632A9"/>
    <w:rsid w:val="00F6418E"/>
    <w:rsid w:val="00F64685"/>
    <w:rsid w:val="00F66345"/>
    <w:rsid w:val="00F6752A"/>
    <w:rsid w:val="00F70894"/>
    <w:rsid w:val="00F70B8D"/>
    <w:rsid w:val="00F7320A"/>
    <w:rsid w:val="00F73FF6"/>
    <w:rsid w:val="00F748F7"/>
    <w:rsid w:val="00F77410"/>
    <w:rsid w:val="00F77645"/>
    <w:rsid w:val="00F8058C"/>
    <w:rsid w:val="00F80DEB"/>
    <w:rsid w:val="00F80F57"/>
    <w:rsid w:val="00F81783"/>
    <w:rsid w:val="00F82593"/>
    <w:rsid w:val="00F838B8"/>
    <w:rsid w:val="00F83A16"/>
    <w:rsid w:val="00F860FB"/>
    <w:rsid w:val="00F870B1"/>
    <w:rsid w:val="00F87365"/>
    <w:rsid w:val="00F94573"/>
    <w:rsid w:val="00F95505"/>
    <w:rsid w:val="00F95B67"/>
    <w:rsid w:val="00F95BF1"/>
    <w:rsid w:val="00F95ED3"/>
    <w:rsid w:val="00F96575"/>
    <w:rsid w:val="00F971CB"/>
    <w:rsid w:val="00FA024F"/>
    <w:rsid w:val="00FA0C08"/>
    <w:rsid w:val="00FA2222"/>
    <w:rsid w:val="00FA2855"/>
    <w:rsid w:val="00FA5185"/>
    <w:rsid w:val="00FA70DE"/>
    <w:rsid w:val="00FB413D"/>
    <w:rsid w:val="00FB6E17"/>
    <w:rsid w:val="00FB6EF1"/>
    <w:rsid w:val="00FB73A7"/>
    <w:rsid w:val="00FC088A"/>
    <w:rsid w:val="00FC0F17"/>
    <w:rsid w:val="00FC18B3"/>
    <w:rsid w:val="00FC205F"/>
    <w:rsid w:val="00FC2E6A"/>
    <w:rsid w:val="00FC3AB7"/>
    <w:rsid w:val="00FC407F"/>
    <w:rsid w:val="00FC4B7D"/>
    <w:rsid w:val="00FD0506"/>
    <w:rsid w:val="00FD30B9"/>
    <w:rsid w:val="00FD31E7"/>
    <w:rsid w:val="00FD3F4A"/>
    <w:rsid w:val="00FD4228"/>
    <w:rsid w:val="00FD62FA"/>
    <w:rsid w:val="00FD71D3"/>
    <w:rsid w:val="00FE02C3"/>
    <w:rsid w:val="00FE1027"/>
    <w:rsid w:val="00FE1501"/>
    <w:rsid w:val="00FE23F7"/>
    <w:rsid w:val="00FE2C7C"/>
    <w:rsid w:val="00FE5621"/>
    <w:rsid w:val="00FE5E7C"/>
    <w:rsid w:val="00FE6FC3"/>
    <w:rsid w:val="00FF1B15"/>
    <w:rsid w:val="00FF1FF2"/>
    <w:rsid w:val="00FF218D"/>
    <w:rsid w:val="00FF22B6"/>
    <w:rsid w:val="00FF23A4"/>
    <w:rsid w:val="00FF4C20"/>
    <w:rsid w:val="00FF67B4"/>
    <w:rsid w:val="00FF68D2"/>
    <w:rsid w:val="00FF693B"/>
    <w:rsid w:val="00FF7687"/>
    <w:rsid w:val="00FF7D1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347528"/>
  <w15:chartTrackingRefBased/>
  <w15:docId w15:val="{B4F98CDA-51B9-4D9B-9A2E-8928B1E57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719"/>
    <w:rPr>
      <w:lang w:val="en-US"/>
    </w:rPr>
  </w:style>
  <w:style w:type="paragraph" w:styleId="Heading1">
    <w:name w:val="heading 1"/>
    <w:basedOn w:val="Normal"/>
    <w:next w:val="Normal"/>
    <w:link w:val="Heading1Char"/>
    <w:autoRedefine/>
    <w:uiPriority w:val="9"/>
    <w:qFormat/>
    <w:rsid w:val="0042660E"/>
    <w:pPr>
      <w:keepNext/>
      <w:keepLines/>
      <w:spacing w:before="240" w:after="0" w:line="276" w:lineRule="auto"/>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42660E"/>
    <w:pPr>
      <w:keepNext/>
      <w:keepLines/>
      <w:spacing w:before="40" w:after="0"/>
      <w:outlineLvl w:val="1"/>
    </w:pPr>
    <w:rPr>
      <w:rFonts w:eastAsiaTheme="majorEastAsia" w:cstheme="majorBidi"/>
      <w:i/>
      <w:szCs w:val="26"/>
    </w:rPr>
  </w:style>
  <w:style w:type="paragraph" w:styleId="Heading5">
    <w:name w:val="heading 5"/>
    <w:basedOn w:val="Normal"/>
    <w:next w:val="Normal"/>
    <w:link w:val="Heading5Char"/>
    <w:uiPriority w:val="9"/>
    <w:semiHidden/>
    <w:unhideWhenUsed/>
    <w:qFormat/>
    <w:rsid w:val="00650AC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6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26A"/>
  </w:style>
  <w:style w:type="paragraph" w:styleId="Footer">
    <w:name w:val="footer"/>
    <w:basedOn w:val="Normal"/>
    <w:link w:val="FooterChar"/>
    <w:uiPriority w:val="99"/>
    <w:unhideWhenUsed/>
    <w:rsid w:val="005C6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26A"/>
  </w:style>
  <w:style w:type="character" w:customStyle="1" w:styleId="Heading1Char">
    <w:name w:val="Heading 1 Char"/>
    <w:basedOn w:val="DefaultParagraphFont"/>
    <w:link w:val="Heading1"/>
    <w:uiPriority w:val="9"/>
    <w:rsid w:val="0042660E"/>
    <w:rPr>
      <w:rFonts w:ascii="Times New Roman" w:eastAsiaTheme="majorEastAsia" w:hAnsi="Times New Roman" w:cstheme="majorBidi"/>
      <w:b/>
      <w:sz w:val="24"/>
      <w:szCs w:val="32"/>
      <w:lang w:val="en-US"/>
    </w:rPr>
  </w:style>
  <w:style w:type="paragraph" w:styleId="ListParagraph">
    <w:name w:val="List Paragraph"/>
    <w:basedOn w:val="Normal"/>
    <w:uiPriority w:val="34"/>
    <w:qFormat/>
    <w:rsid w:val="000E547A"/>
    <w:pPr>
      <w:ind w:left="720"/>
      <w:contextualSpacing/>
    </w:pPr>
  </w:style>
  <w:style w:type="paragraph" w:styleId="BalloonText">
    <w:name w:val="Balloon Text"/>
    <w:basedOn w:val="Normal"/>
    <w:link w:val="BalloonTextChar"/>
    <w:uiPriority w:val="99"/>
    <w:semiHidden/>
    <w:unhideWhenUsed/>
    <w:rsid w:val="002702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0202"/>
    <w:rPr>
      <w:rFonts w:ascii="Segoe UI" w:hAnsi="Segoe UI" w:cs="Segoe UI"/>
      <w:sz w:val="18"/>
      <w:szCs w:val="18"/>
    </w:rPr>
  </w:style>
  <w:style w:type="character" w:customStyle="1" w:styleId="Heading2Char">
    <w:name w:val="Heading 2 Char"/>
    <w:basedOn w:val="DefaultParagraphFont"/>
    <w:link w:val="Heading2"/>
    <w:uiPriority w:val="9"/>
    <w:rsid w:val="0042660E"/>
    <w:rPr>
      <w:rFonts w:ascii="Times New Roman" w:eastAsiaTheme="majorEastAsia" w:hAnsi="Times New Roman" w:cstheme="majorBidi"/>
      <w:i/>
      <w:sz w:val="24"/>
      <w:szCs w:val="26"/>
      <w:lang w:val="en-US"/>
    </w:rPr>
  </w:style>
  <w:style w:type="character" w:styleId="PlaceholderText">
    <w:name w:val="Placeholder Text"/>
    <w:basedOn w:val="DefaultParagraphFont"/>
    <w:uiPriority w:val="99"/>
    <w:semiHidden/>
    <w:rsid w:val="00377D7E"/>
    <w:rPr>
      <w:color w:val="808080"/>
    </w:rPr>
  </w:style>
  <w:style w:type="paragraph" w:styleId="Caption">
    <w:name w:val="caption"/>
    <w:basedOn w:val="Normal"/>
    <w:next w:val="Normal"/>
    <w:uiPriority w:val="35"/>
    <w:unhideWhenUsed/>
    <w:qFormat/>
    <w:rsid w:val="00675660"/>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AD1EE2"/>
    <w:rPr>
      <w:sz w:val="16"/>
      <w:szCs w:val="16"/>
    </w:rPr>
  </w:style>
  <w:style w:type="paragraph" w:styleId="CommentText">
    <w:name w:val="annotation text"/>
    <w:basedOn w:val="Normal"/>
    <w:link w:val="CommentTextChar"/>
    <w:uiPriority w:val="99"/>
    <w:semiHidden/>
    <w:unhideWhenUsed/>
    <w:rsid w:val="00AD1EE2"/>
    <w:pPr>
      <w:spacing w:line="240" w:lineRule="auto"/>
    </w:pPr>
    <w:rPr>
      <w:sz w:val="20"/>
      <w:szCs w:val="20"/>
    </w:rPr>
  </w:style>
  <w:style w:type="character" w:customStyle="1" w:styleId="CommentTextChar">
    <w:name w:val="Comment Text Char"/>
    <w:basedOn w:val="DefaultParagraphFont"/>
    <w:link w:val="CommentText"/>
    <w:uiPriority w:val="99"/>
    <w:semiHidden/>
    <w:rsid w:val="00AD1EE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D1EE2"/>
    <w:rPr>
      <w:b/>
      <w:bCs/>
    </w:rPr>
  </w:style>
  <w:style w:type="character" w:customStyle="1" w:styleId="CommentSubjectChar">
    <w:name w:val="Comment Subject Char"/>
    <w:basedOn w:val="CommentTextChar"/>
    <w:link w:val="CommentSubject"/>
    <w:uiPriority w:val="99"/>
    <w:semiHidden/>
    <w:rsid w:val="00AD1EE2"/>
    <w:rPr>
      <w:rFonts w:ascii="Times New Roman" w:hAnsi="Times New Roman"/>
      <w:b/>
      <w:bCs/>
      <w:sz w:val="20"/>
      <w:szCs w:val="20"/>
    </w:rPr>
  </w:style>
  <w:style w:type="table" w:styleId="TableGrid">
    <w:name w:val="Table Grid"/>
    <w:basedOn w:val="TableNormal"/>
    <w:uiPriority w:val="59"/>
    <w:rsid w:val="006579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7DF8"/>
    <w:rPr>
      <w:color w:val="0000FF"/>
      <w:u w:val="single"/>
    </w:rPr>
  </w:style>
  <w:style w:type="character" w:styleId="Emphasis">
    <w:name w:val="Emphasis"/>
    <w:basedOn w:val="DefaultParagraphFont"/>
    <w:uiPriority w:val="20"/>
    <w:qFormat/>
    <w:rsid w:val="006A7DF8"/>
    <w:rPr>
      <w:i/>
      <w:iCs/>
    </w:rPr>
  </w:style>
  <w:style w:type="paragraph" w:styleId="NormalWeb">
    <w:name w:val="Normal (Web)"/>
    <w:basedOn w:val="Normal"/>
    <w:uiPriority w:val="99"/>
    <w:semiHidden/>
    <w:unhideWhenUsed/>
    <w:rsid w:val="00937077"/>
    <w:pPr>
      <w:spacing w:before="100" w:beforeAutospacing="1" w:after="100" w:afterAutospacing="1" w:line="240" w:lineRule="auto"/>
    </w:pPr>
    <w:rPr>
      <w:rFonts w:eastAsia="Times New Roman" w:cs="Times New Roman"/>
      <w:szCs w:val="24"/>
      <w:lang w:eastAsia="en-IE"/>
    </w:rPr>
  </w:style>
  <w:style w:type="paragraph" w:customStyle="1" w:styleId="MainText">
    <w:name w:val="Main Text"/>
    <w:basedOn w:val="Normal"/>
    <w:link w:val="MainTextChar"/>
    <w:rsid w:val="000D256E"/>
    <w:pPr>
      <w:spacing w:after="0" w:line="480" w:lineRule="auto"/>
    </w:pPr>
    <w:rPr>
      <w:rFonts w:eastAsia="MS Mincho" w:cs="Times New Roman"/>
      <w:szCs w:val="24"/>
      <w:lang w:eastAsia="ja-JP"/>
    </w:rPr>
  </w:style>
  <w:style w:type="character" w:customStyle="1" w:styleId="MainTextChar">
    <w:name w:val="Main Text Char"/>
    <w:link w:val="MainText"/>
    <w:rsid w:val="000D256E"/>
    <w:rPr>
      <w:rFonts w:ascii="Times New Roman" w:eastAsia="MS Mincho" w:hAnsi="Times New Roman" w:cs="Times New Roman"/>
      <w:sz w:val="24"/>
      <w:szCs w:val="24"/>
      <w:lang w:val="en-US" w:eastAsia="ja-JP"/>
    </w:rPr>
  </w:style>
  <w:style w:type="paragraph" w:styleId="Revision">
    <w:name w:val="Revision"/>
    <w:hidden/>
    <w:uiPriority w:val="99"/>
    <w:semiHidden/>
    <w:rsid w:val="002E35EB"/>
    <w:pPr>
      <w:spacing w:after="0" w:line="240" w:lineRule="auto"/>
    </w:pPr>
    <w:rPr>
      <w:rFonts w:ascii="Times New Roman" w:hAnsi="Times New Roman"/>
      <w:sz w:val="24"/>
      <w:lang w:val="en-US"/>
    </w:rPr>
  </w:style>
  <w:style w:type="character" w:customStyle="1" w:styleId="Heading5Char">
    <w:name w:val="Heading 5 Char"/>
    <w:basedOn w:val="DefaultParagraphFont"/>
    <w:link w:val="Heading5"/>
    <w:uiPriority w:val="9"/>
    <w:semiHidden/>
    <w:rsid w:val="00650AC0"/>
    <w:rPr>
      <w:rFonts w:asciiTheme="majorHAnsi" w:eastAsiaTheme="majorEastAsia" w:hAnsiTheme="majorHAnsi" w:cstheme="majorBidi"/>
      <w:color w:val="2F5496" w:themeColor="accent1" w:themeShade="BF"/>
      <w:sz w:val="24"/>
      <w:lang w:val="en-US"/>
    </w:rPr>
  </w:style>
  <w:style w:type="character" w:styleId="UnresolvedMention">
    <w:name w:val="Unresolved Mention"/>
    <w:basedOn w:val="DefaultParagraphFont"/>
    <w:uiPriority w:val="99"/>
    <w:semiHidden/>
    <w:unhideWhenUsed/>
    <w:rsid w:val="008B134D"/>
    <w:rPr>
      <w:color w:val="605E5C"/>
      <w:shd w:val="clear" w:color="auto" w:fill="E1DFDD"/>
    </w:rPr>
  </w:style>
  <w:style w:type="paragraph" w:customStyle="1" w:styleId="Acknowledgements">
    <w:name w:val="Acknowledgements"/>
    <w:basedOn w:val="Normal"/>
    <w:rsid w:val="006273F6"/>
    <w:pPr>
      <w:spacing w:after="0" w:line="240" w:lineRule="auto"/>
    </w:pPr>
    <w:rPr>
      <w:rFonts w:ascii="Times New Roman" w:eastAsia="MS Mincho" w:hAnsi="Times New Roman" w:cs="Times New Roman"/>
      <w:sz w:val="24"/>
      <w:szCs w:val="24"/>
      <w:lang w:eastAsia="ja-JP"/>
    </w:rPr>
  </w:style>
  <w:style w:type="paragraph" w:customStyle="1" w:styleId="Head1">
    <w:name w:val="Head 1"/>
    <w:basedOn w:val="Normal"/>
    <w:autoRedefine/>
    <w:rsid w:val="006273F6"/>
    <w:pPr>
      <w:spacing w:after="0" w:line="360" w:lineRule="auto"/>
    </w:pPr>
    <w:rPr>
      <w:rFonts w:ascii="Times New Roman" w:eastAsia="MS Mincho" w:hAnsi="Times New Roman" w:cs="Times New Roman"/>
      <w:b/>
      <w:sz w:val="24"/>
      <w:szCs w:val="24"/>
      <w:lang w:eastAsia="ja-JP"/>
    </w:rPr>
  </w:style>
  <w:style w:type="character" w:customStyle="1" w:styleId="small-caps">
    <w:name w:val="small-caps"/>
    <w:basedOn w:val="DefaultParagraphFont"/>
    <w:rsid w:val="00F83A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051468">
      <w:bodyDiv w:val="1"/>
      <w:marLeft w:val="0"/>
      <w:marRight w:val="0"/>
      <w:marTop w:val="0"/>
      <w:marBottom w:val="0"/>
      <w:divBdr>
        <w:top w:val="none" w:sz="0" w:space="0" w:color="auto"/>
        <w:left w:val="none" w:sz="0" w:space="0" w:color="auto"/>
        <w:bottom w:val="none" w:sz="0" w:space="0" w:color="auto"/>
        <w:right w:val="none" w:sz="0" w:space="0" w:color="auto"/>
      </w:divBdr>
    </w:div>
    <w:div w:id="211383205">
      <w:bodyDiv w:val="1"/>
      <w:marLeft w:val="0"/>
      <w:marRight w:val="0"/>
      <w:marTop w:val="0"/>
      <w:marBottom w:val="0"/>
      <w:divBdr>
        <w:top w:val="none" w:sz="0" w:space="0" w:color="auto"/>
        <w:left w:val="none" w:sz="0" w:space="0" w:color="auto"/>
        <w:bottom w:val="none" w:sz="0" w:space="0" w:color="auto"/>
        <w:right w:val="none" w:sz="0" w:space="0" w:color="auto"/>
      </w:divBdr>
    </w:div>
    <w:div w:id="306131391">
      <w:bodyDiv w:val="1"/>
      <w:marLeft w:val="0"/>
      <w:marRight w:val="0"/>
      <w:marTop w:val="0"/>
      <w:marBottom w:val="0"/>
      <w:divBdr>
        <w:top w:val="none" w:sz="0" w:space="0" w:color="auto"/>
        <w:left w:val="none" w:sz="0" w:space="0" w:color="auto"/>
        <w:bottom w:val="none" w:sz="0" w:space="0" w:color="auto"/>
        <w:right w:val="none" w:sz="0" w:space="0" w:color="auto"/>
      </w:divBdr>
    </w:div>
    <w:div w:id="1197081971">
      <w:bodyDiv w:val="1"/>
      <w:marLeft w:val="0"/>
      <w:marRight w:val="0"/>
      <w:marTop w:val="0"/>
      <w:marBottom w:val="0"/>
      <w:divBdr>
        <w:top w:val="none" w:sz="0" w:space="0" w:color="auto"/>
        <w:left w:val="none" w:sz="0" w:space="0" w:color="auto"/>
        <w:bottom w:val="none" w:sz="0" w:space="0" w:color="auto"/>
        <w:right w:val="none" w:sz="0" w:space="0" w:color="auto"/>
      </w:divBdr>
    </w:div>
    <w:div w:id="1267082212">
      <w:bodyDiv w:val="1"/>
      <w:marLeft w:val="0"/>
      <w:marRight w:val="0"/>
      <w:marTop w:val="0"/>
      <w:marBottom w:val="0"/>
      <w:divBdr>
        <w:top w:val="none" w:sz="0" w:space="0" w:color="auto"/>
        <w:left w:val="none" w:sz="0" w:space="0" w:color="auto"/>
        <w:bottom w:val="none" w:sz="0" w:space="0" w:color="auto"/>
        <w:right w:val="none" w:sz="0" w:space="0" w:color="auto"/>
      </w:divBdr>
    </w:div>
    <w:div w:id="1618029271">
      <w:bodyDiv w:val="1"/>
      <w:marLeft w:val="0"/>
      <w:marRight w:val="0"/>
      <w:marTop w:val="0"/>
      <w:marBottom w:val="0"/>
      <w:divBdr>
        <w:top w:val="none" w:sz="0" w:space="0" w:color="auto"/>
        <w:left w:val="none" w:sz="0" w:space="0" w:color="auto"/>
        <w:bottom w:val="none" w:sz="0" w:space="0" w:color="auto"/>
        <w:right w:val="none" w:sz="0" w:space="0" w:color="auto"/>
      </w:divBdr>
    </w:div>
    <w:div w:id="1764953952">
      <w:bodyDiv w:val="1"/>
      <w:marLeft w:val="0"/>
      <w:marRight w:val="0"/>
      <w:marTop w:val="0"/>
      <w:marBottom w:val="0"/>
      <w:divBdr>
        <w:top w:val="none" w:sz="0" w:space="0" w:color="auto"/>
        <w:left w:val="none" w:sz="0" w:space="0" w:color="auto"/>
        <w:bottom w:val="none" w:sz="0" w:space="0" w:color="auto"/>
        <w:right w:val="none" w:sz="0" w:space="0" w:color="auto"/>
      </w:divBdr>
    </w:div>
    <w:div w:id="1766612047">
      <w:bodyDiv w:val="1"/>
      <w:marLeft w:val="0"/>
      <w:marRight w:val="0"/>
      <w:marTop w:val="0"/>
      <w:marBottom w:val="0"/>
      <w:divBdr>
        <w:top w:val="none" w:sz="0" w:space="0" w:color="auto"/>
        <w:left w:val="none" w:sz="0" w:space="0" w:color="auto"/>
        <w:bottom w:val="none" w:sz="0" w:space="0" w:color="auto"/>
        <w:right w:val="none" w:sz="0" w:space="0" w:color="auto"/>
      </w:divBdr>
    </w:div>
    <w:div w:id="1868912557">
      <w:bodyDiv w:val="1"/>
      <w:marLeft w:val="0"/>
      <w:marRight w:val="0"/>
      <w:marTop w:val="0"/>
      <w:marBottom w:val="0"/>
      <w:divBdr>
        <w:top w:val="none" w:sz="0" w:space="0" w:color="auto"/>
        <w:left w:val="none" w:sz="0" w:space="0" w:color="auto"/>
        <w:bottom w:val="none" w:sz="0" w:space="0" w:color="auto"/>
        <w:right w:val="none" w:sz="0" w:space="0" w:color="auto"/>
      </w:divBdr>
    </w:div>
    <w:div w:id="1921867413">
      <w:bodyDiv w:val="1"/>
      <w:marLeft w:val="0"/>
      <w:marRight w:val="0"/>
      <w:marTop w:val="0"/>
      <w:marBottom w:val="0"/>
      <w:divBdr>
        <w:top w:val="none" w:sz="0" w:space="0" w:color="auto"/>
        <w:left w:val="none" w:sz="0" w:space="0" w:color="auto"/>
        <w:bottom w:val="none" w:sz="0" w:space="0" w:color="auto"/>
        <w:right w:val="none" w:sz="0" w:space="0" w:color="auto"/>
      </w:divBdr>
    </w:div>
    <w:div w:id="210557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naghmi@tcd.ie"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tiff"/><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E62D1-BB6B-4CDA-8257-E2906B207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42620</Words>
  <Characters>242936</Characters>
  <Application>Microsoft Office Word</Application>
  <DocSecurity>0</DocSecurity>
  <Lines>2024</Lines>
  <Paragraphs>569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Dinorath Olvera Ramos</dc:creator>
  <cp:keywords/>
  <dc:description/>
  <cp:lastModifiedBy>Michael Monaghan</cp:lastModifiedBy>
  <cp:revision>2</cp:revision>
  <dcterms:created xsi:type="dcterms:W3CDTF">2019-11-26T21:49:00Z</dcterms:created>
  <dcterms:modified xsi:type="dcterms:W3CDTF">2019-11-26T21:49:00Z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eb6b0c79-f261-3a4f-bec0-eff488012a4e</vt:lpwstr>
  </property>
  <property fmtid="{D5CDD505-2E9C-101B-9397-08002B2CF9AE}" pid="4" name="Mendeley Citation Style_1">
    <vt:lpwstr>http://www.zotero.org/styles/advanced-functional-materials</vt:lpwstr>
  </property>
  <property fmtid="{D5CDD505-2E9C-101B-9397-08002B2CF9AE}" pid="5" name="Mendeley Recent Style Id 0_1">
    <vt:lpwstr>http://www.zotero.org/styles/acta-biomaterialia</vt:lpwstr>
  </property>
  <property fmtid="{D5CDD505-2E9C-101B-9397-08002B2CF9AE}" pid="6" name="Mendeley Recent Style Name 0_1">
    <vt:lpwstr>Acta Biomaterialia</vt:lpwstr>
  </property>
  <property fmtid="{D5CDD505-2E9C-101B-9397-08002B2CF9AE}" pid="7" name="Mendeley Recent Style Id 1_1">
    <vt:lpwstr>http://www.zotero.org/styles/advanced-functional-materials</vt:lpwstr>
  </property>
  <property fmtid="{D5CDD505-2E9C-101B-9397-08002B2CF9AE}" pid="8" name="Mendeley Recent Style Name 1_1">
    <vt:lpwstr>Advanced Functional Materials</vt:lpwstr>
  </property>
  <property fmtid="{D5CDD505-2E9C-101B-9397-08002B2CF9AE}" pid="9" name="Mendeley Recent Style Id 2_1">
    <vt:lpwstr>http://www.zotero.org/styles/american-political-science-association</vt:lpwstr>
  </property>
  <property fmtid="{D5CDD505-2E9C-101B-9397-08002B2CF9AE}" pid="10" name="Mendeley Recent Style Name 2_1">
    <vt:lpwstr>American Political Science Association</vt:lpwstr>
  </property>
  <property fmtid="{D5CDD505-2E9C-101B-9397-08002B2CF9AE}" pid="11" name="Mendeley Recent Style Id 3_1">
    <vt:lpwstr>http://www.zotero.org/styles/apa</vt:lpwstr>
  </property>
  <property fmtid="{D5CDD505-2E9C-101B-9397-08002B2CF9AE}" pid="12" name="Mendeley Recent Style Name 3_1">
    <vt:lpwstr>American Psychological Association 6th edition</vt:lpwstr>
  </property>
  <property fmtid="{D5CDD505-2E9C-101B-9397-08002B2CF9AE}" pid="13" name="Mendeley Recent Style Id 4_1">
    <vt:lpwstr>http://www.zotero.org/styles/american-sociological-association</vt:lpwstr>
  </property>
  <property fmtid="{D5CDD505-2E9C-101B-9397-08002B2CF9AE}" pid="14" name="Mendeley Recent Style Name 4_1">
    <vt:lpwstr>American Sociological Association</vt:lpwstr>
  </property>
  <property fmtid="{D5CDD505-2E9C-101B-9397-08002B2CF9AE}" pid="15" name="Mendeley Recent Style Id 5_1">
    <vt:lpwstr>http://www.zotero.org/styles/chicago-author-date</vt:lpwstr>
  </property>
  <property fmtid="{D5CDD505-2E9C-101B-9397-08002B2CF9AE}" pid="16" name="Mendeley Recent Style Name 5_1">
    <vt:lpwstr>Chicago Manual of Style 17th edition (author-date)</vt:lpwstr>
  </property>
  <property fmtid="{D5CDD505-2E9C-101B-9397-08002B2CF9AE}" pid="17" name="Mendeley Recent Style Id 6_1">
    <vt:lpwstr>http://www.zotero.org/styles/harvard-cite-them-right</vt:lpwstr>
  </property>
  <property fmtid="{D5CDD505-2E9C-101B-9397-08002B2CF9AE}" pid="18" name="Mendeley Recent Style Name 6_1">
    <vt:lpwstr>Cite Them Right 10th edition - Harvard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8th edition</vt:lpwstr>
  </property>
</Properties>
</file>