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D89BA9" w14:textId="77777777" w:rsidR="00D50407" w:rsidRPr="00D50407" w:rsidRDefault="00D50407" w:rsidP="00D50407">
      <w:pPr>
        <w:spacing w:before="100" w:beforeAutospacing="1" w:after="100" w:afterAutospacing="1"/>
        <w:rPr>
          <w:color w:val="auto"/>
          <w:sz w:val="24"/>
          <w:szCs w:val="24"/>
          <w:lang w:eastAsia="en-GB"/>
        </w:rPr>
      </w:pPr>
      <w:r w:rsidRPr="00D50407">
        <w:rPr>
          <w:rFonts w:ascii="MyriadPro" w:hAnsi="MyriadPro"/>
          <w:b/>
          <w:bCs/>
          <w:color w:val="auto"/>
          <w:sz w:val="32"/>
          <w:szCs w:val="32"/>
          <w:lang w:eastAsia="en-GB"/>
        </w:rPr>
        <w:t xml:space="preserve">Emotion‐Focused Therapy for Anxiety and Depression in Women with Breast Cancer </w:t>
      </w:r>
    </w:p>
    <w:p w14:paraId="4DD88993" w14:textId="77777777" w:rsidR="00D50407" w:rsidRPr="00D50407" w:rsidRDefault="00D50407" w:rsidP="00D50407">
      <w:pPr>
        <w:spacing w:before="100" w:beforeAutospacing="1" w:after="100" w:afterAutospacing="1"/>
        <w:rPr>
          <w:color w:val="auto"/>
          <w:sz w:val="24"/>
          <w:szCs w:val="24"/>
          <w:lang w:eastAsia="en-GB"/>
        </w:rPr>
      </w:pPr>
      <w:r w:rsidRPr="00D50407">
        <w:rPr>
          <w:rFonts w:ascii="MyriadPro" w:hAnsi="MyriadPro"/>
          <w:b/>
          <w:bCs/>
          <w:color w:val="auto"/>
          <w:lang w:eastAsia="en-GB"/>
        </w:rPr>
        <w:t>Allison Connolly‐Zubot</w:t>
      </w:r>
      <w:r w:rsidRPr="00D50407">
        <w:rPr>
          <w:rFonts w:ascii="MyriadPro" w:hAnsi="MyriadPro"/>
          <w:b/>
          <w:bCs/>
          <w:color w:val="auto"/>
          <w:position w:val="8"/>
          <w:sz w:val="14"/>
          <w:szCs w:val="14"/>
          <w:lang w:eastAsia="en-GB"/>
        </w:rPr>
        <w:t xml:space="preserve">1,2 </w:t>
      </w:r>
      <w:r w:rsidRPr="00D50407">
        <w:rPr>
          <w:rFonts w:ascii="MyriadPro" w:hAnsi="MyriadPro"/>
          <w:b/>
          <w:bCs/>
          <w:color w:val="auto"/>
          <w:lang w:eastAsia="en-GB"/>
        </w:rPr>
        <w:t>· Ladislav Timulak</w:t>
      </w:r>
      <w:r w:rsidRPr="00D50407">
        <w:rPr>
          <w:rFonts w:ascii="MyriadPro" w:hAnsi="MyriadPro"/>
          <w:b/>
          <w:bCs/>
          <w:color w:val="auto"/>
          <w:position w:val="8"/>
          <w:sz w:val="14"/>
          <w:szCs w:val="14"/>
          <w:lang w:eastAsia="en-GB"/>
        </w:rPr>
        <w:t xml:space="preserve">2 </w:t>
      </w:r>
      <w:r w:rsidRPr="00D50407">
        <w:rPr>
          <w:rFonts w:ascii="MyriadPro" w:hAnsi="MyriadPro"/>
          <w:b/>
          <w:bCs/>
          <w:color w:val="auto"/>
          <w:lang w:eastAsia="en-GB"/>
        </w:rPr>
        <w:t>· Natalie Hession</w:t>
      </w:r>
      <w:r w:rsidRPr="00D50407">
        <w:rPr>
          <w:rFonts w:ascii="MyriadPro" w:hAnsi="MyriadPro"/>
          <w:b/>
          <w:bCs/>
          <w:color w:val="auto"/>
          <w:position w:val="8"/>
          <w:sz w:val="14"/>
          <w:szCs w:val="14"/>
          <w:lang w:eastAsia="en-GB"/>
        </w:rPr>
        <w:t xml:space="preserve">1 </w:t>
      </w:r>
      <w:r w:rsidRPr="00D50407">
        <w:rPr>
          <w:rFonts w:ascii="MyriadPro" w:hAnsi="MyriadPro"/>
          <w:b/>
          <w:bCs/>
          <w:color w:val="auto"/>
          <w:lang w:eastAsia="en-GB"/>
        </w:rPr>
        <w:t>· Niamh Coleman</w:t>
      </w:r>
      <w:r w:rsidRPr="00D50407">
        <w:rPr>
          <w:rFonts w:ascii="MyriadPro" w:hAnsi="MyriadPro"/>
          <w:b/>
          <w:bCs/>
          <w:color w:val="auto"/>
          <w:position w:val="8"/>
          <w:sz w:val="14"/>
          <w:szCs w:val="14"/>
          <w:lang w:eastAsia="en-GB"/>
        </w:rPr>
        <w:t xml:space="preserve">1 </w:t>
      </w:r>
    </w:p>
    <w:p w14:paraId="520227C8" w14:textId="77777777" w:rsidR="00AA6087" w:rsidRPr="00AA6087" w:rsidRDefault="00AA6087" w:rsidP="00B71408">
      <w:pPr>
        <w:spacing w:line="480" w:lineRule="auto"/>
        <w:jc w:val="center"/>
        <w:outlineLvl w:val="0"/>
        <w:rPr>
          <w:b/>
          <w:sz w:val="24"/>
          <w:szCs w:val="24"/>
        </w:rPr>
      </w:pPr>
      <w:bookmarkStart w:id="0" w:name="_GoBack"/>
      <w:bookmarkEnd w:id="0"/>
      <w:r w:rsidRPr="00AA6087">
        <w:rPr>
          <w:b/>
          <w:sz w:val="24"/>
          <w:szCs w:val="24"/>
        </w:rPr>
        <w:t>Abstract</w:t>
      </w:r>
    </w:p>
    <w:p w14:paraId="37BD031E" w14:textId="7B615F27" w:rsidR="00FF3A26" w:rsidRPr="007267D5" w:rsidRDefault="00AA6087" w:rsidP="00C45392">
      <w:pPr>
        <w:spacing w:line="480" w:lineRule="auto"/>
        <w:rPr>
          <w:color w:val="F79646" w:themeColor="accent6"/>
          <w:sz w:val="24"/>
          <w:szCs w:val="24"/>
        </w:rPr>
      </w:pPr>
      <w:r w:rsidRPr="00AA6087">
        <w:rPr>
          <w:sz w:val="24"/>
          <w:szCs w:val="24"/>
        </w:rPr>
        <w:t xml:space="preserve">Emerging evidence supports the efficacy of transdiagnostic approaches in the treatment of comorbid conditions. Given that </w:t>
      </w:r>
      <w:r w:rsidR="00751355">
        <w:rPr>
          <w:sz w:val="24"/>
          <w:szCs w:val="24"/>
        </w:rPr>
        <w:t xml:space="preserve">both </w:t>
      </w:r>
      <w:r w:rsidRPr="00AA6087">
        <w:rPr>
          <w:sz w:val="24"/>
          <w:szCs w:val="24"/>
        </w:rPr>
        <w:t>depression and anxiety disorders have been consistently noted as the most common psychological presentation across site and stage of illness in patients with cancer,</w:t>
      </w:r>
      <w:r w:rsidR="00CB333C">
        <w:rPr>
          <w:sz w:val="24"/>
          <w:szCs w:val="24"/>
        </w:rPr>
        <w:t xml:space="preserve"> psycho-oncology as a special</w:t>
      </w:r>
      <w:r w:rsidR="00155BCA">
        <w:rPr>
          <w:sz w:val="24"/>
          <w:szCs w:val="24"/>
        </w:rPr>
        <w:t>ty</w:t>
      </w:r>
      <w:r w:rsidRPr="00AA6087">
        <w:rPr>
          <w:sz w:val="24"/>
          <w:szCs w:val="24"/>
        </w:rPr>
        <w:t xml:space="preserve"> may benefit from approaches that implement transdiagnostic approaches to treatment. This paper presents a</w:t>
      </w:r>
      <w:r w:rsidR="00073DE5">
        <w:rPr>
          <w:sz w:val="24"/>
          <w:szCs w:val="24"/>
        </w:rPr>
        <w:t xml:space="preserve">n adaptation of </w:t>
      </w:r>
      <w:r w:rsidRPr="00AA6087">
        <w:rPr>
          <w:sz w:val="24"/>
          <w:szCs w:val="24"/>
        </w:rPr>
        <w:t xml:space="preserve">emotion-focused therapy for comorbid anxiety and depression in women with breast cancer. It describes the </w:t>
      </w:r>
      <w:r w:rsidR="00073DE5">
        <w:rPr>
          <w:sz w:val="24"/>
          <w:szCs w:val="24"/>
        </w:rPr>
        <w:t>activation</w:t>
      </w:r>
      <w:r w:rsidR="00073DE5" w:rsidRPr="00AA6087">
        <w:rPr>
          <w:sz w:val="24"/>
          <w:szCs w:val="24"/>
        </w:rPr>
        <w:t xml:space="preserve"> </w:t>
      </w:r>
      <w:r w:rsidRPr="00AA6087">
        <w:rPr>
          <w:sz w:val="24"/>
          <w:szCs w:val="24"/>
        </w:rPr>
        <w:t xml:space="preserve">of </w:t>
      </w:r>
      <w:r w:rsidR="00073DE5">
        <w:rPr>
          <w:sz w:val="24"/>
          <w:szCs w:val="24"/>
        </w:rPr>
        <w:t xml:space="preserve">chronic </w:t>
      </w:r>
      <w:r w:rsidRPr="00AA6087">
        <w:rPr>
          <w:sz w:val="24"/>
          <w:szCs w:val="24"/>
        </w:rPr>
        <w:t xml:space="preserve">problematic emotion schemes </w:t>
      </w:r>
      <w:r w:rsidR="00073DE5">
        <w:rPr>
          <w:sz w:val="24"/>
          <w:szCs w:val="24"/>
        </w:rPr>
        <w:t xml:space="preserve">triggered by the experience of cancer and its medical treatment as well as their transformation </w:t>
      </w:r>
      <w:r w:rsidRPr="00AA6087">
        <w:rPr>
          <w:sz w:val="24"/>
          <w:szCs w:val="24"/>
        </w:rPr>
        <w:t>through a sequence of emotion</w:t>
      </w:r>
      <w:r w:rsidR="00B43A30">
        <w:rPr>
          <w:sz w:val="24"/>
          <w:szCs w:val="24"/>
        </w:rPr>
        <w:t>al processing steps</w:t>
      </w:r>
      <w:r w:rsidRPr="00AA6087">
        <w:rPr>
          <w:sz w:val="24"/>
          <w:szCs w:val="24"/>
        </w:rPr>
        <w:t xml:space="preserve">. </w:t>
      </w:r>
      <w:r w:rsidR="008C4FD5">
        <w:rPr>
          <w:sz w:val="24"/>
          <w:szCs w:val="24"/>
        </w:rPr>
        <w:t>Observed nuances in this specific case included existential triggers to emotional experience and mourning disenfranchised losses as part of grieving and letting go. A process of change occurs through</w:t>
      </w:r>
      <w:r w:rsidRPr="00AA6087">
        <w:rPr>
          <w:sz w:val="24"/>
          <w:szCs w:val="24"/>
        </w:rPr>
        <w:t xml:space="preserve"> overcoming </w:t>
      </w:r>
      <w:r w:rsidR="00073DE5">
        <w:rPr>
          <w:sz w:val="24"/>
          <w:szCs w:val="24"/>
        </w:rPr>
        <w:t>emotional avoidance</w:t>
      </w:r>
      <w:r w:rsidR="00D57F2D">
        <w:rPr>
          <w:sz w:val="24"/>
          <w:szCs w:val="24"/>
        </w:rPr>
        <w:t xml:space="preserve"> and demoralization</w:t>
      </w:r>
      <w:r w:rsidR="00073DE5">
        <w:rPr>
          <w:sz w:val="24"/>
          <w:szCs w:val="24"/>
        </w:rPr>
        <w:t>,</w:t>
      </w:r>
      <w:r w:rsidR="00D57F2D">
        <w:rPr>
          <w:sz w:val="24"/>
          <w:szCs w:val="24"/>
        </w:rPr>
        <w:t xml:space="preserve"> increasing distress tolerance,</w:t>
      </w:r>
      <w:r w:rsidR="00073DE5">
        <w:rPr>
          <w:sz w:val="24"/>
          <w:szCs w:val="24"/>
        </w:rPr>
        <w:t xml:space="preserve"> </w:t>
      </w:r>
      <w:r w:rsidRPr="00AA6087">
        <w:rPr>
          <w:sz w:val="24"/>
          <w:szCs w:val="24"/>
        </w:rPr>
        <w:t>differentiation of core painful feelings</w:t>
      </w:r>
      <w:r w:rsidR="00073DE5">
        <w:rPr>
          <w:sz w:val="24"/>
          <w:szCs w:val="24"/>
        </w:rPr>
        <w:t>,</w:t>
      </w:r>
      <w:r w:rsidRPr="00AA6087">
        <w:rPr>
          <w:sz w:val="24"/>
          <w:szCs w:val="24"/>
        </w:rPr>
        <w:t xml:space="preserve"> </w:t>
      </w:r>
      <w:r w:rsidR="00073DE5">
        <w:rPr>
          <w:sz w:val="24"/>
          <w:szCs w:val="24"/>
        </w:rPr>
        <w:t xml:space="preserve">articulation of unmet </w:t>
      </w:r>
      <w:r w:rsidRPr="00AA6087">
        <w:rPr>
          <w:sz w:val="24"/>
          <w:szCs w:val="24"/>
        </w:rPr>
        <w:t xml:space="preserve">needs; </w:t>
      </w:r>
      <w:r w:rsidR="00073DE5">
        <w:rPr>
          <w:sz w:val="24"/>
          <w:szCs w:val="24"/>
        </w:rPr>
        <w:t>and generation of adaptive emotions such as boundary setting</w:t>
      </w:r>
      <w:r w:rsidRPr="00AA6087">
        <w:rPr>
          <w:sz w:val="24"/>
          <w:szCs w:val="24"/>
        </w:rPr>
        <w:t xml:space="preserve"> anger and </w:t>
      </w:r>
      <w:r w:rsidR="00073DE5">
        <w:rPr>
          <w:sz w:val="24"/>
          <w:szCs w:val="24"/>
        </w:rPr>
        <w:t>self-</w:t>
      </w:r>
      <w:r w:rsidRPr="00AA6087">
        <w:rPr>
          <w:sz w:val="24"/>
          <w:szCs w:val="24"/>
        </w:rPr>
        <w:t>compassio</w:t>
      </w:r>
      <w:r w:rsidR="00073DE5">
        <w:rPr>
          <w:sz w:val="24"/>
          <w:szCs w:val="24"/>
        </w:rPr>
        <w:t>n</w:t>
      </w:r>
      <w:r w:rsidR="00FF3A26">
        <w:rPr>
          <w:sz w:val="24"/>
          <w:szCs w:val="24"/>
        </w:rPr>
        <w:t xml:space="preserve">. </w:t>
      </w:r>
      <w:r w:rsidR="008C4FD5">
        <w:rPr>
          <w:sz w:val="24"/>
          <w:szCs w:val="24"/>
        </w:rPr>
        <w:t xml:space="preserve">Implications for practice </w:t>
      </w:r>
      <w:r w:rsidR="00A661D6">
        <w:rPr>
          <w:sz w:val="24"/>
          <w:szCs w:val="24"/>
        </w:rPr>
        <w:t xml:space="preserve">in a cancer context </w:t>
      </w:r>
      <w:r w:rsidR="008C4FD5">
        <w:rPr>
          <w:sz w:val="24"/>
          <w:szCs w:val="24"/>
        </w:rPr>
        <w:t xml:space="preserve">are discussed in terms of case conceptualisation and therapeutic strategy. </w:t>
      </w:r>
      <w:r w:rsidR="00F605F3">
        <w:rPr>
          <w:sz w:val="24"/>
          <w:szCs w:val="24"/>
        </w:rPr>
        <w:t>Further investment in the clinical development and research of e</w:t>
      </w:r>
      <w:r w:rsidR="00FD26C4">
        <w:rPr>
          <w:sz w:val="24"/>
          <w:szCs w:val="24"/>
        </w:rPr>
        <w:t>motion-focused therapy in psycho-oncology</w:t>
      </w:r>
      <w:r w:rsidR="00F605F3">
        <w:rPr>
          <w:sz w:val="24"/>
          <w:szCs w:val="24"/>
        </w:rPr>
        <w:t xml:space="preserve"> may prove informative and supportive in efforts to widen the evidence base and the choice of clinical treatment available to patients with cancer and comorbid anxiety and depressive disorders.</w:t>
      </w:r>
    </w:p>
    <w:p w14:paraId="692D591B" w14:textId="663F2B53" w:rsidR="00F66D12" w:rsidRDefault="00AA6087" w:rsidP="00C45392">
      <w:pPr>
        <w:spacing w:line="480" w:lineRule="auto"/>
        <w:rPr>
          <w:sz w:val="24"/>
          <w:szCs w:val="24"/>
        </w:rPr>
      </w:pPr>
      <w:r w:rsidRPr="00AA6087">
        <w:rPr>
          <w:b/>
          <w:sz w:val="24"/>
          <w:szCs w:val="24"/>
        </w:rPr>
        <w:t xml:space="preserve">Keywords </w:t>
      </w:r>
      <w:r w:rsidRPr="00AA6087">
        <w:rPr>
          <w:sz w:val="24"/>
          <w:szCs w:val="24"/>
        </w:rPr>
        <w:t xml:space="preserve">Emotion-focused therapy </w:t>
      </w:r>
      <w:r w:rsidRPr="00AA6087">
        <w:rPr>
          <w:sz w:val="24"/>
          <w:szCs w:val="24"/>
        </w:rPr>
        <w:sym w:font="Symbol" w:char="F0B7"/>
      </w:r>
      <w:r w:rsidRPr="00AA6087">
        <w:rPr>
          <w:sz w:val="24"/>
          <w:szCs w:val="24"/>
        </w:rPr>
        <w:t xml:space="preserve"> Comorbid anxiety and depressive disorders </w:t>
      </w:r>
      <w:r w:rsidRPr="00AA6087">
        <w:rPr>
          <w:sz w:val="24"/>
          <w:szCs w:val="24"/>
        </w:rPr>
        <w:sym w:font="Symbol" w:char="F0B7"/>
      </w:r>
      <w:r w:rsidRPr="00AA6087">
        <w:rPr>
          <w:sz w:val="24"/>
          <w:szCs w:val="24"/>
        </w:rPr>
        <w:t xml:space="preserve"> Case conceptualization </w:t>
      </w:r>
      <w:r w:rsidRPr="00AA6087">
        <w:rPr>
          <w:sz w:val="24"/>
          <w:szCs w:val="24"/>
        </w:rPr>
        <w:sym w:font="Symbol" w:char="F0B7"/>
      </w:r>
      <w:r w:rsidR="00D20EAC">
        <w:rPr>
          <w:sz w:val="24"/>
          <w:szCs w:val="24"/>
        </w:rPr>
        <w:t xml:space="preserve"> Breast neoplasms</w:t>
      </w:r>
      <w:r w:rsidRPr="00AA6087">
        <w:rPr>
          <w:sz w:val="24"/>
          <w:szCs w:val="24"/>
        </w:rPr>
        <w:t xml:space="preserve"> </w:t>
      </w:r>
      <w:r w:rsidRPr="00AA6087">
        <w:rPr>
          <w:sz w:val="24"/>
          <w:szCs w:val="24"/>
        </w:rPr>
        <w:sym w:font="Symbol" w:char="F0B7"/>
      </w:r>
      <w:r w:rsidR="005F319F">
        <w:rPr>
          <w:sz w:val="24"/>
          <w:szCs w:val="24"/>
        </w:rPr>
        <w:t xml:space="preserve"> Psychology</w:t>
      </w:r>
      <w:r w:rsidRPr="00AA6087">
        <w:rPr>
          <w:sz w:val="24"/>
          <w:szCs w:val="24"/>
        </w:rPr>
        <w:t xml:space="preserve"> </w:t>
      </w:r>
      <w:r w:rsidRPr="00AA6087">
        <w:rPr>
          <w:sz w:val="24"/>
          <w:szCs w:val="24"/>
        </w:rPr>
        <w:sym w:font="Symbol" w:char="F0B7"/>
      </w:r>
      <w:r w:rsidRPr="00AA6087">
        <w:rPr>
          <w:sz w:val="24"/>
          <w:szCs w:val="24"/>
        </w:rPr>
        <w:t xml:space="preserve"> Transdiagnostic approaches</w:t>
      </w:r>
    </w:p>
    <w:p w14:paraId="0BC05E64" w14:textId="77777777" w:rsidR="009450C8" w:rsidRDefault="009450C8" w:rsidP="00FB7755">
      <w:pPr>
        <w:spacing w:line="480" w:lineRule="auto"/>
        <w:outlineLvl w:val="0"/>
        <w:rPr>
          <w:sz w:val="24"/>
          <w:szCs w:val="24"/>
        </w:rPr>
      </w:pPr>
    </w:p>
    <w:p w14:paraId="6DF1E649" w14:textId="77777777" w:rsidR="00B71408" w:rsidRPr="007B5D42" w:rsidRDefault="00B71408" w:rsidP="00B95B72">
      <w:pPr>
        <w:spacing w:line="480" w:lineRule="auto"/>
        <w:outlineLvl w:val="0"/>
        <w:rPr>
          <w:b/>
          <w:sz w:val="24"/>
          <w:szCs w:val="24"/>
        </w:rPr>
      </w:pPr>
    </w:p>
    <w:p w14:paraId="741C750E" w14:textId="77777777" w:rsidR="00E45433" w:rsidRPr="00537282" w:rsidRDefault="00490E5B" w:rsidP="00E45433">
      <w:pPr>
        <w:spacing w:line="480" w:lineRule="auto"/>
        <w:ind w:firstLine="720"/>
        <w:rPr>
          <w:color w:val="000000" w:themeColor="text1"/>
          <w:sz w:val="24"/>
          <w:szCs w:val="24"/>
          <w:lang w:val="en-US"/>
        </w:rPr>
      </w:pPr>
      <w:r w:rsidRPr="00537282">
        <w:rPr>
          <w:color w:val="000000" w:themeColor="text1"/>
          <w:sz w:val="24"/>
          <w:szCs w:val="24"/>
        </w:rPr>
        <w:t xml:space="preserve">Breast cancer is the most commonly </w:t>
      </w:r>
      <w:r w:rsidR="003D7F2D" w:rsidRPr="00537282">
        <w:rPr>
          <w:color w:val="000000" w:themeColor="text1"/>
          <w:sz w:val="24"/>
          <w:szCs w:val="24"/>
        </w:rPr>
        <w:t xml:space="preserve">occurring cancer in women and the second most common cancer overall (Bray et al, 2018). </w:t>
      </w:r>
      <w:r w:rsidR="00F7559B" w:rsidRPr="00537282">
        <w:rPr>
          <w:color w:val="000000" w:themeColor="text1"/>
          <w:sz w:val="24"/>
          <w:szCs w:val="24"/>
          <w:lang w:val="en-US"/>
        </w:rPr>
        <w:t>Current</w:t>
      </w:r>
      <w:r w:rsidR="004B6783" w:rsidRPr="00537282">
        <w:rPr>
          <w:color w:val="000000" w:themeColor="text1"/>
          <w:sz w:val="24"/>
          <w:szCs w:val="24"/>
          <w:lang w:val="en-US"/>
        </w:rPr>
        <w:t xml:space="preserve"> five</w:t>
      </w:r>
      <w:r w:rsidR="00422956" w:rsidRPr="00537282">
        <w:rPr>
          <w:color w:val="000000" w:themeColor="text1"/>
          <w:sz w:val="24"/>
          <w:szCs w:val="24"/>
          <w:lang w:val="en-US"/>
        </w:rPr>
        <w:t>-</w:t>
      </w:r>
      <w:r w:rsidR="00F7559B" w:rsidRPr="00537282">
        <w:rPr>
          <w:color w:val="000000" w:themeColor="text1"/>
          <w:sz w:val="24"/>
          <w:szCs w:val="24"/>
          <w:lang w:val="en-US"/>
        </w:rPr>
        <w:t xml:space="preserve">year survival rates following breast cancer diagnosis are </w:t>
      </w:r>
      <w:r w:rsidR="004B6783" w:rsidRPr="00537282">
        <w:rPr>
          <w:color w:val="000000" w:themeColor="text1"/>
          <w:sz w:val="24"/>
          <w:szCs w:val="24"/>
          <w:lang w:val="en-US"/>
        </w:rPr>
        <w:t>87</w:t>
      </w:r>
      <w:r w:rsidR="00F7559B" w:rsidRPr="00537282">
        <w:rPr>
          <w:color w:val="000000" w:themeColor="text1"/>
          <w:sz w:val="24"/>
          <w:szCs w:val="24"/>
          <w:lang w:val="en-US"/>
        </w:rPr>
        <w:t>% (</w:t>
      </w:r>
      <w:r w:rsidR="00D1285F" w:rsidRPr="00537282">
        <w:rPr>
          <w:color w:val="000000" w:themeColor="text1"/>
          <w:sz w:val="24"/>
          <w:szCs w:val="24"/>
          <w:lang w:val="en-US"/>
        </w:rPr>
        <w:t>Canadian Cancer Statistics, 2018</w:t>
      </w:r>
      <w:r w:rsidR="00F7559B" w:rsidRPr="00537282">
        <w:rPr>
          <w:color w:val="000000" w:themeColor="text1"/>
          <w:sz w:val="24"/>
          <w:szCs w:val="24"/>
          <w:lang w:val="en-US"/>
        </w:rPr>
        <w:t>)</w:t>
      </w:r>
      <w:r w:rsidR="00422956" w:rsidRPr="00537282">
        <w:rPr>
          <w:color w:val="000000" w:themeColor="text1"/>
          <w:sz w:val="24"/>
          <w:szCs w:val="24"/>
          <w:lang w:val="en-US"/>
        </w:rPr>
        <w:t>, largely due to medical advances which have increased survival rates after the completion of primary breast cancer treatment</w:t>
      </w:r>
      <w:r w:rsidR="00F7559B" w:rsidRPr="00537282">
        <w:rPr>
          <w:color w:val="000000" w:themeColor="text1"/>
          <w:sz w:val="24"/>
          <w:szCs w:val="24"/>
          <w:lang w:val="en-US"/>
        </w:rPr>
        <w:t xml:space="preserve">. As a result, both clinicians and researchers are now focusing </w:t>
      </w:r>
      <w:r w:rsidR="00422956" w:rsidRPr="00537282">
        <w:rPr>
          <w:color w:val="000000" w:themeColor="text1"/>
          <w:sz w:val="24"/>
          <w:szCs w:val="24"/>
          <w:lang w:val="en-US"/>
        </w:rPr>
        <w:t>added effort</w:t>
      </w:r>
      <w:r w:rsidR="00F7559B" w:rsidRPr="00537282">
        <w:rPr>
          <w:color w:val="000000" w:themeColor="text1"/>
          <w:sz w:val="24"/>
          <w:szCs w:val="24"/>
          <w:lang w:val="en-US"/>
        </w:rPr>
        <w:t xml:space="preserve"> on improving quality of life and patient-centered outcomes in survivorship.</w:t>
      </w:r>
    </w:p>
    <w:p w14:paraId="02C381B7" w14:textId="4CDA20E3" w:rsidR="000D3B28" w:rsidRPr="00537282" w:rsidRDefault="00422956" w:rsidP="00F866B3">
      <w:pPr>
        <w:spacing w:line="480" w:lineRule="auto"/>
        <w:ind w:firstLine="720"/>
        <w:rPr>
          <w:color w:val="000000" w:themeColor="text1"/>
          <w:sz w:val="24"/>
          <w:szCs w:val="24"/>
          <w:lang w:val="en-US"/>
        </w:rPr>
      </w:pPr>
      <w:r w:rsidRPr="00537282">
        <w:rPr>
          <w:color w:val="000000" w:themeColor="text1"/>
          <w:sz w:val="24"/>
          <w:szCs w:val="24"/>
          <w:lang w:val="en-US"/>
        </w:rPr>
        <w:t xml:space="preserve">Identifying and treating cancer related distress has widely been recognized as an important sequela of cancer diagnosis and treatment (Holland, Jacobsen, Andersen et al., 2016). </w:t>
      </w:r>
      <w:r w:rsidR="00E82477" w:rsidRPr="00537282">
        <w:rPr>
          <w:color w:val="000000" w:themeColor="text1"/>
          <w:sz w:val="24"/>
          <w:szCs w:val="24"/>
        </w:rPr>
        <w:t>In the majority of women with breast cancer, distress will resolve with improvement in physical symptoms and with time</w:t>
      </w:r>
      <w:r w:rsidR="00352B00" w:rsidRPr="00537282">
        <w:rPr>
          <w:color w:val="000000" w:themeColor="text1"/>
          <w:sz w:val="24"/>
          <w:szCs w:val="24"/>
        </w:rPr>
        <w:t xml:space="preserve"> (</w:t>
      </w:r>
      <w:r w:rsidR="00F836C4" w:rsidRPr="00537282">
        <w:rPr>
          <w:color w:val="000000" w:themeColor="text1"/>
          <w:sz w:val="24"/>
          <w:szCs w:val="24"/>
        </w:rPr>
        <w:t>Carlson et al., 2013</w:t>
      </w:r>
      <w:r w:rsidR="00352B00" w:rsidRPr="00537282">
        <w:rPr>
          <w:color w:val="000000" w:themeColor="text1"/>
          <w:sz w:val="24"/>
          <w:szCs w:val="24"/>
        </w:rPr>
        <w:t>).</w:t>
      </w:r>
      <w:r w:rsidR="00E82477" w:rsidRPr="00537282">
        <w:rPr>
          <w:color w:val="000000" w:themeColor="text1"/>
          <w:sz w:val="24"/>
          <w:szCs w:val="24"/>
        </w:rPr>
        <w:t xml:space="preserve"> </w:t>
      </w:r>
      <w:r w:rsidR="005C06A1" w:rsidRPr="00537282">
        <w:rPr>
          <w:color w:val="000000" w:themeColor="text1"/>
          <w:sz w:val="24"/>
          <w:szCs w:val="24"/>
        </w:rPr>
        <w:t>For pati</w:t>
      </w:r>
      <w:r w:rsidR="00354EE8" w:rsidRPr="00537282">
        <w:rPr>
          <w:color w:val="000000" w:themeColor="text1"/>
          <w:sz w:val="24"/>
          <w:szCs w:val="24"/>
        </w:rPr>
        <w:t>ents who perceive their emotional</w:t>
      </w:r>
      <w:r w:rsidR="005C06A1" w:rsidRPr="00537282">
        <w:rPr>
          <w:color w:val="000000" w:themeColor="text1"/>
          <w:sz w:val="24"/>
          <w:szCs w:val="24"/>
        </w:rPr>
        <w:t xml:space="preserve"> concerns as a nee</w:t>
      </w:r>
      <w:r w:rsidR="00354EE8" w:rsidRPr="00537282">
        <w:rPr>
          <w:color w:val="000000" w:themeColor="text1"/>
          <w:sz w:val="24"/>
          <w:szCs w:val="24"/>
        </w:rPr>
        <w:t xml:space="preserve">d for </w:t>
      </w:r>
      <w:r w:rsidR="00AE5831" w:rsidRPr="00537282">
        <w:rPr>
          <w:color w:val="000000" w:themeColor="text1"/>
          <w:sz w:val="24"/>
          <w:szCs w:val="24"/>
        </w:rPr>
        <w:t xml:space="preserve">support and </w:t>
      </w:r>
      <w:r w:rsidR="00354EE8" w:rsidRPr="00537282">
        <w:rPr>
          <w:color w:val="000000" w:themeColor="text1"/>
          <w:sz w:val="24"/>
          <w:szCs w:val="24"/>
        </w:rPr>
        <w:t xml:space="preserve">treatment, available </w:t>
      </w:r>
      <w:r w:rsidR="00AE5831" w:rsidRPr="00537282">
        <w:rPr>
          <w:color w:val="000000" w:themeColor="text1"/>
          <w:sz w:val="24"/>
          <w:szCs w:val="24"/>
        </w:rPr>
        <w:t>mental health services</w:t>
      </w:r>
      <w:r w:rsidR="005C06A1" w:rsidRPr="00537282">
        <w:rPr>
          <w:color w:val="000000" w:themeColor="text1"/>
          <w:sz w:val="24"/>
          <w:szCs w:val="24"/>
        </w:rPr>
        <w:t xml:space="preserve"> </w:t>
      </w:r>
      <w:r w:rsidR="00354EE8" w:rsidRPr="00537282">
        <w:rPr>
          <w:color w:val="000000" w:themeColor="text1"/>
          <w:sz w:val="24"/>
          <w:szCs w:val="24"/>
        </w:rPr>
        <w:t>and</w:t>
      </w:r>
      <w:r w:rsidR="005C06A1" w:rsidRPr="00537282">
        <w:rPr>
          <w:color w:val="000000" w:themeColor="text1"/>
          <w:sz w:val="24"/>
          <w:szCs w:val="24"/>
        </w:rPr>
        <w:t xml:space="preserve"> treatment</w:t>
      </w:r>
      <w:r w:rsidR="00AE5831" w:rsidRPr="00537282">
        <w:rPr>
          <w:color w:val="000000" w:themeColor="text1"/>
          <w:sz w:val="24"/>
          <w:szCs w:val="24"/>
        </w:rPr>
        <w:t>s</w:t>
      </w:r>
      <w:r w:rsidR="005C06A1" w:rsidRPr="00537282">
        <w:rPr>
          <w:color w:val="000000" w:themeColor="text1"/>
          <w:sz w:val="24"/>
          <w:szCs w:val="24"/>
        </w:rPr>
        <w:t xml:space="preserve"> </w:t>
      </w:r>
      <w:r w:rsidR="00AE5831" w:rsidRPr="00537282">
        <w:rPr>
          <w:color w:val="000000" w:themeColor="text1"/>
          <w:sz w:val="24"/>
          <w:szCs w:val="24"/>
        </w:rPr>
        <w:t>that effectively</w:t>
      </w:r>
      <w:r w:rsidR="00354EE8" w:rsidRPr="00537282">
        <w:rPr>
          <w:color w:val="000000" w:themeColor="text1"/>
          <w:sz w:val="24"/>
          <w:szCs w:val="24"/>
        </w:rPr>
        <w:t xml:space="preserve"> reduce distress</w:t>
      </w:r>
      <w:r w:rsidR="00AE5831" w:rsidRPr="00537282">
        <w:rPr>
          <w:color w:val="000000" w:themeColor="text1"/>
          <w:sz w:val="24"/>
          <w:szCs w:val="24"/>
        </w:rPr>
        <w:t xml:space="preserve"> are</w:t>
      </w:r>
      <w:r w:rsidR="005C06A1" w:rsidRPr="00537282">
        <w:rPr>
          <w:color w:val="000000" w:themeColor="text1"/>
          <w:sz w:val="24"/>
          <w:szCs w:val="24"/>
        </w:rPr>
        <w:t xml:space="preserve"> important aspect</w:t>
      </w:r>
      <w:r w:rsidR="00AE5831" w:rsidRPr="00537282">
        <w:rPr>
          <w:color w:val="000000" w:themeColor="text1"/>
          <w:sz w:val="24"/>
          <w:szCs w:val="24"/>
        </w:rPr>
        <w:t>s</w:t>
      </w:r>
      <w:r w:rsidR="005C06A1" w:rsidRPr="00537282">
        <w:rPr>
          <w:color w:val="000000" w:themeColor="text1"/>
          <w:sz w:val="24"/>
          <w:szCs w:val="24"/>
        </w:rPr>
        <w:t xml:space="preserve"> of care. </w:t>
      </w:r>
      <w:r w:rsidR="007F652F" w:rsidRPr="00537282">
        <w:rPr>
          <w:color w:val="000000" w:themeColor="text1"/>
          <w:sz w:val="24"/>
          <w:szCs w:val="24"/>
          <w:lang w:val="en-US"/>
        </w:rPr>
        <w:t xml:space="preserve">The incidence and prevalence of anxiety </w:t>
      </w:r>
      <w:commentRangeStart w:id="1"/>
      <w:r w:rsidR="007F652F" w:rsidRPr="00537282">
        <w:rPr>
          <w:color w:val="000000" w:themeColor="text1"/>
          <w:sz w:val="24"/>
          <w:szCs w:val="24"/>
          <w:lang w:val="en-US"/>
        </w:rPr>
        <w:t>and</w:t>
      </w:r>
      <w:commentRangeEnd w:id="1"/>
      <w:r w:rsidR="008B55EA">
        <w:rPr>
          <w:rStyle w:val="CommentReference"/>
        </w:rPr>
        <w:commentReference w:id="1"/>
      </w:r>
      <w:r w:rsidR="007F652F" w:rsidRPr="00537282">
        <w:rPr>
          <w:color w:val="000000" w:themeColor="text1"/>
          <w:sz w:val="24"/>
          <w:szCs w:val="24"/>
          <w:lang w:val="en-US"/>
        </w:rPr>
        <w:t xml:space="preserve"> mood disorders are higher in patients with cancer than in the general population (Dekker et al., 2015), with the 12-month prevalence rate of anxiety and mood disorders at 18.4% for those with active cancer and 14.6% among survivors of cancer (Nakash et al., 2015). </w:t>
      </w:r>
      <w:r w:rsidR="00774F05" w:rsidRPr="00537282">
        <w:rPr>
          <w:color w:val="000000" w:themeColor="text1"/>
          <w:sz w:val="24"/>
          <w:szCs w:val="24"/>
        </w:rPr>
        <w:t xml:space="preserve">It is estimated that 31.8% of patients with cancer meet the strict diagnostic criteria for psychiatric disorders, with the highest prevalence found in patients with breast cancer at 42% (Mehnert et al., 2014). </w:t>
      </w:r>
      <w:r w:rsidR="00AE5831" w:rsidRPr="00537282">
        <w:rPr>
          <w:color w:val="000000" w:themeColor="text1"/>
          <w:sz w:val="24"/>
          <w:szCs w:val="24"/>
        </w:rPr>
        <w:t>Depression and anxiety in women with breast cancer complicates the adjustment process, and its relevance can be contextualized given that in the general population, women are affected twice as often as men both by major depression (</w:t>
      </w:r>
      <w:r w:rsidR="00AE5831" w:rsidRPr="00537282">
        <w:rPr>
          <w:color w:val="000000" w:themeColor="text1"/>
          <w:sz w:val="24"/>
          <w:szCs w:val="24"/>
          <w:lang w:val="en-US"/>
        </w:rPr>
        <w:t>Riecher-Rössler</w:t>
      </w:r>
      <w:r w:rsidR="00AE5831" w:rsidRPr="00537282">
        <w:rPr>
          <w:color w:val="000000" w:themeColor="text1"/>
          <w:sz w:val="24"/>
          <w:szCs w:val="24"/>
        </w:rPr>
        <w:t xml:space="preserve">, 2017) and anxiety disorders (Bandelow &amp; Michaelis, 2015). </w:t>
      </w:r>
      <w:r w:rsidR="000D3B28" w:rsidRPr="00537282">
        <w:rPr>
          <w:color w:val="000000" w:themeColor="text1"/>
          <w:sz w:val="24"/>
          <w:szCs w:val="24"/>
          <w:lang w:val="en-US"/>
        </w:rPr>
        <w:t xml:space="preserve">Meta-analyses of prevalence rates of psychiatric disorders in </w:t>
      </w:r>
      <w:r w:rsidR="000D3B28" w:rsidRPr="00537282">
        <w:rPr>
          <w:color w:val="000000" w:themeColor="text1"/>
          <w:sz w:val="24"/>
          <w:szCs w:val="24"/>
          <w:lang w:val="en-US"/>
        </w:rPr>
        <w:lastRenderedPageBreak/>
        <w:t>patients with cancer also indicate that psychiatric diagnosis—especially depressive disorders— have negative consequences for patients and their families (e.g., impairment of quality of life, longer rehabilitation processes, risk of suicide, reduction in adherence to treatment) (Mitchell, 2011).</w:t>
      </w:r>
      <w:r w:rsidR="00AE5831" w:rsidRPr="00537282">
        <w:rPr>
          <w:color w:val="000000" w:themeColor="text1"/>
          <w:sz w:val="24"/>
          <w:szCs w:val="24"/>
          <w:lang w:val="en-US"/>
        </w:rPr>
        <w:t xml:space="preserve"> </w:t>
      </w:r>
    </w:p>
    <w:p w14:paraId="35C9D08A" w14:textId="5A7A7381" w:rsidR="00831CBA" w:rsidRPr="00831CBA" w:rsidRDefault="00831CBA" w:rsidP="00831CBA">
      <w:pPr>
        <w:spacing w:line="480" w:lineRule="auto"/>
        <w:ind w:firstLine="720"/>
        <w:rPr>
          <w:color w:val="000000" w:themeColor="text1"/>
          <w:sz w:val="24"/>
          <w:szCs w:val="24"/>
        </w:rPr>
      </w:pPr>
      <w:r w:rsidRPr="00537282">
        <w:rPr>
          <w:color w:val="000000" w:themeColor="text1"/>
          <w:sz w:val="24"/>
          <w:szCs w:val="24"/>
        </w:rPr>
        <w:t xml:space="preserve">While historically anxiety, depression and mood disorders have been categorized and conceptualized as discrete pathologies, increasing evidence demonstrating etiological and neurobiological parallels implicates common underlying constructs (Norton &amp; Paulus, 2016). Accumulated research in recent years indicates that anxiety and depression coexist with such frequency that comorbid presentations may be more the rule than the exception. Cormorbidity rates for depression and anxiety disorders are as high as 50-58% (Gold et al., 2016). High levels of comorbidity and recognition of shared features across mood and anxiety disorders have also led to the development of innovative transdiagnostic treatment approaches that focus on commonalities across these disorders (e.g., Unified Protocol for the Treatment of Emotional Disorders; Barlow, Farchione &amp; Bullis, 2017). </w:t>
      </w:r>
    </w:p>
    <w:p w14:paraId="2F5286B6" w14:textId="1A5204A5" w:rsidR="00F27C3B" w:rsidRPr="00537282" w:rsidRDefault="00B400C4" w:rsidP="00F866B3">
      <w:pPr>
        <w:spacing w:line="480" w:lineRule="auto"/>
        <w:ind w:firstLine="720"/>
        <w:rPr>
          <w:rFonts w:ascii="Times" w:hAnsi="Times"/>
          <w:color w:val="000000" w:themeColor="text1"/>
          <w:sz w:val="24"/>
          <w:szCs w:val="24"/>
          <w:lang w:val="en-CA" w:eastAsia="en-US"/>
        </w:rPr>
      </w:pPr>
      <w:r w:rsidRPr="00537282">
        <w:rPr>
          <w:rFonts w:ascii="Times" w:hAnsi="Times"/>
          <w:color w:val="000000" w:themeColor="text1"/>
          <w:sz w:val="24"/>
          <w:szCs w:val="24"/>
          <w:lang w:val="en-CA" w:eastAsia="en-US"/>
        </w:rPr>
        <w:t xml:space="preserve">Given the high prevalence of depression and anxiety disorders in patients with cancer </w:t>
      </w:r>
      <w:r w:rsidR="00332E18" w:rsidRPr="00537282">
        <w:rPr>
          <w:color w:val="000000" w:themeColor="text1"/>
          <w:sz w:val="24"/>
          <w:szCs w:val="24"/>
        </w:rPr>
        <w:t>(</w:t>
      </w:r>
      <w:r w:rsidR="008F46A6" w:rsidRPr="00537282">
        <w:rPr>
          <w:color w:val="000000" w:themeColor="text1"/>
          <w:sz w:val="24"/>
          <w:szCs w:val="24"/>
        </w:rPr>
        <w:t>Mitchell, 2011</w:t>
      </w:r>
      <w:r w:rsidRPr="00537282">
        <w:rPr>
          <w:color w:val="000000" w:themeColor="text1"/>
          <w:sz w:val="24"/>
          <w:szCs w:val="24"/>
        </w:rPr>
        <w:t>),</w:t>
      </w:r>
      <w:r w:rsidRPr="00537282">
        <w:rPr>
          <w:rFonts w:ascii="Times" w:hAnsi="Times"/>
          <w:color w:val="000000" w:themeColor="text1"/>
          <w:sz w:val="24"/>
          <w:szCs w:val="24"/>
          <w:lang w:val="en-CA" w:eastAsia="en-US"/>
        </w:rPr>
        <w:t xml:space="preserve"> the delivery of </w:t>
      </w:r>
      <w:r w:rsidR="00684ED2" w:rsidRPr="00537282">
        <w:rPr>
          <w:rFonts w:ascii="Times" w:hAnsi="Times"/>
          <w:color w:val="000000" w:themeColor="text1"/>
          <w:sz w:val="24"/>
          <w:szCs w:val="24"/>
          <w:lang w:val="en-CA" w:eastAsia="en-US"/>
        </w:rPr>
        <w:t>psychological therapy</w:t>
      </w:r>
      <w:r w:rsidRPr="00537282">
        <w:rPr>
          <w:rFonts w:ascii="Times" w:hAnsi="Times"/>
          <w:color w:val="000000" w:themeColor="text1"/>
          <w:sz w:val="24"/>
          <w:szCs w:val="24"/>
          <w:lang w:val="en-CA" w:eastAsia="en-US"/>
        </w:rPr>
        <w:t xml:space="preserve"> may benefit from approaches that implement transdiagnostic interventions</w:t>
      </w:r>
      <w:r w:rsidR="00F27C3B" w:rsidRPr="00537282">
        <w:rPr>
          <w:rFonts w:ascii="Times" w:hAnsi="Times"/>
          <w:color w:val="000000" w:themeColor="text1"/>
          <w:sz w:val="24"/>
          <w:szCs w:val="24"/>
          <w:lang w:val="en-CA" w:eastAsia="en-US"/>
        </w:rPr>
        <w:t>,</w:t>
      </w:r>
      <w:r w:rsidRPr="00537282">
        <w:rPr>
          <w:rFonts w:ascii="Times" w:hAnsi="Times"/>
          <w:color w:val="000000" w:themeColor="text1"/>
          <w:sz w:val="24"/>
          <w:szCs w:val="24"/>
          <w:lang w:val="en-CA" w:eastAsia="en-US"/>
        </w:rPr>
        <w:t xml:space="preserve"> i.e., targeting both depression and varied anxiety disorders</w:t>
      </w:r>
      <w:r w:rsidR="00F866B3">
        <w:rPr>
          <w:rFonts w:ascii="Times" w:hAnsi="Times"/>
          <w:color w:val="000000" w:themeColor="text1"/>
          <w:sz w:val="24"/>
          <w:szCs w:val="24"/>
          <w:lang w:val="en-CA" w:eastAsia="en-US"/>
        </w:rPr>
        <w:t xml:space="preserve"> that includes a cancer-specific theoretical model</w:t>
      </w:r>
      <w:r w:rsidRPr="00537282">
        <w:rPr>
          <w:rFonts w:ascii="Times" w:hAnsi="Times"/>
          <w:color w:val="000000" w:themeColor="text1"/>
          <w:sz w:val="24"/>
          <w:szCs w:val="24"/>
          <w:lang w:val="en-CA" w:eastAsia="en-US"/>
        </w:rPr>
        <w:t>. This is particularly so given the evidence for the effectivenes</w:t>
      </w:r>
      <w:r w:rsidR="00F866B3">
        <w:rPr>
          <w:rFonts w:ascii="Times" w:hAnsi="Times"/>
          <w:color w:val="000000" w:themeColor="text1"/>
          <w:sz w:val="24"/>
          <w:szCs w:val="24"/>
          <w:lang w:val="en-CA" w:eastAsia="en-US"/>
        </w:rPr>
        <w:t>s and cost-effectiveness of transdiagnostic</w:t>
      </w:r>
      <w:r w:rsidRPr="00537282">
        <w:rPr>
          <w:rFonts w:ascii="Times" w:hAnsi="Times"/>
          <w:color w:val="000000" w:themeColor="text1"/>
          <w:sz w:val="24"/>
          <w:szCs w:val="24"/>
          <w:lang w:val="en-CA" w:eastAsia="en-US"/>
        </w:rPr>
        <w:t xml:space="preserve"> approaches in non-cancer treatmen</w:t>
      </w:r>
      <w:r w:rsidR="008F46A6" w:rsidRPr="00537282">
        <w:rPr>
          <w:rFonts w:ascii="Times" w:hAnsi="Times"/>
          <w:color w:val="000000" w:themeColor="text1"/>
          <w:sz w:val="24"/>
          <w:szCs w:val="24"/>
          <w:lang w:val="en-CA" w:eastAsia="en-US"/>
        </w:rPr>
        <w:t>t</w:t>
      </w:r>
      <w:r w:rsidR="00DF2636" w:rsidRPr="00537282">
        <w:rPr>
          <w:rFonts w:ascii="Times" w:hAnsi="Times"/>
          <w:color w:val="000000" w:themeColor="text1"/>
          <w:sz w:val="24"/>
          <w:szCs w:val="24"/>
          <w:lang w:val="en-CA" w:eastAsia="en-US"/>
        </w:rPr>
        <w:t xml:space="preserve"> settings (Barlo</w:t>
      </w:r>
      <w:r w:rsidR="00444071" w:rsidRPr="00537282">
        <w:rPr>
          <w:rFonts w:ascii="Times" w:hAnsi="Times"/>
          <w:color w:val="000000" w:themeColor="text1"/>
          <w:sz w:val="24"/>
          <w:szCs w:val="24"/>
          <w:lang w:val="en-CA" w:eastAsia="en-US"/>
        </w:rPr>
        <w:t>w et al., 2017).</w:t>
      </w:r>
      <w:r w:rsidR="00F866B3" w:rsidRPr="00F866B3">
        <w:t xml:space="preserve"> </w:t>
      </w:r>
    </w:p>
    <w:p w14:paraId="0C06CD6F" w14:textId="3DCA1EEE" w:rsidR="00352B00" w:rsidRPr="00537282" w:rsidRDefault="00831CBA" w:rsidP="009A2A8A">
      <w:pPr>
        <w:spacing w:line="480" w:lineRule="auto"/>
        <w:ind w:firstLine="720"/>
        <w:rPr>
          <w:rFonts w:ascii="Times" w:hAnsi="Times"/>
          <w:color w:val="000000" w:themeColor="text1"/>
          <w:sz w:val="24"/>
          <w:szCs w:val="24"/>
          <w:lang w:val="en-CA" w:eastAsia="en-US"/>
        </w:rPr>
      </w:pPr>
      <w:r>
        <w:rPr>
          <w:rFonts w:ascii="Times" w:hAnsi="Times"/>
          <w:color w:val="000000" w:themeColor="text1"/>
          <w:sz w:val="24"/>
          <w:szCs w:val="24"/>
          <w:lang w:val="en-CA" w:eastAsia="en-US"/>
        </w:rPr>
        <w:t>In addition, f</w:t>
      </w:r>
      <w:r w:rsidR="009A2A8A" w:rsidRPr="00537282">
        <w:rPr>
          <w:rFonts w:ascii="Times" w:hAnsi="Times"/>
          <w:color w:val="000000" w:themeColor="text1"/>
          <w:sz w:val="24"/>
          <w:szCs w:val="24"/>
          <w:lang w:val="en-CA" w:eastAsia="en-US"/>
        </w:rPr>
        <w:t>ew studies</w:t>
      </w:r>
      <w:r w:rsidR="00895795" w:rsidRPr="00537282">
        <w:rPr>
          <w:rFonts w:ascii="Times" w:hAnsi="Times"/>
          <w:color w:val="000000" w:themeColor="text1"/>
          <w:sz w:val="24"/>
          <w:szCs w:val="24"/>
          <w:lang w:val="en-CA" w:eastAsia="en-US"/>
        </w:rPr>
        <w:t xml:space="preserve"> in pyscho-oncology</w:t>
      </w:r>
      <w:r w:rsidR="00352B00" w:rsidRPr="00537282">
        <w:rPr>
          <w:rFonts w:ascii="Times" w:hAnsi="Times"/>
          <w:color w:val="000000" w:themeColor="text1"/>
          <w:sz w:val="24"/>
          <w:szCs w:val="24"/>
          <w:lang w:val="en-CA" w:eastAsia="en-US"/>
        </w:rPr>
        <w:t xml:space="preserve"> examine dimensions related to emotion regulation and expression, despite the evidence that both play an important role in psychological adjustment in the context of breast cancer (</w:t>
      </w:r>
      <w:r w:rsidR="00B21EFF" w:rsidRPr="00537282">
        <w:rPr>
          <w:color w:val="000000" w:themeColor="text1"/>
          <w:sz w:val="24"/>
          <w:szCs w:val="24"/>
          <w:lang w:val="en-US"/>
        </w:rPr>
        <w:t>Brandão</w:t>
      </w:r>
      <w:r w:rsidR="00352B00" w:rsidRPr="00537282">
        <w:rPr>
          <w:rFonts w:ascii="Times" w:hAnsi="Times"/>
          <w:color w:val="000000" w:themeColor="text1"/>
          <w:sz w:val="24"/>
          <w:szCs w:val="24"/>
          <w:lang w:val="en-CA" w:eastAsia="en-US"/>
        </w:rPr>
        <w:t xml:space="preserve">, Tavares, Schulz &amp; Matos, 2015). </w:t>
      </w:r>
      <w:r w:rsidR="00DD51F2" w:rsidRPr="00537282">
        <w:rPr>
          <w:rFonts w:ascii="Times" w:hAnsi="Times"/>
          <w:color w:val="000000" w:themeColor="text1"/>
          <w:sz w:val="24"/>
          <w:szCs w:val="24"/>
          <w:lang w:val="en-CA" w:eastAsia="en-US"/>
        </w:rPr>
        <w:t xml:space="preserve">In </w:t>
      </w:r>
      <w:r w:rsidR="00DD51F2" w:rsidRPr="00537282">
        <w:rPr>
          <w:rFonts w:ascii="Times" w:hAnsi="Times"/>
          <w:color w:val="000000" w:themeColor="text1"/>
          <w:sz w:val="24"/>
          <w:szCs w:val="24"/>
          <w:lang w:val="en-CA" w:eastAsia="en-US"/>
        </w:rPr>
        <w:lastRenderedPageBreak/>
        <w:t>emotion-focused therapy, the foundation for therapeutic effectiveness is based on empirically supported principles for enhancing emotion processing</w:t>
      </w:r>
      <w:r w:rsidR="00F449F1" w:rsidRPr="00537282">
        <w:rPr>
          <w:rFonts w:ascii="Times" w:hAnsi="Times"/>
          <w:color w:val="000000" w:themeColor="text1"/>
          <w:sz w:val="24"/>
          <w:szCs w:val="24"/>
          <w:lang w:val="en-CA" w:eastAsia="en-US"/>
        </w:rPr>
        <w:t xml:space="preserve"> (</w:t>
      </w:r>
      <w:r w:rsidR="003941F8" w:rsidRPr="00537282">
        <w:rPr>
          <w:rFonts w:ascii="Times" w:hAnsi="Times"/>
          <w:color w:val="000000" w:themeColor="text1"/>
          <w:sz w:val="24"/>
          <w:szCs w:val="24"/>
          <w:lang w:val="en-CA" w:eastAsia="en-US"/>
        </w:rPr>
        <w:t>Pascual-Leone, 2018</w:t>
      </w:r>
      <w:r w:rsidR="00F449F1" w:rsidRPr="00537282">
        <w:rPr>
          <w:rFonts w:ascii="Times" w:hAnsi="Times"/>
          <w:color w:val="000000" w:themeColor="text1"/>
          <w:sz w:val="24"/>
          <w:szCs w:val="24"/>
          <w:lang w:val="en-CA" w:eastAsia="en-US"/>
        </w:rPr>
        <w:t>)</w:t>
      </w:r>
      <w:r w:rsidR="00DD51F2" w:rsidRPr="00537282">
        <w:rPr>
          <w:rFonts w:ascii="Times" w:hAnsi="Times"/>
          <w:color w:val="000000" w:themeColor="text1"/>
          <w:sz w:val="24"/>
          <w:szCs w:val="24"/>
          <w:lang w:val="en-CA" w:eastAsia="en-US"/>
        </w:rPr>
        <w:t xml:space="preserve">. These emotion processing principles includes increasing awareness of emotion, enhancing emotion regulation and transforming emotion (Greenberg, 2004). </w:t>
      </w:r>
      <w:r w:rsidR="004153F0" w:rsidRPr="00537282">
        <w:rPr>
          <w:rFonts w:ascii="Times" w:hAnsi="Times"/>
          <w:color w:val="000000" w:themeColor="text1"/>
          <w:sz w:val="24"/>
          <w:szCs w:val="24"/>
          <w:lang w:val="en-CA" w:eastAsia="en-US"/>
        </w:rPr>
        <w:t xml:space="preserve">As a component of therapy, </w:t>
      </w:r>
      <w:r w:rsidR="00A514B0" w:rsidRPr="00537282">
        <w:rPr>
          <w:rFonts w:ascii="Times" w:hAnsi="Times"/>
          <w:color w:val="000000" w:themeColor="text1"/>
          <w:sz w:val="24"/>
          <w:szCs w:val="24"/>
          <w:lang w:val="en-CA" w:eastAsia="en-US"/>
        </w:rPr>
        <w:t>case conceptualization is a framework that focuses on both thematic content from clients as well as emotional processing in order to explain how problems develop and are maintained</w:t>
      </w:r>
      <w:r w:rsidR="0064433C" w:rsidRPr="00537282">
        <w:rPr>
          <w:rFonts w:ascii="Times" w:hAnsi="Times"/>
          <w:color w:val="000000" w:themeColor="text1"/>
          <w:sz w:val="24"/>
          <w:szCs w:val="24"/>
          <w:lang w:val="en-CA" w:eastAsia="en-US"/>
        </w:rPr>
        <w:t xml:space="preserve"> (Goldman &amp; Greenberg, 2015)</w:t>
      </w:r>
      <w:r w:rsidR="00557A6E" w:rsidRPr="00537282">
        <w:rPr>
          <w:rFonts w:ascii="Times" w:hAnsi="Times"/>
          <w:color w:val="000000" w:themeColor="text1"/>
          <w:sz w:val="24"/>
          <w:szCs w:val="24"/>
          <w:lang w:val="en-CA" w:eastAsia="en-US"/>
        </w:rPr>
        <w:t>. A</w:t>
      </w:r>
      <w:r w:rsidR="00A514B0" w:rsidRPr="00537282">
        <w:rPr>
          <w:rFonts w:ascii="Times" w:hAnsi="Times"/>
          <w:color w:val="000000" w:themeColor="text1"/>
          <w:sz w:val="24"/>
          <w:szCs w:val="24"/>
          <w:lang w:val="en-CA" w:eastAsia="en-US"/>
        </w:rPr>
        <w:t>n emotion</w:t>
      </w:r>
      <w:r w:rsidR="0066164B">
        <w:rPr>
          <w:rFonts w:ascii="Times" w:hAnsi="Times"/>
          <w:color w:val="000000" w:themeColor="text1"/>
          <w:sz w:val="24"/>
          <w:szCs w:val="24"/>
          <w:lang w:val="en-CA" w:eastAsia="en-US"/>
        </w:rPr>
        <w:t>-</w:t>
      </w:r>
      <w:r w:rsidR="00A514B0" w:rsidRPr="00537282">
        <w:rPr>
          <w:rFonts w:ascii="Times" w:hAnsi="Times"/>
          <w:color w:val="000000" w:themeColor="text1"/>
          <w:sz w:val="24"/>
          <w:szCs w:val="24"/>
          <w:lang w:val="en-CA" w:eastAsia="en-US"/>
        </w:rPr>
        <w:t>focused case con</w:t>
      </w:r>
      <w:r w:rsidR="00AE7DDD" w:rsidRPr="00537282">
        <w:rPr>
          <w:rFonts w:ascii="Times" w:hAnsi="Times"/>
          <w:color w:val="000000" w:themeColor="text1"/>
          <w:sz w:val="24"/>
          <w:szCs w:val="24"/>
          <w:lang w:val="en-CA" w:eastAsia="en-US"/>
        </w:rPr>
        <w:t>ceptualization framework is used in the current study to explore the emotional experience of anxiety and depression in women with breast cancer</w:t>
      </w:r>
      <w:r w:rsidR="00714434" w:rsidRPr="00537282">
        <w:rPr>
          <w:rFonts w:ascii="Times" w:hAnsi="Times"/>
          <w:color w:val="000000" w:themeColor="text1"/>
          <w:sz w:val="24"/>
          <w:szCs w:val="24"/>
          <w:lang w:val="en-CA" w:eastAsia="en-US"/>
        </w:rPr>
        <w:t xml:space="preserve">. </w:t>
      </w:r>
    </w:p>
    <w:p w14:paraId="7C03E294" w14:textId="77777777" w:rsidR="003D7258" w:rsidRPr="00537282" w:rsidRDefault="003D7258" w:rsidP="00B71408">
      <w:pPr>
        <w:spacing w:line="480" w:lineRule="auto"/>
        <w:jc w:val="center"/>
        <w:outlineLvl w:val="0"/>
        <w:rPr>
          <w:b/>
          <w:color w:val="000000" w:themeColor="text1"/>
          <w:sz w:val="24"/>
          <w:szCs w:val="24"/>
        </w:rPr>
      </w:pPr>
      <w:r w:rsidRPr="00537282">
        <w:rPr>
          <w:b/>
          <w:color w:val="000000" w:themeColor="text1"/>
          <w:sz w:val="24"/>
          <w:szCs w:val="24"/>
        </w:rPr>
        <w:t xml:space="preserve">Emotion-Focused </w:t>
      </w:r>
      <w:commentRangeStart w:id="2"/>
      <w:r w:rsidR="00D04D1F" w:rsidRPr="00537282">
        <w:rPr>
          <w:b/>
          <w:color w:val="000000" w:themeColor="text1"/>
          <w:sz w:val="24"/>
          <w:szCs w:val="24"/>
        </w:rPr>
        <w:t>Therapy</w:t>
      </w:r>
      <w:commentRangeEnd w:id="2"/>
      <w:r w:rsidR="002A65E2">
        <w:rPr>
          <w:rStyle w:val="CommentReference"/>
        </w:rPr>
        <w:commentReference w:id="2"/>
      </w:r>
    </w:p>
    <w:p w14:paraId="06966401" w14:textId="77777777" w:rsidR="00A91D5B" w:rsidRDefault="000439C4" w:rsidP="006A08F3">
      <w:pPr>
        <w:spacing w:line="480" w:lineRule="auto"/>
        <w:ind w:firstLine="720"/>
        <w:rPr>
          <w:sz w:val="24"/>
          <w:szCs w:val="24"/>
        </w:rPr>
      </w:pPr>
      <w:r w:rsidRPr="00537282">
        <w:rPr>
          <w:color w:val="000000" w:themeColor="text1"/>
          <w:sz w:val="24"/>
          <w:szCs w:val="24"/>
        </w:rPr>
        <w:t>Emotion-focused therapy</w:t>
      </w:r>
      <w:r w:rsidR="003D6169" w:rsidRPr="00537282">
        <w:rPr>
          <w:color w:val="000000" w:themeColor="text1"/>
          <w:sz w:val="24"/>
          <w:szCs w:val="24"/>
        </w:rPr>
        <w:t xml:space="preserve"> was originally developed as a </w:t>
      </w:r>
      <w:r w:rsidR="00A56C78" w:rsidRPr="00537282">
        <w:rPr>
          <w:color w:val="000000" w:themeColor="text1"/>
          <w:sz w:val="24"/>
          <w:szCs w:val="24"/>
        </w:rPr>
        <w:t>generic</w:t>
      </w:r>
      <w:r w:rsidR="003D6169" w:rsidRPr="00537282">
        <w:rPr>
          <w:color w:val="000000" w:themeColor="text1"/>
          <w:sz w:val="24"/>
          <w:szCs w:val="24"/>
        </w:rPr>
        <w:t xml:space="preserve"> treatment</w:t>
      </w:r>
      <w:r w:rsidR="00BB0FCD" w:rsidRPr="00537282">
        <w:rPr>
          <w:color w:val="000000" w:themeColor="text1"/>
          <w:sz w:val="24"/>
          <w:szCs w:val="24"/>
        </w:rPr>
        <w:t xml:space="preserve"> (EFT; Greenberg &amp; Elliott</w:t>
      </w:r>
      <w:r w:rsidR="0053248E" w:rsidRPr="00537282">
        <w:rPr>
          <w:color w:val="000000" w:themeColor="text1"/>
          <w:sz w:val="24"/>
          <w:szCs w:val="24"/>
        </w:rPr>
        <w:t>.,</w:t>
      </w:r>
      <w:r w:rsidRPr="00537282">
        <w:rPr>
          <w:color w:val="000000" w:themeColor="text1"/>
          <w:sz w:val="24"/>
          <w:szCs w:val="24"/>
        </w:rPr>
        <w:t xml:space="preserve"> 1993)</w:t>
      </w:r>
      <w:r w:rsidR="003D6169" w:rsidRPr="00537282">
        <w:rPr>
          <w:color w:val="000000" w:themeColor="text1"/>
          <w:sz w:val="24"/>
          <w:szCs w:val="24"/>
        </w:rPr>
        <w:t>. Its effectiveness is</w:t>
      </w:r>
      <w:r w:rsidRPr="00537282">
        <w:rPr>
          <w:color w:val="000000" w:themeColor="text1"/>
          <w:sz w:val="24"/>
          <w:szCs w:val="24"/>
        </w:rPr>
        <w:t xml:space="preserve"> well-established </w:t>
      </w:r>
      <w:r w:rsidR="003D6169" w:rsidRPr="00537282">
        <w:rPr>
          <w:color w:val="000000" w:themeColor="text1"/>
          <w:sz w:val="24"/>
          <w:szCs w:val="24"/>
        </w:rPr>
        <w:t xml:space="preserve">as an </w:t>
      </w:r>
      <w:r w:rsidRPr="00537282">
        <w:rPr>
          <w:color w:val="000000" w:themeColor="text1"/>
          <w:sz w:val="24"/>
          <w:szCs w:val="24"/>
        </w:rPr>
        <w:t>experiential treatme</w:t>
      </w:r>
      <w:r w:rsidR="00B43A30" w:rsidRPr="00537282">
        <w:rPr>
          <w:color w:val="000000" w:themeColor="text1"/>
          <w:sz w:val="24"/>
          <w:szCs w:val="24"/>
        </w:rPr>
        <w:t>nt and in individual form</w:t>
      </w:r>
      <w:r w:rsidR="00731150" w:rsidRPr="00537282">
        <w:rPr>
          <w:color w:val="000000" w:themeColor="text1"/>
          <w:sz w:val="24"/>
          <w:szCs w:val="24"/>
        </w:rPr>
        <w:t xml:space="preserve"> it is particularly well develo</w:t>
      </w:r>
      <w:r w:rsidR="00B43A30" w:rsidRPr="00537282">
        <w:rPr>
          <w:color w:val="000000" w:themeColor="text1"/>
          <w:sz w:val="24"/>
          <w:szCs w:val="24"/>
        </w:rPr>
        <w:t>ped for depression</w:t>
      </w:r>
      <w:r w:rsidRPr="00537282">
        <w:rPr>
          <w:color w:val="000000" w:themeColor="text1"/>
          <w:sz w:val="24"/>
          <w:szCs w:val="24"/>
        </w:rPr>
        <w:t xml:space="preserve"> (</w:t>
      </w:r>
      <w:r w:rsidR="00BE4DC5" w:rsidRPr="00537282">
        <w:rPr>
          <w:color w:val="000000" w:themeColor="text1"/>
          <w:sz w:val="24"/>
          <w:szCs w:val="24"/>
        </w:rPr>
        <w:t>Greenb</w:t>
      </w:r>
      <w:r w:rsidR="00BE4DC5">
        <w:rPr>
          <w:sz w:val="24"/>
          <w:szCs w:val="24"/>
        </w:rPr>
        <w:t>erg &amp;</w:t>
      </w:r>
      <w:r>
        <w:rPr>
          <w:sz w:val="24"/>
          <w:szCs w:val="24"/>
        </w:rPr>
        <w:t xml:space="preserve"> Watson</w:t>
      </w:r>
      <w:r w:rsidR="00B24FAF">
        <w:rPr>
          <w:sz w:val="24"/>
          <w:szCs w:val="24"/>
        </w:rPr>
        <w:t>, 200</w:t>
      </w:r>
      <w:r w:rsidR="006C0B56">
        <w:rPr>
          <w:sz w:val="24"/>
          <w:szCs w:val="24"/>
        </w:rPr>
        <w:t>6</w:t>
      </w:r>
      <w:r w:rsidR="003D6169">
        <w:rPr>
          <w:sz w:val="24"/>
          <w:szCs w:val="24"/>
        </w:rPr>
        <w:t>),</w:t>
      </w:r>
      <w:r w:rsidR="004209E1">
        <w:rPr>
          <w:sz w:val="24"/>
          <w:szCs w:val="24"/>
        </w:rPr>
        <w:t xml:space="preserve"> complex trauma (Paivio &amp;</w:t>
      </w:r>
      <w:r>
        <w:rPr>
          <w:sz w:val="24"/>
          <w:szCs w:val="24"/>
        </w:rPr>
        <w:t xml:space="preserve"> Pascual-Leone</w:t>
      </w:r>
      <w:r w:rsidR="004209E1">
        <w:rPr>
          <w:sz w:val="24"/>
          <w:szCs w:val="24"/>
        </w:rPr>
        <w:t>,</w:t>
      </w:r>
      <w:r>
        <w:rPr>
          <w:sz w:val="24"/>
          <w:szCs w:val="24"/>
        </w:rPr>
        <w:t xml:space="preserve"> 2010)</w:t>
      </w:r>
      <w:r w:rsidR="003D6169">
        <w:rPr>
          <w:sz w:val="24"/>
          <w:szCs w:val="24"/>
        </w:rPr>
        <w:t>, and more recently anxiety disorders (</w:t>
      </w:r>
      <w:r w:rsidR="00B24FAF">
        <w:rPr>
          <w:sz w:val="24"/>
          <w:szCs w:val="24"/>
        </w:rPr>
        <w:t>Shahar</w:t>
      </w:r>
      <w:r w:rsidR="003D6169">
        <w:rPr>
          <w:sz w:val="24"/>
          <w:szCs w:val="24"/>
        </w:rPr>
        <w:t>,</w:t>
      </w:r>
      <w:r w:rsidR="00B24FAF">
        <w:rPr>
          <w:sz w:val="24"/>
          <w:szCs w:val="24"/>
        </w:rPr>
        <w:t xml:space="preserve"> Bar-Kalifa &amp; Alon,</w:t>
      </w:r>
      <w:r w:rsidR="003D6169">
        <w:rPr>
          <w:sz w:val="24"/>
          <w:szCs w:val="24"/>
        </w:rPr>
        <w:t xml:space="preserve"> 2017; Timulak et al., 2017</w:t>
      </w:r>
      <w:r w:rsidR="00B24FAF">
        <w:rPr>
          <w:sz w:val="24"/>
          <w:szCs w:val="24"/>
        </w:rPr>
        <w:t>; Watson &amp; Greenberg, 2017</w:t>
      </w:r>
      <w:r w:rsidR="003D6169">
        <w:rPr>
          <w:sz w:val="24"/>
          <w:szCs w:val="24"/>
        </w:rPr>
        <w:t>)</w:t>
      </w:r>
      <w:r>
        <w:rPr>
          <w:sz w:val="24"/>
          <w:szCs w:val="24"/>
        </w:rPr>
        <w:t xml:space="preserve">. </w:t>
      </w:r>
      <w:r w:rsidR="00AE7DDD">
        <w:rPr>
          <w:sz w:val="24"/>
          <w:szCs w:val="24"/>
        </w:rPr>
        <w:t>We are presenting a framework and adaptation of</w:t>
      </w:r>
      <w:r w:rsidR="00CE6717">
        <w:rPr>
          <w:sz w:val="24"/>
          <w:szCs w:val="24"/>
        </w:rPr>
        <w:t xml:space="preserve"> anxiety and depression in women with breast cancer</w:t>
      </w:r>
      <w:r w:rsidR="00AE7DDD">
        <w:rPr>
          <w:sz w:val="24"/>
          <w:szCs w:val="24"/>
        </w:rPr>
        <w:t xml:space="preserve"> based</w:t>
      </w:r>
      <w:r w:rsidR="00F4388A">
        <w:rPr>
          <w:sz w:val="24"/>
          <w:szCs w:val="24"/>
        </w:rPr>
        <w:t xml:space="preserve"> on emotional transformation</w:t>
      </w:r>
      <w:r w:rsidR="00E85276">
        <w:rPr>
          <w:sz w:val="24"/>
          <w:szCs w:val="24"/>
        </w:rPr>
        <w:t xml:space="preserve"> research</w:t>
      </w:r>
      <w:r w:rsidR="00F4388A">
        <w:rPr>
          <w:sz w:val="24"/>
          <w:szCs w:val="24"/>
        </w:rPr>
        <w:t xml:space="preserve"> in</w:t>
      </w:r>
      <w:r w:rsidR="00EF6A63">
        <w:rPr>
          <w:sz w:val="24"/>
          <w:szCs w:val="24"/>
        </w:rPr>
        <w:t xml:space="preserve"> the</w:t>
      </w:r>
      <w:r w:rsidR="00F4388A">
        <w:rPr>
          <w:sz w:val="24"/>
          <w:szCs w:val="24"/>
        </w:rPr>
        <w:t xml:space="preserve"> experiential treatment of depression (</w:t>
      </w:r>
      <w:r w:rsidR="00BF2C1C">
        <w:rPr>
          <w:sz w:val="24"/>
          <w:szCs w:val="24"/>
        </w:rPr>
        <w:t>Dillon</w:t>
      </w:r>
      <w:r w:rsidR="004209E1">
        <w:rPr>
          <w:sz w:val="24"/>
          <w:szCs w:val="24"/>
        </w:rPr>
        <w:t>,</w:t>
      </w:r>
      <w:r w:rsidR="00BF2C1C">
        <w:rPr>
          <w:sz w:val="24"/>
          <w:szCs w:val="24"/>
        </w:rPr>
        <w:t xml:space="preserve"> Timulak, &amp; Greenberg, 2018; </w:t>
      </w:r>
      <w:r w:rsidR="004209E1">
        <w:rPr>
          <w:sz w:val="24"/>
          <w:szCs w:val="24"/>
        </w:rPr>
        <w:t>Pascual-Leone &amp;</w:t>
      </w:r>
      <w:r w:rsidR="00471152">
        <w:rPr>
          <w:sz w:val="24"/>
          <w:szCs w:val="24"/>
        </w:rPr>
        <w:t xml:space="preserve"> Greenberg 2007</w:t>
      </w:r>
      <w:r w:rsidR="00DF0ECA">
        <w:rPr>
          <w:sz w:val="24"/>
          <w:szCs w:val="24"/>
        </w:rPr>
        <w:t>)</w:t>
      </w:r>
      <w:r w:rsidR="00F4388A">
        <w:rPr>
          <w:sz w:val="24"/>
          <w:szCs w:val="24"/>
        </w:rPr>
        <w:t xml:space="preserve"> and anxiety (Elliott</w:t>
      </w:r>
      <w:r w:rsidR="005175FB">
        <w:rPr>
          <w:sz w:val="24"/>
          <w:szCs w:val="24"/>
        </w:rPr>
        <w:t>,</w:t>
      </w:r>
      <w:r w:rsidR="00F4388A">
        <w:rPr>
          <w:sz w:val="24"/>
          <w:szCs w:val="24"/>
        </w:rPr>
        <w:t xml:space="preserve"> 2013; Shahar</w:t>
      </w:r>
      <w:r w:rsidR="005175FB">
        <w:rPr>
          <w:sz w:val="24"/>
          <w:szCs w:val="24"/>
        </w:rPr>
        <w:t>,</w:t>
      </w:r>
      <w:r w:rsidR="00F4388A">
        <w:rPr>
          <w:sz w:val="24"/>
          <w:szCs w:val="24"/>
        </w:rPr>
        <w:t xml:space="preserve"> 2014; </w:t>
      </w:r>
      <w:r w:rsidR="00B062A3">
        <w:rPr>
          <w:sz w:val="24"/>
          <w:szCs w:val="24"/>
        </w:rPr>
        <w:t>Timulak &amp;</w:t>
      </w:r>
      <w:r w:rsidR="00DF0ECA">
        <w:rPr>
          <w:sz w:val="24"/>
          <w:szCs w:val="24"/>
        </w:rPr>
        <w:t xml:space="preserve"> McElvaney</w:t>
      </w:r>
      <w:r w:rsidR="005175FB">
        <w:rPr>
          <w:sz w:val="24"/>
          <w:szCs w:val="24"/>
        </w:rPr>
        <w:t>,</w:t>
      </w:r>
      <w:r w:rsidR="00DF0ECA">
        <w:rPr>
          <w:sz w:val="24"/>
          <w:szCs w:val="24"/>
        </w:rPr>
        <w:t xml:space="preserve"> 201</w:t>
      </w:r>
      <w:r w:rsidR="00BF2C1C">
        <w:rPr>
          <w:sz w:val="24"/>
          <w:szCs w:val="24"/>
        </w:rPr>
        <w:t>6</w:t>
      </w:r>
      <w:r w:rsidR="00F4388A">
        <w:rPr>
          <w:sz w:val="24"/>
          <w:szCs w:val="24"/>
        </w:rPr>
        <w:t>)</w:t>
      </w:r>
      <w:r w:rsidR="003D3933">
        <w:rPr>
          <w:sz w:val="24"/>
          <w:szCs w:val="24"/>
        </w:rPr>
        <w:t xml:space="preserve">. </w:t>
      </w:r>
    </w:p>
    <w:p w14:paraId="2B3F1565" w14:textId="77777777" w:rsidR="0005148E" w:rsidRDefault="00E85276" w:rsidP="00A91D5B">
      <w:pPr>
        <w:spacing w:line="480" w:lineRule="auto"/>
        <w:ind w:firstLine="720"/>
        <w:rPr>
          <w:color w:val="000000" w:themeColor="text1"/>
          <w:sz w:val="24"/>
          <w:szCs w:val="24"/>
        </w:rPr>
      </w:pPr>
      <w:r>
        <w:rPr>
          <w:rFonts w:ascii="Times" w:hAnsi="Times"/>
          <w:color w:val="auto"/>
          <w:sz w:val="24"/>
          <w:szCs w:val="24"/>
          <w:lang w:val="en-CA" w:eastAsia="en-US"/>
        </w:rPr>
        <w:t xml:space="preserve">Emotion-focused therapy </w:t>
      </w:r>
      <w:r w:rsidR="00CE6717" w:rsidRPr="00A077C5">
        <w:rPr>
          <w:rFonts w:ascii="Times" w:hAnsi="Times"/>
          <w:color w:val="auto"/>
          <w:sz w:val="24"/>
          <w:szCs w:val="24"/>
          <w:lang w:val="en-CA" w:eastAsia="en-US"/>
        </w:rPr>
        <w:t>focuses on using adaptive emoti</w:t>
      </w:r>
      <w:r>
        <w:rPr>
          <w:rFonts w:ascii="Times" w:hAnsi="Times"/>
          <w:color w:val="auto"/>
          <w:sz w:val="24"/>
          <w:szCs w:val="24"/>
          <w:lang w:val="en-CA" w:eastAsia="en-US"/>
        </w:rPr>
        <w:t>ons and the needs connected to</w:t>
      </w:r>
      <w:r w:rsidR="00CE6717" w:rsidRPr="00A077C5">
        <w:rPr>
          <w:rFonts w:ascii="Times" w:hAnsi="Times"/>
          <w:color w:val="auto"/>
          <w:sz w:val="24"/>
          <w:szCs w:val="24"/>
          <w:lang w:val="en-CA" w:eastAsia="en-US"/>
        </w:rPr>
        <w:t xml:space="preserve"> them as an information base for addressing and resolving emotional difficulties</w:t>
      </w:r>
      <w:r w:rsidR="00FB6173">
        <w:rPr>
          <w:rFonts w:ascii="Times" w:hAnsi="Times"/>
          <w:color w:val="auto"/>
          <w:sz w:val="24"/>
          <w:szCs w:val="24"/>
          <w:lang w:val="en-CA" w:eastAsia="en-US"/>
        </w:rPr>
        <w:t xml:space="preserve"> (</w:t>
      </w:r>
      <w:r w:rsidR="009779DF">
        <w:rPr>
          <w:rFonts w:ascii="Times" w:hAnsi="Times"/>
          <w:color w:val="auto"/>
          <w:sz w:val="24"/>
          <w:szCs w:val="24"/>
          <w:lang w:val="en-CA" w:eastAsia="en-US"/>
        </w:rPr>
        <w:t>Pascual-Leone &amp; Greenberg, 2007).</w:t>
      </w:r>
      <w:r w:rsidR="00CE6717" w:rsidRPr="00A077C5">
        <w:rPr>
          <w:rFonts w:ascii="Times" w:hAnsi="Times"/>
          <w:color w:val="auto"/>
          <w:sz w:val="24"/>
          <w:szCs w:val="24"/>
          <w:lang w:val="en-CA" w:eastAsia="en-US"/>
        </w:rPr>
        <w:t xml:space="preserve"> Given EFT’s focus on increasing emotional flexibility and </w:t>
      </w:r>
      <w:r w:rsidR="00BF2C1C" w:rsidRPr="00A077C5">
        <w:rPr>
          <w:rFonts w:ascii="Times" w:hAnsi="Times"/>
          <w:color w:val="auto"/>
          <w:sz w:val="24"/>
          <w:szCs w:val="24"/>
          <w:lang w:val="en-CA" w:eastAsia="en-US"/>
        </w:rPr>
        <w:t>re</w:t>
      </w:r>
      <w:r w:rsidR="009779DF">
        <w:rPr>
          <w:rFonts w:ascii="Times" w:hAnsi="Times"/>
          <w:color w:val="auto"/>
          <w:sz w:val="24"/>
          <w:szCs w:val="24"/>
          <w:lang w:val="en-CA" w:eastAsia="en-US"/>
        </w:rPr>
        <w:t>silience (</w:t>
      </w:r>
      <w:r w:rsidR="00BF2C1C">
        <w:rPr>
          <w:rFonts w:ascii="Times" w:hAnsi="Times"/>
          <w:color w:val="auto"/>
          <w:sz w:val="24"/>
          <w:szCs w:val="24"/>
          <w:lang w:val="en-CA" w:eastAsia="en-US"/>
        </w:rPr>
        <w:t>Pascual-Leone, 2009)</w:t>
      </w:r>
      <w:r w:rsidR="00CE6717" w:rsidRPr="00A077C5">
        <w:rPr>
          <w:rFonts w:ascii="Times" w:hAnsi="Times"/>
          <w:color w:val="auto"/>
          <w:sz w:val="24"/>
          <w:szCs w:val="24"/>
          <w:lang w:val="en-CA" w:eastAsia="en-US"/>
        </w:rPr>
        <w:t>, it seems particularly suited a</w:t>
      </w:r>
      <w:r w:rsidR="008D3BFA">
        <w:rPr>
          <w:rFonts w:ascii="Times" w:hAnsi="Times"/>
          <w:color w:val="auto"/>
          <w:sz w:val="24"/>
          <w:szCs w:val="24"/>
          <w:lang w:val="en-CA" w:eastAsia="en-US"/>
        </w:rPr>
        <w:t xml:space="preserve">s an intervention to address anxiety and </w:t>
      </w:r>
      <w:r w:rsidR="008D3BFA">
        <w:rPr>
          <w:rFonts w:ascii="Times" w:hAnsi="Times"/>
          <w:color w:val="auto"/>
          <w:sz w:val="24"/>
          <w:szCs w:val="24"/>
          <w:lang w:val="en-CA" w:eastAsia="en-US"/>
        </w:rPr>
        <w:lastRenderedPageBreak/>
        <w:t xml:space="preserve">depression in </w:t>
      </w:r>
      <w:r w:rsidR="009779DF">
        <w:rPr>
          <w:rFonts w:ascii="Times" w:hAnsi="Times"/>
          <w:color w:val="auto"/>
          <w:sz w:val="24"/>
          <w:szCs w:val="24"/>
          <w:lang w:val="en-CA" w:eastAsia="en-US"/>
        </w:rPr>
        <w:t>women living with cancer as a stressor</w:t>
      </w:r>
      <w:r w:rsidR="00CE6717" w:rsidRPr="00A077C5">
        <w:rPr>
          <w:rFonts w:ascii="Times" w:hAnsi="Times"/>
          <w:color w:val="auto"/>
          <w:sz w:val="24"/>
          <w:szCs w:val="24"/>
          <w:lang w:val="en-CA" w:eastAsia="en-US"/>
        </w:rPr>
        <w:t>.</w:t>
      </w:r>
      <w:r w:rsidR="00CE6717">
        <w:rPr>
          <w:rFonts w:ascii="Times" w:hAnsi="Times"/>
          <w:color w:val="auto"/>
          <w:sz w:val="24"/>
          <w:szCs w:val="24"/>
          <w:lang w:val="en-CA" w:eastAsia="en-US"/>
        </w:rPr>
        <w:t xml:space="preserve"> </w:t>
      </w:r>
      <w:r w:rsidR="007267D5" w:rsidRPr="00537282">
        <w:rPr>
          <w:color w:val="000000" w:themeColor="text1"/>
          <w:sz w:val="24"/>
          <w:szCs w:val="24"/>
        </w:rPr>
        <w:t>The purpose of this</w:t>
      </w:r>
      <w:r w:rsidR="00AA6087" w:rsidRPr="00537282">
        <w:rPr>
          <w:color w:val="000000" w:themeColor="text1"/>
          <w:sz w:val="24"/>
          <w:szCs w:val="24"/>
        </w:rPr>
        <w:t xml:space="preserve"> paper</w:t>
      </w:r>
      <w:r w:rsidR="007267D5" w:rsidRPr="00537282">
        <w:rPr>
          <w:color w:val="000000" w:themeColor="text1"/>
          <w:sz w:val="24"/>
          <w:szCs w:val="24"/>
        </w:rPr>
        <w:t xml:space="preserve"> is to</w:t>
      </w:r>
      <w:r w:rsidR="00AA6087" w:rsidRPr="00537282">
        <w:rPr>
          <w:color w:val="000000" w:themeColor="text1"/>
          <w:sz w:val="24"/>
          <w:szCs w:val="24"/>
        </w:rPr>
        <w:t xml:space="preserve"> present</w:t>
      </w:r>
      <w:r w:rsidR="00F035FE" w:rsidRPr="00537282">
        <w:rPr>
          <w:color w:val="000000" w:themeColor="text1"/>
          <w:sz w:val="24"/>
          <w:szCs w:val="24"/>
        </w:rPr>
        <w:t xml:space="preserve"> </w:t>
      </w:r>
      <w:r w:rsidR="00500E36" w:rsidRPr="00537282">
        <w:rPr>
          <w:color w:val="000000" w:themeColor="text1"/>
          <w:sz w:val="24"/>
          <w:szCs w:val="24"/>
        </w:rPr>
        <w:t xml:space="preserve">the framework of an </w:t>
      </w:r>
      <w:r w:rsidR="00EC09EF" w:rsidRPr="00537282">
        <w:rPr>
          <w:color w:val="000000" w:themeColor="text1"/>
          <w:sz w:val="24"/>
          <w:szCs w:val="24"/>
        </w:rPr>
        <w:t>adaptation of EFT</w:t>
      </w:r>
      <w:r w:rsidR="009779DF" w:rsidRPr="00537282">
        <w:rPr>
          <w:color w:val="000000" w:themeColor="text1"/>
          <w:sz w:val="24"/>
          <w:szCs w:val="24"/>
        </w:rPr>
        <w:t xml:space="preserve"> refined</w:t>
      </w:r>
      <w:r w:rsidR="00AA6087" w:rsidRPr="00537282">
        <w:rPr>
          <w:color w:val="000000" w:themeColor="text1"/>
          <w:sz w:val="24"/>
          <w:szCs w:val="24"/>
        </w:rPr>
        <w:t xml:space="preserve"> by the </w:t>
      </w:r>
      <w:r w:rsidR="00E341BF" w:rsidRPr="00537282">
        <w:rPr>
          <w:color w:val="000000" w:themeColor="text1"/>
          <w:sz w:val="24"/>
          <w:szCs w:val="24"/>
        </w:rPr>
        <w:t>authors</w:t>
      </w:r>
      <w:r w:rsidR="00B90002" w:rsidRPr="00537282">
        <w:rPr>
          <w:color w:val="000000" w:themeColor="text1"/>
          <w:sz w:val="24"/>
          <w:szCs w:val="24"/>
        </w:rPr>
        <w:t xml:space="preserve"> for</w:t>
      </w:r>
      <w:r w:rsidR="00AA6087" w:rsidRPr="00537282">
        <w:rPr>
          <w:color w:val="000000" w:themeColor="text1"/>
          <w:sz w:val="24"/>
          <w:szCs w:val="24"/>
        </w:rPr>
        <w:t xml:space="preserve"> women with</w:t>
      </w:r>
      <w:r w:rsidR="000B5C59" w:rsidRPr="00537282">
        <w:rPr>
          <w:color w:val="000000" w:themeColor="text1"/>
          <w:sz w:val="24"/>
          <w:szCs w:val="24"/>
        </w:rPr>
        <w:t xml:space="preserve"> breast cancer and comorbid</w:t>
      </w:r>
      <w:r w:rsidR="00AA6087" w:rsidRPr="00537282">
        <w:rPr>
          <w:color w:val="000000" w:themeColor="text1"/>
          <w:sz w:val="24"/>
          <w:szCs w:val="24"/>
        </w:rPr>
        <w:t xml:space="preserve"> </w:t>
      </w:r>
      <w:r w:rsidR="00E341BF" w:rsidRPr="00537282">
        <w:rPr>
          <w:color w:val="000000" w:themeColor="text1"/>
          <w:sz w:val="24"/>
          <w:szCs w:val="24"/>
        </w:rPr>
        <w:t>anxiety and depression</w:t>
      </w:r>
      <w:r w:rsidR="007267D5" w:rsidRPr="00537282">
        <w:rPr>
          <w:color w:val="000000" w:themeColor="text1"/>
          <w:sz w:val="24"/>
          <w:szCs w:val="24"/>
        </w:rPr>
        <w:t>. The case study use</w:t>
      </w:r>
      <w:r w:rsidR="00A661D6">
        <w:rPr>
          <w:color w:val="000000" w:themeColor="text1"/>
          <w:sz w:val="24"/>
          <w:szCs w:val="24"/>
        </w:rPr>
        <w:t>d</w:t>
      </w:r>
      <w:r w:rsidR="007267D5" w:rsidRPr="00537282">
        <w:rPr>
          <w:color w:val="000000" w:themeColor="text1"/>
          <w:sz w:val="24"/>
          <w:szCs w:val="24"/>
        </w:rPr>
        <w:t xml:space="preserve"> to illustrate the adaptation of EFT is drawn from a wider research study (n=6) (Connolly, 2016)</w:t>
      </w:r>
      <w:r w:rsidR="00AA6087" w:rsidRPr="00537282">
        <w:rPr>
          <w:color w:val="000000" w:themeColor="text1"/>
          <w:sz w:val="24"/>
          <w:szCs w:val="24"/>
        </w:rPr>
        <w:t xml:space="preserve">. </w:t>
      </w:r>
    </w:p>
    <w:p w14:paraId="317FE2E0" w14:textId="2C4D1545" w:rsidR="00AC2ECD" w:rsidRDefault="00ED1E61" w:rsidP="00A91D5B">
      <w:pPr>
        <w:spacing w:line="480" w:lineRule="auto"/>
        <w:ind w:firstLine="720"/>
        <w:rPr>
          <w:sz w:val="24"/>
          <w:szCs w:val="24"/>
        </w:rPr>
      </w:pPr>
      <w:r>
        <w:rPr>
          <w:sz w:val="24"/>
          <w:szCs w:val="24"/>
        </w:rPr>
        <w:t xml:space="preserve">EFT is not a strictly </w:t>
      </w:r>
      <w:r w:rsidR="00A56C78">
        <w:rPr>
          <w:sz w:val="24"/>
          <w:szCs w:val="24"/>
        </w:rPr>
        <w:t>prescriptive therapy following a set protocol</w:t>
      </w:r>
      <w:r>
        <w:rPr>
          <w:sz w:val="24"/>
          <w:szCs w:val="24"/>
        </w:rPr>
        <w:t>, but particular processes typically are domi</w:t>
      </w:r>
      <w:r w:rsidR="00EC09EF">
        <w:rPr>
          <w:sz w:val="24"/>
          <w:szCs w:val="24"/>
        </w:rPr>
        <w:t>nant during particular phases of</w:t>
      </w:r>
      <w:r w:rsidR="0005148E">
        <w:rPr>
          <w:sz w:val="24"/>
          <w:szCs w:val="24"/>
        </w:rPr>
        <w:t xml:space="preserve"> therapy. A hallmark of EFT are</w:t>
      </w:r>
      <w:r w:rsidR="00A91D5B">
        <w:rPr>
          <w:sz w:val="24"/>
          <w:szCs w:val="24"/>
        </w:rPr>
        <w:t xml:space="preserve"> imaginary dialogues. Imaginary dialogues can be structured between two different aspects of the self, (e.g., self-critic and the impacted part of the self or self-worrier and the impacted part of the self) or with the self and an imagined hurtful/neglectful other. Self-empowerment can increase through dialogues, </w:t>
      </w:r>
      <w:r w:rsidR="00A91D5B" w:rsidRPr="00A91D5B">
        <w:rPr>
          <w:sz w:val="24"/>
          <w:szCs w:val="24"/>
        </w:rPr>
        <w:t>which can offer a more differentiated view of abusive/neglectful others or maladaptive self-relating</w:t>
      </w:r>
      <w:r w:rsidR="00531694">
        <w:rPr>
          <w:sz w:val="24"/>
          <w:szCs w:val="24"/>
        </w:rPr>
        <w:t xml:space="preserve"> (Greenberg, 2004</w:t>
      </w:r>
      <w:r w:rsidR="00A91D5B" w:rsidRPr="00A91D5B">
        <w:rPr>
          <w:sz w:val="24"/>
          <w:szCs w:val="24"/>
        </w:rPr>
        <w:t xml:space="preserve">). </w:t>
      </w:r>
      <w:r w:rsidR="00A91D5B">
        <w:rPr>
          <w:sz w:val="24"/>
          <w:szCs w:val="24"/>
        </w:rPr>
        <w:t xml:space="preserve"> </w:t>
      </w:r>
      <w:r w:rsidR="00D54370">
        <w:rPr>
          <w:sz w:val="24"/>
          <w:szCs w:val="24"/>
        </w:rPr>
        <w:t>Intervention principles for conducting these techniques have been clearly delineated (e.g.</w:t>
      </w:r>
      <w:r w:rsidR="000C2780">
        <w:rPr>
          <w:sz w:val="24"/>
          <w:szCs w:val="24"/>
        </w:rPr>
        <w:t>,</w:t>
      </w:r>
      <w:r w:rsidR="00D54370">
        <w:rPr>
          <w:sz w:val="24"/>
          <w:szCs w:val="24"/>
        </w:rPr>
        <w:t xml:space="preserve"> Elliott, Watson, Goldman &amp; Greenberg, 2004; Greenberg</w:t>
      </w:r>
      <w:r w:rsidR="000C2780">
        <w:rPr>
          <w:sz w:val="24"/>
          <w:szCs w:val="24"/>
        </w:rPr>
        <w:t>, Rice,</w:t>
      </w:r>
      <w:r w:rsidR="00471152">
        <w:rPr>
          <w:sz w:val="24"/>
          <w:szCs w:val="24"/>
        </w:rPr>
        <w:t xml:space="preserve"> &amp; Elliott, 1993</w:t>
      </w:r>
      <w:r w:rsidR="00D54370">
        <w:rPr>
          <w:sz w:val="24"/>
          <w:szCs w:val="24"/>
        </w:rPr>
        <w:t xml:space="preserve">). </w:t>
      </w:r>
    </w:p>
    <w:p w14:paraId="4524947F" w14:textId="77777777" w:rsidR="00E71DA7" w:rsidRPr="00537282" w:rsidRDefault="00E71DA7" w:rsidP="00B71408">
      <w:pPr>
        <w:spacing w:line="480" w:lineRule="auto"/>
        <w:jc w:val="center"/>
        <w:outlineLvl w:val="0"/>
        <w:rPr>
          <w:color w:val="000000" w:themeColor="text1"/>
          <w:sz w:val="24"/>
          <w:szCs w:val="24"/>
        </w:rPr>
      </w:pPr>
      <w:r w:rsidRPr="00537282">
        <w:rPr>
          <w:b/>
          <w:color w:val="000000" w:themeColor="text1"/>
          <w:sz w:val="24"/>
          <w:szCs w:val="24"/>
        </w:rPr>
        <w:t>Emotion-Focused Treatment for Anxiety and Depression in Women with Breast Cancer</w:t>
      </w:r>
    </w:p>
    <w:p w14:paraId="2761A1C8" w14:textId="19D0AF54" w:rsidR="00E71DA7" w:rsidRPr="00537282" w:rsidRDefault="00774F05" w:rsidP="00E71DA7">
      <w:pPr>
        <w:spacing w:line="480" w:lineRule="auto"/>
        <w:ind w:firstLine="720"/>
        <w:rPr>
          <w:color w:val="000000" w:themeColor="text1"/>
          <w:sz w:val="24"/>
          <w:szCs w:val="24"/>
        </w:rPr>
      </w:pPr>
      <w:r w:rsidRPr="00537282">
        <w:rPr>
          <w:color w:val="000000" w:themeColor="text1"/>
          <w:sz w:val="24"/>
          <w:szCs w:val="24"/>
        </w:rPr>
        <w:t xml:space="preserve">We will now specifically look at the emotion-focused processes and case conceptualisation in clients with breast cancer. </w:t>
      </w:r>
      <w:r w:rsidR="00B816B8">
        <w:rPr>
          <w:sz w:val="24"/>
          <w:szCs w:val="24"/>
        </w:rPr>
        <w:t xml:space="preserve">Our conceptualization draws on the general literature on EFT (Shahar, 2014; Greenberg &amp; Watson, 2006) and subsequent treatment using a framework developed on the basis of research on emotional transformation in experiential treatment of depression (Pascual-Leone &amp; Greenberg, 2007). </w:t>
      </w:r>
      <w:r w:rsidR="00E71DA7">
        <w:rPr>
          <w:sz w:val="24"/>
          <w:szCs w:val="24"/>
        </w:rPr>
        <w:t xml:space="preserve">The framework has </w:t>
      </w:r>
      <w:r w:rsidR="00B816B8">
        <w:rPr>
          <w:sz w:val="24"/>
          <w:szCs w:val="24"/>
        </w:rPr>
        <w:t xml:space="preserve">since </w:t>
      </w:r>
      <w:r w:rsidR="00E71DA7">
        <w:rPr>
          <w:sz w:val="24"/>
          <w:szCs w:val="24"/>
        </w:rPr>
        <w:t>been used as a tool for case conceptualization of depression, anxiety and trauma r</w:t>
      </w:r>
      <w:r w:rsidR="00A22131">
        <w:rPr>
          <w:sz w:val="24"/>
          <w:szCs w:val="24"/>
        </w:rPr>
        <w:t>elated difficulties (Timulak &amp;</w:t>
      </w:r>
      <w:r w:rsidR="00E71DA7">
        <w:rPr>
          <w:sz w:val="24"/>
          <w:szCs w:val="24"/>
        </w:rPr>
        <w:t xml:space="preserve"> Pascual-Leone, 2014) and GAD (</w:t>
      </w:r>
      <w:r w:rsidR="00B816B8">
        <w:rPr>
          <w:sz w:val="24"/>
          <w:szCs w:val="24"/>
        </w:rPr>
        <w:t xml:space="preserve">Timulak &amp; McElvaney, 2015), </w:t>
      </w:r>
      <w:r w:rsidR="00B816B8" w:rsidRPr="00537282">
        <w:rPr>
          <w:color w:val="000000" w:themeColor="text1"/>
          <w:sz w:val="24"/>
          <w:szCs w:val="24"/>
        </w:rPr>
        <w:t>here it is presented specifically</w:t>
      </w:r>
      <w:r w:rsidR="00E71DA7" w:rsidRPr="00537282">
        <w:rPr>
          <w:color w:val="000000" w:themeColor="text1"/>
          <w:sz w:val="24"/>
          <w:szCs w:val="24"/>
        </w:rPr>
        <w:t xml:space="preserve"> </w:t>
      </w:r>
      <w:r w:rsidR="00B816B8" w:rsidRPr="00537282">
        <w:rPr>
          <w:color w:val="000000" w:themeColor="text1"/>
          <w:sz w:val="24"/>
          <w:szCs w:val="24"/>
        </w:rPr>
        <w:t xml:space="preserve">for comorbid </w:t>
      </w:r>
      <w:r w:rsidR="00E71DA7" w:rsidRPr="00537282">
        <w:rPr>
          <w:color w:val="000000" w:themeColor="text1"/>
          <w:sz w:val="24"/>
          <w:szCs w:val="24"/>
        </w:rPr>
        <w:t xml:space="preserve">anxiety and depression in </w:t>
      </w:r>
      <w:r w:rsidR="00B816B8" w:rsidRPr="00537282">
        <w:rPr>
          <w:color w:val="000000" w:themeColor="text1"/>
          <w:sz w:val="24"/>
          <w:szCs w:val="24"/>
        </w:rPr>
        <w:t xml:space="preserve">a cancer context (see Figure 1). </w:t>
      </w:r>
    </w:p>
    <w:p w14:paraId="678840BB" w14:textId="77777777" w:rsidR="00AE6B81" w:rsidRPr="00537282" w:rsidRDefault="00AA6087" w:rsidP="00FB7755">
      <w:pPr>
        <w:spacing w:line="480" w:lineRule="auto"/>
        <w:outlineLvl w:val="0"/>
        <w:rPr>
          <w:b/>
          <w:color w:val="000000" w:themeColor="text1"/>
          <w:sz w:val="24"/>
          <w:szCs w:val="24"/>
        </w:rPr>
      </w:pPr>
      <w:r w:rsidRPr="00537282">
        <w:rPr>
          <w:b/>
          <w:color w:val="000000" w:themeColor="text1"/>
          <w:sz w:val="24"/>
          <w:szCs w:val="24"/>
        </w:rPr>
        <w:t xml:space="preserve">Triggers </w:t>
      </w:r>
      <w:r w:rsidR="00A56C78" w:rsidRPr="00537282">
        <w:rPr>
          <w:b/>
          <w:color w:val="000000" w:themeColor="text1"/>
          <w:sz w:val="24"/>
          <w:szCs w:val="24"/>
        </w:rPr>
        <w:t>of Emotional Pain</w:t>
      </w:r>
    </w:p>
    <w:p w14:paraId="71284648" w14:textId="6C8D9D03" w:rsidR="00FF3A26" w:rsidRPr="00537282" w:rsidRDefault="00AC2ECD" w:rsidP="0035450C">
      <w:pPr>
        <w:spacing w:line="480" w:lineRule="auto"/>
        <w:ind w:firstLine="709"/>
        <w:rPr>
          <w:color w:val="000000" w:themeColor="text1"/>
          <w:sz w:val="24"/>
          <w:szCs w:val="24"/>
          <w:lang w:val="en-US"/>
        </w:rPr>
      </w:pPr>
      <w:r w:rsidRPr="00537282">
        <w:rPr>
          <w:color w:val="000000" w:themeColor="text1"/>
          <w:sz w:val="24"/>
          <w:szCs w:val="24"/>
        </w:rPr>
        <w:lastRenderedPageBreak/>
        <w:t>Current</w:t>
      </w:r>
      <w:r w:rsidR="007257DD" w:rsidRPr="00537282">
        <w:rPr>
          <w:color w:val="000000" w:themeColor="text1"/>
          <w:sz w:val="24"/>
          <w:szCs w:val="24"/>
        </w:rPr>
        <w:t xml:space="preserve"> cancer related</w:t>
      </w:r>
      <w:r w:rsidRPr="00537282">
        <w:rPr>
          <w:color w:val="000000" w:themeColor="text1"/>
          <w:sz w:val="24"/>
          <w:szCs w:val="24"/>
        </w:rPr>
        <w:t xml:space="preserve"> t</w:t>
      </w:r>
      <w:r w:rsidR="00A2287B" w:rsidRPr="00537282">
        <w:rPr>
          <w:color w:val="000000" w:themeColor="text1"/>
          <w:sz w:val="24"/>
          <w:szCs w:val="24"/>
        </w:rPr>
        <w:t>rigge</w:t>
      </w:r>
      <w:r w:rsidR="004C02C3" w:rsidRPr="00537282">
        <w:rPr>
          <w:color w:val="000000" w:themeColor="text1"/>
          <w:sz w:val="24"/>
          <w:szCs w:val="24"/>
        </w:rPr>
        <w:t>rs are</w:t>
      </w:r>
      <w:r w:rsidR="004C78AC" w:rsidRPr="00537282">
        <w:rPr>
          <w:color w:val="000000" w:themeColor="text1"/>
          <w:sz w:val="24"/>
          <w:szCs w:val="24"/>
        </w:rPr>
        <w:t xml:space="preserve"> embedded in developmentally salient events</w:t>
      </w:r>
      <w:r w:rsidRPr="00537282">
        <w:rPr>
          <w:color w:val="000000" w:themeColor="text1"/>
          <w:sz w:val="24"/>
          <w:szCs w:val="24"/>
        </w:rPr>
        <w:t xml:space="preserve"> (historical triggers</w:t>
      </w:r>
      <w:r w:rsidR="00F015F4" w:rsidRPr="00537282">
        <w:rPr>
          <w:color w:val="000000" w:themeColor="text1"/>
          <w:sz w:val="24"/>
          <w:szCs w:val="24"/>
        </w:rPr>
        <w:t>)</w:t>
      </w:r>
      <w:r w:rsidR="004C78AC" w:rsidRPr="00537282">
        <w:rPr>
          <w:color w:val="000000" w:themeColor="text1"/>
          <w:sz w:val="24"/>
          <w:szCs w:val="24"/>
        </w:rPr>
        <w:t xml:space="preserve">, when the client may not have had the internal resources to process the pain, protect themselves or seek adequate external support. </w:t>
      </w:r>
      <w:r w:rsidR="005F0F6C" w:rsidRPr="00537282">
        <w:rPr>
          <w:color w:val="000000" w:themeColor="text1"/>
          <w:sz w:val="24"/>
          <w:szCs w:val="24"/>
          <w:lang w:val="en-US"/>
        </w:rPr>
        <w:t xml:space="preserve">From an emotion focused perspective, </w:t>
      </w:r>
      <w:r w:rsidRPr="00537282">
        <w:rPr>
          <w:color w:val="000000" w:themeColor="text1"/>
          <w:sz w:val="24"/>
          <w:szCs w:val="24"/>
          <w:lang w:val="en-US"/>
        </w:rPr>
        <w:t xml:space="preserve">distress </w:t>
      </w:r>
      <w:r w:rsidR="005F0F6C" w:rsidRPr="00537282">
        <w:rPr>
          <w:color w:val="000000" w:themeColor="text1"/>
          <w:sz w:val="24"/>
          <w:szCs w:val="24"/>
          <w:lang w:val="en-US"/>
        </w:rPr>
        <w:t>tri</w:t>
      </w:r>
      <w:r w:rsidR="003F24F8" w:rsidRPr="00537282">
        <w:rPr>
          <w:color w:val="000000" w:themeColor="text1"/>
          <w:sz w:val="24"/>
          <w:szCs w:val="24"/>
          <w:lang w:val="en-US"/>
        </w:rPr>
        <w:t xml:space="preserve">ggered by cancer </w:t>
      </w:r>
      <w:r w:rsidR="005F0F6C" w:rsidRPr="00537282">
        <w:rPr>
          <w:color w:val="000000" w:themeColor="text1"/>
          <w:sz w:val="24"/>
          <w:szCs w:val="24"/>
          <w:lang w:val="en-US"/>
        </w:rPr>
        <w:t>co</w:t>
      </w:r>
      <w:r w:rsidR="002C65C0" w:rsidRPr="00537282">
        <w:rPr>
          <w:color w:val="000000" w:themeColor="text1"/>
          <w:sz w:val="24"/>
          <w:szCs w:val="24"/>
          <w:lang w:val="en-US"/>
        </w:rPr>
        <w:t>nsists</w:t>
      </w:r>
      <w:r w:rsidR="005F0F6C" w:rsidRPr="00537282">
        <w:rPr>
          <w:color w:val="000000" w:themeColor="text1"/>
          <w:sz w:val="24"/>
          <w:szCs w:val="24"/>
          <w:lang w:val="en-US"/>
        </w:rPr>
        <w:t xml:space="preserve"> of several components including worries of pain, vulnerability, isolation, the physicality of death and a sense that one’s life project has been interrupted</w:t>
      </w:r>
      <w:r w:rsidR="004B0E31">
        <w:rPr>
          <w:color w:val="000000" w:themeColor="text1"/>
          <w:sz w:val="24"/>
          <w:szCs w:val="24"/>
          <w:lang w:val="en-US"/>
        </w:rPr>
        <w:t xml:space="preserve"> (Curran, Sharpe &amp; Butow, 2017</w:t>
      </w:r>
      <w:r w:rsidR="00455226">
        <w:rPr>
          <w:color w:val="000000" w:themeColor="text1"/>
          <w:sz w:val="24"/>
          <w:szCs w:val="24"/>
          <w:lang w:val="en-US"/>
        </w:rPr>
        <w:t>)</w:t>
      </w:r>
      <w:r w:rsidR="005F0F6C" w:rsidRPr="00537282">
        <w:rPr>
          <w:color w:val="000000" w:themeColor="text1"/>
          <w:sz w:val="24"/>
          <w:szCs w:val="24"/>
          <w:lang w:val="en-US"/>
        </w:rPr>
        <w:t xml:space="preserve">. </w:t>
      </w:r>
      <w:r w:rsidR="003F24F8" w:rsidRPr="00537282">
        <w:rPr>
          <w:color w:val="000000" w:themeColor="text1"/>
          <w:sz w:val="24"/>
          <w:szCs w:val="24"/>
          <w:lang w:val="en-US"/>
        </w:rPr>
        <w:t>The experience of not being able to be a fully functioning caregiver for others while ill and/or the experience of receiving care during cancer can also function as a trigger</w:t>
      </w:r>
      <w:r w:rsidR="00204F03" w:rsidRPr="00537282">
        <w:rPr>
          <w:color w:val="000000" w:themeColor="text1"/>
          <w:sz w:val="24"/>
          <w:szCs w:val="24"/>
          <w:lang w:val="en-US"/>
        </w:rPr>
        <w:t xml:space="preserve"> (Campbell-Enns &amp; Woodgate, 2016)</w:t>
      </w:r>
      <w:r w:rsidR="003F24F8" w:rsidRPr="00537282">
        <w:rPr>
          <w:color w:val="000000" w:themeColor="text1"/>
          <w:sz w:val="24"/>
          <w:szCs w:val="24"/>
          <w:lang w:val="en-US"/>
        </w:rPr>
        <w:t xml:space="preserve">. </w:t>
      </w:r>
      <w:r w:rsidR="005F0F6C" w:rsidRPr="00537282">
        <w:rPr>
          <w:color w:val="000000" w:themeColor="text1"/>
          <w:sz w:val="24"/>
          <w:szCs w:val="24"/>
          <w:lang w:val="en-US"/>
        </w:rPr>
        <w:t>The</w:t>
      </w:r>
      <w:r w:rsidR="005F0F6C" w:rsidRPr="00537282">
        <w:rPr>
          <w:i/>
          <w:color w:val="000000" w:themeColor="text1"/>
          <w:sz w:val="24"/>
          <w:szCs w:val="24"/>
          <w:lang w:val="en-US"/>
        </w:rPr>
        <w:t xml:space="preserve"> threat of death</w:t>
      </w:r>
      <w:r w:rsidR="005F0F6C" w:rsidRPr="00537282">
        <w:rPr>
          <w:color w:val="000000" w:themeColor="text1"/>
          <w:sz w:val="24"/>
          <w:szCs w:val="24"/>
          <w:lang w:val="en-US"/>
        </w:rPr>
        <w:t>, defined as involving fears of bodily failure, bodily pain, separation and loss of control and power (</w:t>
      </w:r>
      <w:r w:rsidR="00D10736" w:rsidRPr="00537282">
        <w:rPr>
          <w:color w:val="000000" w:themeColor="text1"/>
          <w:sz w:val="24"/>
          <w:szCs w:val="24"/>
          <w:lang w:val="en-US"/>
        </w:rPr>
        <w:t>Sharpe, Curran, Butow &amp; Thewes, 2018)</w:t>
      </w:r>
      <w:r w:rsidR="005F0F6C" w:rsidRPr="00537282">
        <w:rPr>
          <w:color w:val="000000" w:themeColor="text1"/>
          <w:sz w:val="24"/>
          <w:szCs w:val="24"/>
          <w:lang w:val="en-US"/>
        </w:rPr>
        <w:t xml:space="preserve"> associ</w:t>
      </w:r>
      <w:r w:rsidR="001F72AB">
        <w:rPr>
          <w:color w:val="000000" w:themeColor="text1"/>
          <w:sz w:val="24"/>
          <w:szCs w:val="24"/>
          <w:lang w:val="en-US"/>
        </w:rPr>
        <w:t>ated with breast cancer</w:t>
      </w:r>
      <w:r w:rsidR="005F0F6C" w:rsidRPr="00537282">
        <w:rPr>
          <w:color w:val="000000" w:themeColor="text1"/>
          <w:sz w:val="24"/>
          <w:szCs w:val="24"/>
          <w:lang w:val="en-US"/>
        </w:rPr>
        <w:t xml:space="preserve"> hold</w:t>
      </w:r>
      <w:r w:rsidR="001F72AB">
        <w:rPr>
          <w:color w:val="000000" w:themeColor="text1"/>
          <w:sz w:val="24"/>
          <w:szCs w:val="24"/>
          <w:lang w:val="en-US"/>
        </w:rPr>
        <w:t>s</w:t>
      </w:r>
      <w:r w:rsidR="005F0F6C" w:rsidRPr="00537282">
        <w:rPr>
          <w:color w:val="000000" w:themeColor="text1"/>
          <w:sz w:val="24"/>
          <w:szCs w:val="24"/>
          <w:lang w:val="en-US"/>
        </w:rPr>
        <w:t xml:space="preserve"> particular poignancy in those with psychological vulnerability as it has the power to evoke further fears of powerlessness, separation, loss o</w:t>
      </w:r>
      <w:r w:rsidR="00D10736" w:rsidRPr="00537282">
        <w:rPr>
          <w:color w:val="000000" w:themeColor="text1"/>
          <w:sz w:val="24"/>
          <w:szCs w:val="24"/>
          <w:lang w:val="en-US"/>
        </w:rPr>
        <w:t xml:space="preserve">f control, and meaninglessness. </w:t>
      </w:r>
      <w:r w:rsidR="003C0613" w:rsidRPr="00537282">
        <w:rPr>
          <w:color w:val="000000" w:themeColor="text1"/>
          <w:sz w:val="24"/>
          <w:szCs w:val="24"/>
        </w:rPr>
        <w:t>In therapy, triggers are brought into the client</w:t>
      </w:r>
      <w:r w:rsidR="00DC31A3" w:rsidRPr="00537282">
        <w:rPr>
          <w:color w:val="000000" w:themeColor="text1"/>
          <w:sz w:val="24"/>
          <w:szCs w:val="24"/>
        </w:rPr>
        <w:t>s’</w:t>
      </w:r>
      <w:r w:rsidR="003C0613" w:rsidRPr="00537282">
        <w:rPr>
          <w:color w:val="000000" w:themeColor="text1"/>
          <w:sz w:val="24"/>
          <w:szCs w:val="24"/>
        </w:rPr>
        <w:t xml:space="preserve"> awareness by</w:t>
      </w:r>
      <w:r w:rsidR="00DC31A3" w:rsidRPr="00537282">
        <w:rPr>
          <w:color w:val="000000" w:themeColor="text1"/>
          <w:sz w:val="24"/>
          <w:szCs w:val="24"/>
        </w:rPr>
        <w:t xml:space="preserve"> evocative unfolding and</w:t>
      </w:r>
      <w:r w:rsidR="003C0613" w:rsidRPr="00537282">
        <w:rPr>
          <w:color w:val="000000" w:themeColor="text1"/>
          <w:sz w:val="24"/>
          <w:szCs w:val="24"/>
        </w:rPr>
        <w:t xml:space="preserve"> facilitating the enactment of the </w:t>
      </w:r>
      <w:r w:rsidR="00EB014E" w:rsidRPr="00537282">
        <w:rPr>
          <w:color w:val="000000" w:themeColor="text1"/>
          <w:sz w:val="24"/>
          <w:szCs w:val="24"/>
        </w:rPr>
        <w:t>triggers in imagina</w:t>
      </w:r>
      <w:r w:rsidR="00DC31A3" w:rsidRPr="00537282">
        <w:rPr>
          <w:color w:val="000000" w:themeColor="text1"/>
          <w:sz w:val="24"/>
          <w:szCs w:val="24"/>
        </w:rPr>
        <w:t xml:space="preserve">ry dialogues. </w:t>
      </w:r>
    </w:p>
    <w:p w14:paraId="311D3E21" w14:textId="77777777" w:rsidR="00AA6087" w:rsidRPr="00537282" w:rsidRDefault="00AA6087" w:rsidP="00FB7755">
      <w:pPr>
        <w:spacing w:line="480" w:lineRule="auto"/>
        <w:outlineLvl w:val="0"/>
        <w:rPr>
          <w:b/>
          <w:color w:val="000000" w:themeColor="text1"/>
          <w:sz w:val="24"/>
          <w:szCs w:val="24"/>
        </w:rPr>
      </w:pPr>
      <w:r w:rsidRPr="00537282">
        <w:rPr>
          <w:b/>
          <w:color w:val="000000" w:themeColor="text1"/>
          <w:sz w:val="24"/>
          <w:szCs w:val="24"/>
        </w:rPr>
        <w:t>Global Distress</w:t>
      </w:r>
    </w:p>
    <w:p w14:paraId="49E54923" w14:textId="48044787" w:rsidR="000C07FC" w:rsidRPr="00537282" w:rsidRDefault="006C747A" w:rsidP="00B658AB">
      <w:pPr>
        <w:spacing w:line="480" w:lineRule="auto"/>
        <w:ind w:firstLine="709"/>
        <w:rPr>
          <w:color w:val="000000" w:themeColor="text1"/>
          <w:sz w:val="24"/>
          <w:szCs w:val="24"/>
        </w:rPr>
      </w:pPr>
      <w:r w:rsidRPr="00537282">
        <w:rPr>
          <w:color w:val="000000" w:themeColor="text1"/>
          <w:sz w:val="24"/>
          <w:szCs w:val="24"/>
        </w:rPr>
        <w:t>In emotion-focused therapy, g</w:t>
      </w:r>
      <w:r w:rsidR="00D91995" w:rsidRPr="00537282">
        <w:rPr>
          <w:color w:val="000000" w:themeColor="text1"/>
          <w:sz w:val="24"/>
          <w:szCs w:val="24"/>
        </w:rPr>
        <w:t>lobal distress is</w:t>
      </w:r>
      <w:r w:rsidR="000C07FC" w:rsidRPr="00537282">
        <w:rPr>
          <w:color w:val="000000" w:themeColor="text1"/>
          <w:sz w:val="24"/>
          <w:szCs w:val="24"/>
        </w:rPr>
        <w:t xml:space="preserve"> a label used to characterize a typical initial </w:t>
      </w:r>
      <w:r w:rsidR="00A56C78" w:rsidRPr="00537282">
        <w:rPr>
          <w:color w:val="000000" w:themeColor="text1"/>
          <w:sz w:val="24"/>
          <w:szCs w:val="24"/>
        </w:rPr>
        <w:t xml:space="preserve">state </w:t>
      </w:r>
      <w:r w:rsidR="000C07FC" w:rsidRPr="00537282">
        <w:rPr>
          <w:color w:val="000000" w:themeColor="text1"/>
          <w:sz w:val="24"/>
          <w:szCs w:val="24"/>
        </w:rPr>
        <w:t>of client p</w:t>
      </w:r>
      <w:r w:rsidRPr="00537282">
        <w:rPr>
          <w:color w:val="000000" w:themeColor="text1"/>
          <w:sz w:val="24"/>
          <w:szCs w:val="24"/>
        </w:rPr>
        <w:t>resentation to therapy;</w:t>
      </w:r>
      <w:r w:rsidR="000C07FC" w:rsidRPr="00537282">
        <w:rPr>
          <w:color w:val="000000" w:themeColor="text1"/>
          <w:sz w:val="24"/>
          <w:szCs w:val="24"/>
        </w:rPr>
        <w:t xml:space="preserve"> an</w:t>
      </w:r>
      <w:r w:rsidR="00D91995" w:rsidRPr="00537282">
        <w:rPr>
          <w:color w:val="000000" w:themeColor="text1"/>
          <w:sz w:val="24"/>
          <w:szCs w:val="24"/>
        </w:rPr>
        <w:t xml:space="preserve"> emotionally aroused amalgam of undifferentiated </w:t>
      </w:r>
      <w:r w:rsidR="007257DD" w:rsidRPr="00537282">
        <w:rPr>
          <w:color w:val="000000" w:themeColor="text1"/>
          <w:sz w:val="24"/>
          <w:szCs w:val="24"/>
        </w:rPr>
        <w:t>hopelessness/helplessness</w:t>
      </w:r>
      <w:r w:rsidR="00AE341F" w:rsidRPr="00537282">
        <w:rPr>
          <w:color w:val="000000" w:themeColor="text1"/>
          <w:sz w:val="24"/>
          <w:szCs w:val="24"/>
        </w:rPr>
        <w:t xml:space="preserve">, anger, anxiety and </w:t>
      </w:r>
      <w:r w:rsidR="007257DD" w:rsidRPr="00537282">
        <w:rPr>
          <w:color w:val="000000" w:themeColor="text1"/>
          <w:sz w:val="24"/>
          <w:szCs w:val="24"/>
        </w:rPr>
        <w:t>upset</w:t>
      </w:r>
      <w:r w:rsidR="00BF64A7" w:rsidRPr="00537282">
        <w:rPr>
          <w:color w:val="000000" w:themeColor="text1"/>
          <w:sz w:val="24"/>
          <w:szCs w:val="24"/>
        </w:rPr>
        <w:t xml:space="preserve"> (Pascual-Leone &amp; Greenberg, 2007</w:t>
      </w:r>
      <w:r w:rsidR="001B2F44" w:rsidRPr="00537282">
        <w:rPr>
          <w:color w:val="000000" w:themeColor="text1"/>
          <w:sz w:val="24"/>
          <w:szCs w:val="24"/>
        </w:rPr>
        <w:t>)</w:t>
      </w:r>
      <w:r w:rsidR="00D91995" w:rsidRPr="00537282">
        <w:rPr>
          <w:color w:val="000000" w:themeColor="text1"/>
          <w:sz w:val="24"/>
          <w:szCs w:val="24"/>
        </w:rPr>
        <w:t xml:space="preserve">. </w:t>
      </w:r>
      <w:r w:rsidR="000C07FC" w:rsidRPr="00537282">
        <w:rPr>
          <w:color w:val="000000" w:themeColor="text1"/>
          <w:sz w:val="24"/>
          <w:szCs w:val="24"/>
        </w:rPr>
        <w:t>I</w:t>
      </w:r>
      <w:r w:rsidR="001B2F44" w:rsidRPr="00537282">
        <w:rPr>
          <w:color w:val="000000" w:themeColor="text1"/>
          <w:sz w:val="24"/>
          <w:szCs w:val="24"/>
        </w:rPr>
        <w:t xml:space="preserve">n relation to breast cancer, distress </w:t>
      </w:r>
      <w:r w:rsidR="000C07FC" w:rsidRPr="00537282">
        <w:rPr>
          <w:color w:val="000000" w:themeColor="text1"/>
          <w:sz w:val="24"/>
          <w:szCs w:val="24"/>
        </w:rPr>
        <w:t>is often</w:t>
      </w:r>
      <w:r w:rsidR="001B2F44" w:rsidRPr="00537282">
        <w:rPr>
          <w:color w:val="000000" w:themeColor="text1"/>
          <w:sz w:val="24"/>
          <w:szCs w:val="24"/>
        </w:rPr>
        <w:t xml:space="preserve"> overwhelming in nature and</w:t>
      </w:r>
      <w:r w:rsidR="000C07FC" w:rsidRPr="00537282">
        <w:rPr>
          <w:color w:val="000000" w:themeColor="text1"/>
          <w:sz w:val="24"/>
          <w:szCs w:val="24"/>
        </w:rPr>
        <w:t xml:space="preserve"> </w:t>
      </w:r>
      <w:r w:rsidR="00FC6D8F" w:rsidRPr="00537282">
        <w:rPr>
          <w:color w:val="000000" w:themeColor="text1"/>
          <w:sz w:val="24"/>
          <w:szCs w:val="24"/>
        </w:rPr>
        <w:t>defined</w:t>
      </w:r>
      <w:r w:rsidR="000C07FC" w:rsidRPr="00537282">
        <w:rPr>
          <w:color w:val="000000" w:themeColor="text1"/>
          <w:sz w:val="24"/>
          <w:szCs w:val="24"/>
        </w:rPr>
        <w:t xml:space="preserve"> by chronic upset, </w:t>
      </w:r>
      <w:r w:rsidR="00FC6D8F" w:rsidRPr="00537282">
        <w:rPr>
          <w:color w:val="000000" w:themeColor="text1"/>
          <w:sz w:val="24"/>
          <w:szCs w:val="24"/>
        </w:rPr>
        <w:t>resignation,</w:t>
      </w:r>
      <w:r w:rsidR="007257DD" w:rsidRPr="00537282">
        <w:rPr>
          <w:color w:val="000000" w:themeColor="text1"/>
          <w:sz w:val="24"/>
          <w:szCs w:val="24"/>
        </w:rPr>
        <w:t xml:space="preserve"> </w:t>
      </w:r>
      <w:r w:rsidR="00AC317D">
        <w:rPr>
          <w:color w:val="000000" w:themeColor="text1"/>
          <w:sz w:val="24"/>
          <w:szCs w:val="24"/>
        </w:rPr>
        <w:t xml:space="preserve">hypervigilance and anxiety related to </w:t>
      </w:r>
      <w:r w:rsidR="00C96704">
        <w:rPr>
          <w:color w:val="000000" w:themeColor="text1"/>
          <w:sz w:val="24"/>
          <w:szCs w:val="24"/>
        </w:rPr>
        <w:t>the unpredictability, uncertainty, stressful treatments and ongoing anticipatory threats associated with the disease (Gurevich, Devins &amp; Rodin, 2002)</w:t>
      </w:r>
      <w:r w:rsidR="000C07FC" w:rsidRPr="00537282">
        <w:rPr>
          <w:color w:val="000000" w:themeColor="text1"/>
          <w:sz w:val="24"/>
          <w:szCs w:val="24"/>
        </w:rPr>
        <w:t xml:space="preserve"> </w:t>
      </w:r>
      <w:r w:rsidRPr="00537282">
        <w:rPr>
          <w:color w:val="000000" w:themeColor="text1"/>
          <w:sz w:val="24"/>
          <w:szCs w:val="24"/>
          <w:lang w:val="en-US"/>
        </w:rPr>
        <w:t>Making sense of the sudden impact of</w:t>
      </w:r>
      <w:r w:rsidR="00685B33" w:rsidRPr="00537282">
        <w:rPr>
          <w:color w:val="000000" w:themeColor="text1"/>
          <w:sz w:val="24"/>
          <w:szCs w:val="24"/>
          <w:lang w:val="en-US"/>
        </w:rPr>
        <w:t xml:space="preserve"> </w:t>
      </w:r>
      <w:r w:rsidR="002158BC" w:rsidRPr="00537282">
        <w:rPr>
          <w:color w:val="000000" w:themeColor="text1"/>
          <w:sz w:val="24"/>
          <w:szCs w:val="24"/>
          <w:lang w:val="en-US"/>
        </w:rPr>
        <w:t>a cancer diagnosis</w:t>
      </w:r>
      <w:r w:rsidRPr="00537282">
        <w:rPr>
          <w:color w:val="000000" w:themeColor="text1"/>
          <w:sz w:val="24"/>
          <w:szCs w:val="24"/>
          <w:lang w:val="en-US"/>
        </w:rPr>
        <w:t xml:space="preserve"> is difficult</w:t>
      </w:r>
      <w:r w:rsidR="002158BC" w:rsidRPr="00537282">
        <w:rPr>
          <w:color w:val="000000" w:themeColor="text1"/>
          <w:sz w:val="24"/>
          <w:szCs w:val="24"/>
          <w:lang w:val="en-US"/>
        </w:rPr>
        <w:t>,</w:t>
      </w:r>
      <w:r w:rsidRPr="00537282">
        <w:rPr>
          <w:color w:val="000000" w:themeColor="text1"/>
          <w:sz w:val="24"/>
          <w:szCs w:val="24"/>
          <w:lang w:val="en-US"/>
        </w:rPr>
        <w:t xml:space="preserve"> and</w:t>
      </w:r>
      <w:r w:rsidR="002158BC" w:rsidRPr="00537282">
        <w:rPr>
          <w:color w:val="000000" w:themeColor="text1"/>
          <w:sz w:val="24"/>
          <w:szCs w:val="24"/>
          <w:lang w:val="en-US"/>
        </w:rPr>
        <w:t xml:space="preserve"> fee</w:t>
      </w:r>
      <w:r w:rsidRPr="00537282">
        <w:rPr>
          <w:color w:val="000000" w:themeColor="text1"/>
          <w:sz w:val="24"/>
          <w:szCs w:val="24"/>
          <w:lang w:val="en-US"/>
        </w:rPr>
        <w:t>ling hopeless and he</w:t>
      </w:r>
      <w:r w:rsidR="006B00B6" w:rsidRPr="00537282">
        <w:rPr>
          <w:color w:val="000000" w:themeColor="text1"/>
          <w:sz w:val="24"/>
          <w:szCs w:val="24"/>
          <w:lang w:val="en-US"/>
        </w:rPr>
        <w:t>lpless is exacerbated by</w:t>
      </w:r>
      <w:r w:rsidR="008456B0" w:rsidRPr="00537282">
        <w:rPr>
          <w:color w:val="000000" w:themeColor="text1"/>
          <w:sz w:val="24"/>
          <w:szCs w:val="24"/>
          <w:lang w:val="en-US"/>
        </w:rPr>
        <w:t xml:space="preserve"> </w:t>
      </w:r>
      <w:r w:rsidR="008456B0" w:rsidRPr="00537282">
        <w:rPr>
          <w:i/>
          <w:color w:val="000000" w:themeColor="text1"/>
          <w:sz w:val="24"/>
          <w:szCs w:val="24"/>
          <w:lang w:val="en-US"/>
        </w:rPr>
        <w:t>demoralization</w:t>
      </w:r>
      <w:r w:rsidR="008456B0" w:rsidRPr="00537282">
        <w:rPr>
          <w:color w:val="000000" w:themeColor="text1"/>
          <w:sz w:val="24"/>
          <w:szCs w:val="24"/>
          <w:lang w:val="en-US"/>
        </w:rPr>
        <w:t>. Demoralization is</w:t>
      </w:r>
      <w:r w:rsidR="00531694">
        <w:rPr>
          <w:color w:val="000000" w:themeColor="text1"/>
          <w:sz w:val="24"/>
          <w:szCs w:val="24"/>
          <w:lang w:val="en-US"/>
        </w:rPr>
        <w:t xml:space="preserve"> a concept</w:t>
      </w:r>
      <w:r w:rsidRPr="00537282">
        <w:rPr>
          <w:color w:val="000000" w:themeColor="text1"/>
          <w:sz w:val="24"/>
          <w:szCs w:val="24"/>
          <w:lang w:val="en-US"/>
        </w:rPr>
        <w:t xml:space="preserve"> separate </w:t>
      </w:r>
      <w:r w:rsidRPr="00537282">
        <w:rPr>
          <w:color w:val="000000" w:themeColor="text1"/>
          <w:sz w:val="24"/>
          <w:szCs w:val="24"/>
          <w:lang w:val="en-US"/>
        </w:rPr>
        <w:lastRenderedPageBreak/>
        <w:t>from depression and defined by</w:t>
      </w:r>
      <w:r w:rsidR="002158BC" w:rsidRPr="00537282">
        <w:rPr>
          <w:color w:val="000000" w:themeColor="text1"/>
          <w:sz w:val="24"/>
          <w:szCs w:val="24"/>
          <w:lang w:val="en-US"/>
        </w:rPr>
        <w:t xml:space="preserve"> a combination of both global distress and subjective incompetence</w:t>
      </w:r>
      <w:r w:rsidR="008456B0" w:rsidRPr="00537282">
        <w:rPr>
          <w:color w:val="000000" w:themeColor="text1"/>
          <w:sz w:val="24"/>
          <w:szCs w:val="24"/>
          <w:lang w:val="en-US"/>
        </w:rPr>
        <w:t xml:space="preserve"> (deFiguieredo &amp; Frank, 1982)</w:t>
      </w:r>
      <w:r w:rsidR="002158BC" w:rsidRPr="00537282">
        <w:rPr>
          <w:color w:val="000000" w:themeColor="text1"/>
          <w:sz w:val="24"/>
          <w:szCs w:val="24"/>
          <w:lang w:val="en-US"/>
        </w:rPr>
        <w:t>. The need for clinicians to consider demoralization as a significant clinical entity in psycho-oncology has been outlined elsewhere (</w:t>
      </w:r>
      <w:r w:rsidR="00685B33" w:rsidRPr="00537282">
        <w:rPr>
          <w:color w:val="000000" w:themeColor="text1"/>
          <w:sz w:val="24"/>
          <w:szCs w:val="24"/>
          <w:lang w:val="en-US"/>
        </w:rPr>
        <w:t xml:space="preserve">see </w:t>
      </w:r>
      <w:r w:rsidR="002158BC" w:rsidRPr="00537282">
        <w:rPr>
          <w:color w:val="000000" w:themeColor="text1"/>
          <w:sz w:val="24"/>
          <w:szCs w:val="24"/>
          <w:lang w:val="en-US"/>
        </w:rPr>
        <w:t>Robinson, Kissane, Brooker</w:t>
      </w:r>
      <w:r w:rsidR="00F27E95" w:rsidRPr="00537282">
        <w:rPr>
          <w:color w:val="000000" w:themeColor="text1"/>
          <w:sz w:val="24"/>
          <w:szCs w:val="24"/>
          <w:lang w:val="en-US"/>
        </w:rPr>
        <w:t xml:space="preserve"> &amp; Burney,</w:t>
      </w:r>
      <w:r w:rsidR="00685B33" w:rsidRPr="00537282">
        <w:rPr>
          <w:color w:val="000000" w:themeColor="text1"/>
          <w:sz w:val="24"/>
          <w:szCs w:val="24"/>
          <w:lang w:val="en-US"/>
        </w:rPr>
        <w:t xml:space="preserve"> 2015), and has been positively associated with distress and negatively associated with hopefulness and purposefulness in life </w:t>
      </w:r>
      <w:r w:rsidR="0053343C" w:rsidRPr="00537282">
        <w:rPr>
          <w:color w:val="000000" w:themeColor="text1"/>
          <w:sz w:val="24"/>
          <w:szCs w:val="24"/>
          <w:lang w:val="en-US"/>
        </w:rPr>
        <w:t>(Vehling, Oechsle, Koch &amp; Mehnert, 2013</w:t>
      </w:r>
      <w:r w:rsidRPr="00537282">
        <w:rPr>
          <w:color w:val="000000" w:themeColor="text1"/>
          <w:sz w:val="24"/>
          <w:szCs w:val="24"/>
          <w:lang w:val="en-US"/>
        </w:rPr>
        <w:t>).</w:t>
      </w:r>
      <w:r w:rsidR="00BE54FF" w:rsidRPr="00537282">
        <w:rPr>
          <w:color w:val="000000" w:themeColor="text1"/>
          <w:sz w:val="24"/>
          <w:szCs w:val="24"/>
          <w:lang w:val="en-US"/>
        </w:rPr>
        <w:t xml:space="preserve"> </w:t>
      </w:r>
      <w:r w:rsidR="006B00B6" w:rsidRPr="00537282">
        <w:rPr>
          <w:color w:val="000000" w:themeColor="text1"/>
          <w:sz w:val="24"/>
          <w:szCs w:val="24"/>
          <w:lang w:val="en-US"/>
        </w:rPr>
        <w:t>In this paper, i</w:t>
      </w:r>
      <w:r w:rsidR="00B02201" w:rsidRPr="00537282">
        <w:rPr>
          <w:color w:val="000000" w:themeColor="text1"/>
          <w:sz w:val="24"/>
          <w:szCs w:val="24"/>
          <w:lang w:val="en-US"/>
        </w:rPr>
        <w:t>ntroducing demoralization as a</w:t>
      </w:r>
      <w:r w:rsidR="0049760F" w:rsidRPr="00537282">
        <w:rPr>
          <w:color w:val="000000" w:themeColor="text1"/>
          <w:sz w:val="24"/>
          <w:szCs w:val="24"/>
          <w:lang w:val="en-US"/>
        </w:rPr>
        <w:t>n added</w:t>
      </w:r>
      <w:r w:rsidR="003972F9" w:rsidRPr="00537282">
        <w:rPr>
          <w:color w:val="000000" w:themeColor="text1"/>
          <w:sz w:val="24"/>
          <w:szCs w:val="24"/>
          <w:lang w:val="en-US"/>
        </w:rPr>
        <w:t xml:space="preserve"> component of global distress</w:t>
      </w:r>
      <w:r w:rsidR="0049760F" w:rsidRPr="00537282">
        <w:rPr>
          <w:color w:val="000000" w:themeColor="text1"/>
          <w:sz w:val="24"/>
          <w:szCs w:val="24"/>
          <w:lang w:val="en-US"/>
        </w:rPr>
        <w:t xml:space="preserve"> in emotion-focused therapy reflects </w:t>
      </w:r>
      <w:r w:rsidR="00714434" w:rsidRPr="00537282">
        <w:rPr>
          <w:color w:val="000000" w:themeColor="text1"/>
          <w:sz w:val="24"/>
          <w:szCs w:val="24"/>
          <w:lang w:val="en-US"/>
        </w:rPr>
        <w:t>cancer’s capacity to deplete emotional reserves as a</w:t>
      </w:r>
      <w:r w:rsidR="003972F9" w:rsidRPr="00537282">
        <w:rPr>
          <w:color w:val="000000" w:themeColor="text1"/>
          <w:sz w:val="24"/>
          <w:szCs w:val="24"/>
          <w:lang w:val="en-US"/>
        </w:rPr>
        <w:t xml:space="preserve"> situational threat </w:t>
      </w:r>
      <w:r w:rsidR="0049760F" w:rsidRPr="00537282">
        <w:rPr>
          <w:color w:val="000000" w:themeColor="text1"/>
          <w:sz w:val="24"/>
          <w:szCs w:val="24"/>
          <w:lang w:val="en-US"/>
        </w:rPr>
        <w:t xml:space="preserve">and </w:t>
      </w:r>
      <w:r w:rsidR="00F27E95" w:rsidRPr="00537282">
        <w:rPr>
          <w:color w:val="000000" w:themeColor="text1"/>
          <w:sz w:val="24"/>
          <w:szCs w:val="24"/>
          <w:lang w:val="en-US"/>
        </w:rPr>
        <w:t xml:space="preserve">the </w:t>
      </w:r>
      <w:r w:rsidR="0049760F" w:rsidRPr="00537282">
        <w:rPr>
          <w:color w:val="000000" w:themeColor="text1"/>
          <w:sz w:val="24"/>
          <w:szCs w:val="24"/>
          <w:lang w:val="en-US"/>
        </w:rPr>
        <w:t>cascade of stresso</w:t>
      </w:r>
      <w:r w:rsidR="00714434" w:rsidRPr="00537282">
        <w:rPr>
          <w:color w:val="000000" w:themeColor="text1"/>
          <w:sz w:val="24"/>
          <w:szCs w:val="24"/>
          <w:lang w:val="en-US"/>
        </w:rPr>
        <w:t>rs that taxes the individual.</w:t>
      </w:r>
    </w:p>
    <w:p w14:paraId="7C3392B0" w14:textId="77777777" w:rsidR="00AA6087" w:rsidRPr="00537282" w:rsidRDefault="00AE6B81" w:rsidP="00FB7755">
      <w:pPr>
        <w:spacing w:line="480" w:lineRule="auto"/>
        <w:outlineLvl w:val="0"/>
        <w:rPr>
          <w:b/>
          <w:color w:val="000000" w:themeColor="text1"/>
          <w:sz w:val="24"/>
          <w:szCs w:val="24"/>
        </w:rPr>
      </w:pPr>
      <w:r w:rsidRPr="00537282">
        <w:rPr>
          <w:b/>
          <w:color w:val="000000" w:themeColor="text1"/>
          <w:sz w:val="24"/>
          <w:szCs w:val="24"/>
        </w:rPr>
        <w:t xml:space="preserve">Problematic </w:t>
      </w:r>
      <w:r w:rsidR="00AA6087" w:rsidRPr="00537282">
        <w:rPr>
          <w:b/>
          <w:color w:val="000000" w:themeColor="text1"/>
          <w:sz w:val="24"/>
          <w:szCs w:val="24"/>
        </w:rPr>
        <w:t>Self-Treatment</w:t>
      </w:r>
    </w:p>
    <w:p w14:paraId="618F5502" w14:textId="0C19B34B" w:rsidR="00FC6493" w:rsidRPr="00537282" w:rsidRDefault="00FC6C4A" w:rsidP="009E3BB9">
      <w:pPr>
        <w:spacing w:line="480" w:lineRule="auto"/>
        <w:ind w:firstLine="720"/>
        <w:rPr>
          <w:color w:val="000000" w:themeColor="text1"/>
          <w:sz w:val="24"/>
          <w:szCs w:val="24"/>
        </w:rPr>
      </w:pPr>
      <w:r w:rsidRPr="00537282">
        <w:rPr>
          <w:color w:val="000000" w:themeColor="text1"/>
          <w:sz w:val="24"/>
          <w:szCs w:val="24"/>
        </w:rPr>
        <w:t>Clients have a variety</w:t>
      </w:r>
      <w:r w:rsidR="002C3816" w:rsidRPr="00537282">
        <w:rPr>
          <w:color w:val="000000" w:themeColor="text1"/>
          <w:sz w:val="24"/>
          <w:szCs w:val="24"/>
        </w:rPr>
        <w:t xml:space="preserve"> of</w:t>
      </w:r>
      <w:r w:rsidRPr="00537282">
        <w:rPr>
          <w:color w:val="000000" w:themeColor="text1"/>
          <w:sz w:val="24"/>
          <w:szCs w:val="24"/>
        </w:rPr>
        <w:t xml:space="preserve"> ways of treatin</w:t>
      </w:r>
      <w:r w:rsidR="00EF2124" w:rsidRPr="00537282">
        <w:rPr>
          <w:color w:val="000000" w:themeColor="text1"/>
          <w:sz w:val="24"/>
          <w:szCs w:val="24"/>
        </w:rPr>
        <w:t xml:space="preserve">g themselves in response to </w:t>
      </w:r>
      <w:r w:rsidR="007257DD" w:rsidRPr="00537282">
        <w:rPr>
          <w:color w:val="000000" w:themeColor="text1"/>
          <w:sz w:val="24"/>
          <w:szCs w:val="24"/>
        </w:rPr>
        <w:t>difficult triggering situations</w:t>
      </w:r>
      <w:r w:rsidR="00BF1A73">
        <w:rPr>
          <w:color w:val="000000" w:themeColor="text1"/>
          <w:sz w:val="24"/>
          <w:szCs w:val="24"/>
        </w:rPr>
        <w:t>,</w:t>
      </w:r>
      <w:r w:rsidR="00731A60">
        <w:rPr>
          <w:color w:val="000000" w:themeColor="text1"/>
          <w:sz w:val="24"/>
          <w:szCs w:val="24"/>
        </w:rPr>
        <w:t xml:space="preserve"> and thinking about possible causes of one’</w:t>
      </w:r>
      <w:r w:rsidR="00CB0CA1">
        <w:rPr>
          <w:color w:val="000000" w:themeColor="text1"/>
          <w:sz w:val="24"/>
          <w:szCs w:val="24"/>
        </w:rPr>
        <w:t>s cancer</w:t>
      </w:r>
      <w:r w:rsidR="00731A60">
        <w:rPr>
          <w:color w:val="000000" w:themeColor="text1"/>
          <w:sz w:val="24"/>
          <w:szCs w:val="24"/>
        </w:rPr>
        <w:t xml:space="preserve"> serve</w:t>
      </w:r>
      <w:r w:rsidR="00CB0CA1">
        <w:rPr>
          <w:color w:val="000000" w:themeColor="text1"/>
          <w:sz w:val="24"/>
          <w:szCs w:val="24"/>
        </w:rPr>
        <w:t>s</w:t>
      </w:r>
      <w:r w:rsidR="00731A60">
        <w:rPr>
          <w:color w:val="000000" w:themeColor="text1"/>
          <w:sz w:val="24"/>
          <w:szCs w:val="24"/>
        </w:rPr>
        <w:t xml:space="preserve"> as an emotional trigger.</w:t>
      </w:r>
      <w:r w:rsidR="00EF2124" w:rsidRPr="00537282">
        <w:rPr>
          <w:color w:val="000000" w:themeColor="text1"/>
          <w:sz w:val="24"/>
          <w:szCs w:val="24"/>
        </w:rPr>
        <w:t xml:space="preserve"> </w:t>
      </w:r>
      <w:r w:rsidR="007257DD" w:rsidRPr="00537282">
        <w:rPr>
          <w:color w:val="000000" w:themeColor="text1"/>
          <w:sz w:val="24"/>
          <w:szCs w:val="24"/>
        </w:rPr>
        <w:t>Self-criticism</w:t>
      </w:r>
      <w:r w:rsidR="00004402" w:rsidRPr="00537282">
        <w:rPr>
          <w:color w:val="000000" w:themeColor="text1"/>
          <w:sz w:val="24"/>
          <w:szCs w:val="24"/>
        </w:rPr>
        <w:t xml:space="preserve"> </w:t>
      </w:r>
      <w:r w:rsidR="00BF1A73">
        <w:rPr>
          <w:color w:val="000000" w:themeColor="text1"/>
          <w:sz w:val="24"/>
          <w:szCs w:val="24"/>
        </w:rPr>
        <w:t>and self-blame are</w:t>
      </w:r>
      <w:r w:rsidR="007257DD" w:rsidRPr="00537282">
        <w:rPr>
          <w:color w:val="000000" w:themeColor="text1"/>
          <w:sz w:val="24"/>
          <w:szCs w:val="24"/>
        </w:rPr>
        <w:t xml:space="preserve"> </w:t>
      </w:r>
      <w:r w:rsidR="00004402" w:rsidRPr="00537282">
        <w:rPr>
          <w:color w:val="000000" w:themeColor="text1"/>
          <w:sz w:val="24"/>
          <w:szCs w:val="24"/>
        </w:rPr>
        <w:t xml:space="preserve">transdiagnostic processes </w:t>
      </w:r>
      <w:r w:rsidR="004813C6" w:rsidRPr="00537282">
        <w:rPr>
          <w:color w:val="000000" w:themeColor="text1"/>
          <w:sz w:val="24"/>
          <w:szCs w:val="24"/>
        </w:rPr>
        <w:t>pervading many psychological</w:t>
      </w:r>
      <w:r w:rsidR="00BF1A73">
        <w:rPr>
          <w:color w:val="000000" w:themeColor="text1"/>
          <w:sz w:val="24"/>
          <w:szCs w:val="24"/>
        </w:rPr>
        <w:t xml:space="preserve"> disorders that</w:t>
      </w:r>
      <w:r w:rsidR="00710463" w:rsidRPr="00537282">
        <w:rPr>
          <w:color w:val="000000" w:themeColor="text1"/>
          <w:sz w:val="24"/>
          <w:szCs w:val="24"/>
        </w:rPr>
        <w:t xml:space="preserve"> are</w:t>
      </w:r>
      <w:r w:rsidR="00004402" w:rsidRPr="00537282">
        <w:rPr>
          <w:color w:val="000000" w:themeColor="text1"/>
          <w:sz w:val="24"/>
          <w:szCs w:val="24"/>
        </w:rPr>
        <w:t xml:space="preserve"> </w:t>
      </w:r>
      <w:r w:rsidR="007257DD" w:rsidRPr="00537282">
        <w:rPr>
          <w:color w:val="000000" w:themeColor="text1"/>
          <w:sz w:val="24"/>
          <w:szCs w:val="24"/>
        </w:rPr>
        <w:t>particularly pivotal</w:t>
      </w:r>
      <w:r w:rsidR="00FC2907" w:rsidRPr="00537282">
        <w:rPr>
          <w:color w:val="000000" w:themeColor="text1"/>
          <w:sz w:val="24"/>
          <w:szCs w:val="24"/>
        </w:rPr>
        <w:t xml:space="preserve"> in depression </w:t>
      </w:r>
      <w:r w:rsidR="00DE281A" w:rsidRPr="00537282">
        <w:rPr>
          <w:color w:val="000000" w:themeColor="text1"/>
          <w:sz w:val="24"/>
          <w:szCs w:val="24"/>
        </w:rPr>
        <w:t>and anxiety (Kannan &amp; Levitt,</w:t>
      </w:r>
      <w:r w:rsidR="002A6716">
        <w:rPr>
          <w:color w:val="000000" w:themeColor="text1"/>
          <w:sz w:val="24"/>
          <w:szCs w:val="24"/>
        </w:rPr>
        <w:t xml:space="preserve"> 2013</w:t>
      </w:r>
      <w:r w:rsidR="00DE281A" w:rsidRPr="00537282">
        <w:rPr>
          <w:color w:val="000000" w:themeColor="text1"/>
          <w:sz w:val="24"/>
          <w:szCs w:val="24"/>
        </w:rPr>
        <w:t>)</w:t>
      </w:r>
      <w:r w:rsidR="00CB0CA1">
        <w:rPr>
          <w:color w:val="000000" w:themeColor="text1"/>
          <w:sz w:val="24"/>
          <w:szCs w:val="24"/>
        </w:rPr>
        <w:t xml:space="preserve"> which</w:t>
      </w:r>
      <w:r w:rsidR="00731A60">
        <w:rPr>
          <w:color w:val="000000" w:themeColor="text1"/>
          <w:sz w:val="24"/>
          <w:szCs w:val="24"/>
        </w:rPr>
        <w:t xml:space="preserve"> shape t</w:t>
      </w:r>
      <w:r w:rsidR="001E798F">
        <w:rPr>
          <w:color w:val="000000" w:themeColor="text1"/>
          <w:sz w:val="24"/>
          <w:szCs w:val="24"/>
        </w:rPr>
        <w:t xml:space="preserve">he attributions </w:t>
      </w:r>
      <w:r w:rsidR="00CB0CA1">
        <w:rPr>
          <w:color w:val="000000" w:themeColor="text1"/>
          <w:sz w:val="24"/>
          <w:szCs w:val="24"/>
        </w:rPr>
        <w:t>made about</w:t>
      </w:r>
      <w:r w:rsidR="001E798F">
        <w:rPr>
          <w:color w:val="000000" w:themeColor="text1"/>
          <w:sz w:val="24"/>
          <w:szCs w:val="24"/>
        </w:rPr>
        <w:t xml:space="preserve"> cancer</w:t>
      </w:r>
      <w:r w:rsidR="00CB0CA1">
        <w:rPr>
          <w:color w:val="000000" w:themeColor="text1"/>
          <w:sz w:val="24"/>
          <w:szCs w:val="24"/>
        </w:rPr>
        <w:t xml:space="preserve"> causes</w:t>
      </w:r>
      <w:r w:rsidR="001E798F">
        <w:rPr>
          <w:color w:val="000000" w:themeColor="text1"/>
          <w:sz w:val="24"/>
          <w:szCs w:val="24"/>
        </w:rPr>
        <w:t xml:space="preserve"> as well as</w:t>
      </w:r>
      <w:r w:rsidR="00CB0CA1">
        <w:rPr>
          <w:color w:val="000000" w:themeColor="text1"/>
          <w:sz w:val="24"/>
          <w:szCs w:val="24"/>
        </w:rPr>
        <w:t xml:space="preserve"> </w:t>
      </w:r>
      <w:r w:rsidR="00731A60">
        <w:rPr>
          <w:color w:val="000000" w:themeColor="text1"/>
          <w:sz w:val="24"/>
          <w:szCs w:val="24"/>
        </w:rPr>
        <w:t>cancer related coping</w:t>
      </w:r>
      <w:r w:rsidR="007257DD" w:rsidRPr="00537282">
        <w:rPr>
          <w:color w:val="000000" w:themeColor="text1"/>
          <w:sz w:val="24"/>
          <w:szCs w:val="24"/>
        </w:rPr>
        <w:t xml:space="preserve">. </w:t>
      </w:r>
      <w:r w:rsidR="00CB0CA1">
        <w:rPr>
          <w:color w:val="000000" w:themeColor="text1"/>
          <w:sz w:val="24"/>
          <w:szCs w:val="24"/>
        </w:rPr>
        <w:t>C</w:t>
      </w:r>
      <w:r w:rsidR="00BF1A73">
        <w:rPr>
          <w:color w:val="000000" w:themeColor="text1"/>
          <w:sz w:val="24"/>
          <w:szCs w:val="24"/>
        </w:rPr>
        <w:t xml:space="preserve">lients </w:t>
      </w:r>
      <w:r w:rsidR="00670923">
        <w:rPr>
          <w:color w:val="000000" w:themeColor="text1"/>
          <w:sz w:val="24"/>
          <w:szCs w:val="24"/>
        </w:rPr>
        <w:t>make</w:t>
      </w:r>
      <w:r w:rsidR="001E798F">
        <w:rPr>
          <w:color w:val="000000" w:themeColor="text1"/>
          <w:sz w:val="24"/>
          <w:szCs w:val="24"/>
        </w:rPr>
        <w:t xml:space="preserve"> attributions </w:t>
      </w:r>
      <w:r w:rsidR="00A7280D">
        <w:rPr>
          <w:color w:val="000000" w:themeColor="text1"/>
          <w:sz w:val="24"/>
          <w:szCs w:val="24"/>
        </w:rPr>
        <w:t xml:space="preserve">about the causes of cancer </w:t>
      </w:r>
      <w:r w:rsidR="001E798F">
        <w:rPr>
          <w:color w:val="000000" w:themeColor="text1"/>
          <w:sz w:val="24"/>
          <w:szCs w:val="24"/>
        </w:rPr>
        <w:t>to inner and outer p</w:t>
      </w:r>
      <w:r w:rsidR="00A7280D">
        <w:rPr>
          <w:color w:val="000000" w:themeColor="text1"/>
          <w:sz w:val="24"/>
          <w:szCs w:val="24"/>
        </w:rPr>
        <w:t xml:space="preserve">sychosocial factors, </w:t>
      </w:r>
      <w:r w:rsidR="001E798F">
        <w:rPr>
          <w:color w:val="000000" w:themeColor="text1"/>
          <w:sz w:val="24"/>
          <w:szCs w:val="24"/>
        </w:rPr>
        <w:t>stress and emotions</w:t>
      </w:r>
      <w:r w:rsidR="00065D71">
        <w:rPr>
          <w:color w:val="000000" w:themeColor="text1"/>
          <w:sz w:val="24"/>
          <w:szCs w:val="24"/>
        </w:rPr>
        <w:t xml:space="preserve"> (Dumalaon-Canaria, Hutchinson, Pritchard &amp; Wilson, 2014)</w:t>
      </w:r>
      <w:r w:rsidR="001E798F">
        <w:rPr>
          <w:color w:val="000000" w:themeColor="text1"/>
          <w:sz w:val="24"/>
          <w:szCs w:val="24"/>
        </w:rPr>
        <w:t xml:space="preserve">. </w:t>
      </w:r>
      <w:r w:rsidR="007257DD" w:rsidRPr="00537282">
        <w:rPr>
          <w:color w:val="000000" w:themeColor="text1"/>
          <w:sz w:val="24"/>
          <w:szCs w:val="24"/>
        </w:rPr>
        <w:t>S</w:t>
      </w:r>
      <w:r w:rsidR="001E798F">
        <w:rPr>
          <w:color w:val="000000" w:themeColor="text1"/>
          <w:sz w:val="24"/>
          <w:szCs w:val="24"/>
        </w:rPr>
        <w:t>ome</w:t>
      </w:r>
      <w:r w:rsidR="00A7280D">
        <w:rPr>
          <w:color w:val="000000" w:themeColor="text1"/>
          <w:sz w:val="24"/>
          <w:szCs w:val="24"/>
        </w:rPr>
        <w:t xml:space="preserve"> </w:t>
      </w:r>
      <w:r w:rsidR="00BF1A73">
        <w:rPr>
          <w:color w:val="000000" w:themeColor="text1"/>
          <w:sz w:val="24"/>
          <w:szCs w:val="24"/>
        </w:rPr>
        <w:t>over-burden</w:t>
      </w:r>
      <w:r w:rsidR="002C3816" w:rsidRPr="00537282">
        <w:rPr>
          <w:color w:val="000000" w:themeColor="text1"/>
          <w:sz w:val="24"/>
          <w:szCs w:val="24"/>
        </w:rPr>
        <w:t xml:space="preserve"> themselves</w:t>
      </w:r>
      <w:r w:rsidR="007257DD" w:rsidRPr="00537282">
        <w:rPr>
          <w:color w:val="000000" w:themeColor="text1"/>
          <w:sz w:val="24"/>
          <w:szCs w:val="24"/>
        </w:rPr>
        <w:t xml:space="preserve"> with</w:t>
      </w:r>
      <w:r w:rsidR="005C4090" w:rsidRPr="00537282">
        <w:rPr>
          <w:color w:val="000000" w:themeColor="text1"/>
          <w:sz w:val="24"/>
          <w:szCs w:val="24"/>
        </w:rPr>
        <w:t xml:space="preserve"> high</w:t>
      </w:r>
      <w:r w:rsidR="00CB0CA1">
        <w:rPr>
          <w:color w:val="000000" w:themeColor="text1"/>
          <w:sz w:val="24"/>
          <w:szCs w:val="24"/>
        </w:rPr>
        <w:t xml:space="preserve"> expectations; viewing the self </w:t>
      </w:r>
      <w:r w:rsidR="007257DD" w:rsidRPr="00537282">
        <w:rPr>
          <w:color w:val="000000" w:themeColor="text1"/>
          <w:sz w:val="24"/>
          <w:szCs w:val="24"/>
        </w:rPr>
        <w:t xml:space="preserve">as </w:t>
      </w:r>
      <w:r w:rsidR="006B00B6" w:rsidRPr="00537282">
        <w:rPr>
          <w:color w:val="000000" w:themeColor="text1"/>
          <w:sz w:val="24"/>
          <w:szCs w:val="24"/>
        </w:rPr>
        <w:t>‘</w:t>
      </w:r>
      <w:r w:rsidR="007257DD" w:rsidRPr="00537282">
        <w:rPr>
          <w:i/>
          <w:color w:val="000000" w:themeColor="text1"/>
          <w:sz w:val="24"/>
          <w:szCs w:val="24"/>
        </w:rPr>
        <w:t>not good enough.</w:t>
      </w:r>
      <w:r w:rsidR="006B00B6" w:rsidRPr="00537282">
        <w:rPr>
          <w:color w:val="000000" w:themeColor="text1"/>
          <w:sz w:val="24"/>
          <w:szCs w:val="24"/>
        </w:rPr>
        <w:t>’</w:t>
      </w:r>
      <w:r w:rsidR="00A7280D">
        <w:rPr>
          <w:color w:val="000000" w:themeColor="text1"/>
          <w:sz w:val="24"/>
          <w:szCs w:val="24"/>
        </w:rPr>
        <w:t xml:space="preserve"> Others</w:t>
      </w:r>
      <w:r w:rsidR="007257DD" w:rsidRPr="00537282">
        <w:rPr>
          <w:color w:val="000000" w:themeColor="text1"/>
          <w:sz w:val="24"/>
          <w:szCs w:val="24"/>
        </w:rPr>
        <w:t xml:space="preserve"> t</w:t>
      </w:r>
      <w:r w:rsidR="00BF1A73">
        <w:rPr>
          <w:color w:val="000000" w:themeColor="text1"/>
          <w:sz w:val="24"/>
          <w:szCs w:val="24"/>
        </w:rPr>
        <w:t>reat</w:t>
      </w:r>
      <w:r w:rsidR="00AD1C18" w:rsidRPr="00537282">
        <w:rPr>
          <w:color w:val="000000" w:themeColor="text1"/>
          <w:sz w:val="24"/>
          <w:szCs w:val="24"/>
        </w:rPr>
        <w:t xml:space="preserve"> feelings of vulnerability with dismissal and harshness. </w:t>
      </w:r>
      <w:r w:rsidR="00BF1A73">
        <w:rPr>
          <w:color w:val="000000" w:themeColor="text1"/>
          <w:sz w:val="24"/>
          <w:szCs w:val="24"/>
        </w:rPr>
        <w:t>B</w:t>
      </w:r>
      <w:r w:rsidR="00D97695" w:rsidRPr="00537282">
        <w:rPr>
          <w:color w:val="000000" w:themeColor="text1"/>
          <w:sz w:val="24"/>
          <w:szCs w:val="24"/>
        </w:rPr>
        <w:t xml:space="preserve">eliefs like </w:t>
      </w:r>
      <w:r w:rsidR="006B00B6" w:rsidRPr="00537282">
        <w:rPr>
          <w:color w:val="000000" w:themeColor="text1"/>
          <w:sz w:val="24"/>
          <w:szCs w:val="24"/>
        </w:rPr>
        <w:t>‘</w:t>
      </w:r>
      <w:r w:rsidR="00D97695" w:rsidRPr="00537282">
        <w:rPr>
          <w:i/>
          <w:color w:val="000000" w:themeColor="text1"/>
          <w:sz w:val="24"/>
          <w:szCs w:val="24"/>
        </w:rPr>
        <w:t>I must be positive</w:t>
      </w:r>
      <w:r w:rsidR="00196284" w:rsidRPr="00537282">
        <w:rPr>
          <w:color w:val="000000" w:themeColor="text1"/>
          <w:sz w:val="24"/>
          <w:szCs w:val="24"/>
        </w:rPr>
        <w:t>,</w:t>
      </w:r>
      <w:r w:rsidR="006B00B6" w:rsidRPr="00537282">
        <w:rPr>
          <w:color w:val="000000" w:themeColor="text1"/>
          <w:sz w:val="24"/>
          <w:szCs w:val="24"/>
        </w:rPr>
        <w:t>’</w:t>
      </w:r>
      <w:r w:rsidR="005B34B3">
        <w:rPr>
          <w:color w:val="000000" w:themeColor="text1"/>
          <w:sz w:val="24"/>
          <w:szCs w:val="24"/>
        </w:rPr>
        <w:t xml:space="preserve"> add pressure to </w:t>
      </w:r>
      <w:r w:rsidR="00BF1A73">
        <w:rPr>
          <w:color w:val="000000" w:themeColor="text1"/>
          <w:sz w:val="24"/>
          <w:szCs w:val="24"/>
        </w:rPr>
        <w:t>living with breast cancer as</w:t>
      </w:r>
      <w:r w:rsidR="005B34B3">
        <w:rPr>
          <w:color w:val="000000" w:themeColor="text1"/>
          <w:sz w:val="24"/>
          <w:szCs w:val="24"/>
        </w:rPr>
        <w:t xml:space="preserve"> difficulties go unacknowledged,</w:t>
      </w:r>
      <w:r w:rsidR="00BF1A73">
        <w:rPr>
          <w:color w:val="000000" w:themeColor="text1"/>
          <w:sz w:val="24"/>
          <w:szCs w:val="24"/>
        </w:rPr>
        <w:t xml:space="preserve"> </w:t>
      </w:r>
      <w:r w:rsidR="00C65715" w:rsidRPr="00537282">
        <w:rPr>
          <w:color w:val="000000" w:themeColor="text1"/>
          <w:sz w:val="24"/>
          <w:szCs w:val="24"/>
        </w:rPr>
        <w:t>which can be self-silencing and oppressive (McCreaddie, Payne &amp; Froggatt, 2010)</w:t>
      </w:r>
      <w:r w:rsidR="004C5D88">
        <w:rPr>
          <w:color w:val="000000" w:themeColor="text1"/>
          <w:sz w:val="24"/>
          <w:szCs w:val="24"/>
        </w:rPr>
        <w:t>.</w:t>
      </w:r>
    </w:p>
    <w:p w14:paraId="52BD1D4B" w14:textId="6ACAEA6D" w:rsidR="00573B7F" w:rsidRDefault="000C07FC" w:rsidP="00573B7F">
      <w:pPr>
        <w:spacing w:line="480" w:lineRule="auto"/>
        <w:ind w:firstLine="720"/>
      </w:pPr>
      <w:r w:rsidRPr="00537282">
        <w:rPr>
          <w:color w:val="000000" w:themeColor="text1"/>
          <w:sz w:val="24"/>
          <w:szCs w:val="24"/>
          <w:lang w:val="en-US"/>
        </w:rPr>
        <w:t>Having developmentally attr</w:t>
      </w:r>
      <w:r w:rsidR="00AD1C18" w:rsidRPr="00537282">
        <w:rPr>
          <w:color w:val="000000" w:themeColor="text1"/>
          <w:sz w:val="24"/>
          <w:szCs w:val="24"/>
          <w:lang w:val="en-US"/>
        </w:rPr>
        <w:t xml:space="preserve">ibuted responsibility for </w:t>
      </w:r>
      <w:r w:rsidRPr="00537282">
        <w:rPr>
          <w:color w:val="000000" w:themeColor="text1"/>
          <w:sz w:val="24"/>
          <w:szCs w:val="24"/>
          <w:lang w:val="en-US"/>
        </w:rPr>
        <w:t>painful experiences to themselves, malad</w:t>
      </w:r>
      <w:r w:rsidR="002C3816" w:rsidRPr="00537282">
        <w:rPr>
          <w:color w:val="000000" w:themeColor="text1"/>
          <w:sz w:val="24"/>
          <w:szCs w:val="24"/>
          <w:lang w:val="en-US"/>
        </w:rPr>
        <w:t>aptive emotion schemes prevent</w:t>
      </w:r>
      <w:r w:rsidRPr="00537282">
        <w:rPr>
          <w:color w:val="000000" w:themeColor="text1"/>
          <w:sz w:val="24"/>
          <w:szCs w:val="24"/>
          <w:lang w:val="en-US"/>
        </w:rPr>
        <w:t xml:space="preserve"> access to adaptive emotional responses such as self-soothing or compassion</w:t>
      </w:r>
      <w:r w:rsidR="003C0A36" w:rsidRPr="00537282">
        <w:rPr>
          <w:color w:val="000000" w:themeColor="text1"/>
          <w:sz w:val="24"/>
          <w:szCs w:val="24"/>
          <w:lang w:val="en-US"/>
        </w:rPr>
        <w:t xml:space="preserve"> (Smith &amp; Greenberg, 2007)</w:t>
      </w:r>
      <w:r w:rsidRPr="00537282">
        <w:rPr>
          <w:color w:val="000000" w:themeColor="text1"/>
          <w:sz w:val="24"/>
          <w:szCs w:val="24"/>
          <w:lang w:val="en-US"/>
        </w:rPr>
        <w:t xml:space="preserve">. </w:t>
      </w:r>
      <w:r w:rsidR="004C5D88">
        <w:rPr>
          <w:color w:val="000000" w:themeColor="text1"/>
          <w:sz w:val="24"/>
          <w:szCs w:val="24"/>
          <w:lang w:val="en-US"/>
        </w:rPr>
        <w:t xml:space="preserve">Deserving </w:t>
      </w:r>
      <w:r w:rsidR="00D9513E" w:rsidRPr="00537282">
        <w:rPr>
          <w:color w:val="000000" w:themeColor="text1"/>
          <w:sz w:val="24"/>
          <w:szCs w:val="24"/>
          <w:lang w:val="en-US"/>
        </w:rPr>
        <w:t>comfort and soothing is</w:t>
      </w:r>
      <w:r w:rsidRPr="00537282">
        <w:rPr>
          <w:color w:val="000000" w:themeColor="text1"/>
          <w:sz w:val="24"/>
          <w:szCs w:val="24"/>
          <w:lang w:val="en-US"/>
        </w:rPr>
        <w:t xml:space="preserve"> </w:t>
      </w:r>
      <w:r w:rsidRPr="00537282">
        <w:rPr>
          <w:color w:val="000000" w:themeColor="text1"/>
          <w:sz w:val="24"/>
          <w:szCs w:val="24"/>
          <w:lang w:val="en-US"/>
        </w:rPr>
        <w:lastRenderedPageBreak/>
        <w:t xml:space="preserve">perceived </w:t>
      </w:r>
      <w:r w:rsidR="00286247" w:rsidRPr="00537282">
        <w:rPr>
          <w:color w:val="000000" w:themeColor="text1"/>
          <w:sz w:val="24"/>
          <w:szCs w:val="24"/>
          <w:lang w:val="en-US"/>
        </w:rPr>
        <w:t>by</w:t>
      </w:r>
      <w:r w:rsidR="002D699D" w:rsidRPr="00537282">
        <w:rPr>
          <w:color w:val="000000" w:themeColor="text1"/>
          <w:sz w:val="24"/>
          <w:szCs w:val="24"/>
          <w:lang w:val="en-US"/>
        </w:rPr>
        <w:t xml:space="preserve"> some </w:t>
      </w:r>
      <w:r w:rsidRPr="00537282">
        <w:rPr>
          <w:color w:val="000000" w:themeColor="text1"/>
          <w:sz w:val="24"/>
          <w:szCs w:val="24"/>
          <w:lang w:val="en-US"/>
        </w:rPr>
        <w:t>as unacceptable</w:t>
      </w:r>
      <w:r w:rsidR="00150E8A" w:rsidRPr="00537282">
        <w:rPr>
          <w:color w:val="000000" w:themeColor="text1"/>
          <w:sz w:val="24"/>
          <w:szCs w:val="24"/>
          <w:lang w:val="en-US"/>
        </w:rPr>
        <w:t>, related to core shame based schemes</w:t>
      </w:r>
      <w:r w:rsidRPr="00537282">
        <w:rPr>
          <w:color w:val="000000" w:themeColor="text1"/>
          <w:sz w:val="24"/>
          <w:szCs w:val="24"/>
          <w:lang w:val="en-US"/>
        </w:rPr>
        <w:t xml:space="preserve">. </w:t>
      </w:r>
      <w:r w:rsidR="004773A0" w:rsidRPr="00537282">
        <w:rPr>
          <w:color w:val="000000" w:themeColor="text1"/>
          <w:sz w:val="24"/>
          <w:szCs w:val="24"/>
        </w:rPr>
        <w:t>Furthermore, despite the negativity of fe</w:t>
      </w:r>
      <w:r w:rsidR="00DD6673" w:rsidRPr="00537282">
        <w:rPr>
          <w:color w:val="000000" w:themeColor="text1"/>
          <w:sz w:val="24"/>
          <w:szCs w:val="24"/>
        </w:rPr>
        <w:t xml:space="preserve">eling overburdened and </w:t>
      </w:r>
      <w:r w:rsidR="004C5D88">
        <w:rPr>
          <w:color w:val="000000" w:themeColor="text1"/>
          <w:sz w:val="24"/>
          <w:szCs w:val="24"/>
        </w:rPr>
        <w:t>confronted by mortality, some clients may be</w:t>
      </w:r>
      <w:r w:rsidR="004773A0" w:rsidRPr="00537282">
        <w:rPr>
          <w:color w:val="000000" w:themeColor="text1"/>
          <w:sz w:val="24"/>
          <w:szCs w:val="24"/>
        </w:rPr>
        <w:t xml:space="preserve"> unable to loosen their expectations to maintain caregiving for others (e.g., as a mother, as a daughter of aging parents, with partner and wider family)</w:t>
      </w:r>
      <w:r w:rsidR="00A568CA">
        <w:rPr>
          <w:color w:val="000000" w:themeColor="text1"/>
          <w:sz w:val="24"/>
          <w:szCs w:val="24"/>
        </w:rPr>
        <w:t>.</w:t>
      </w:r>
      <w:r w:rsidR="00573B7F">
        <w:rPr>
          <w:color w:val="000000" w:themeColor="text1"/>
          <w:sz w:val="24"/>
          <w:szCs w:val="24"/>
        </w:rPr>
        <w:t xml:space="preserve"> P</w:t>
      </w:r>
      <w:r w:rsidR="00573B7F" w:rsidRPr="00573B7F">
        <w:rPr>
          <w:color w:val="000000" w:themeColor="text1"/>
          <w:sz w:val="24"/>
          <w:szCs w:val="24"/>
        </w:rPr>
        <w:t>arenting children (Neel et al., 2015) and negative beliefs about what happens after death (Gonen et al., 2012) have been associat</w:t>
      </w:r>
      <w:r w:rsidR="00573B7F">
        <w:rPr>
          <w:color w:val="000000" w:themeColor="text1"/>
          <w:sz w:val="24"/>
          <w:szCs w:val="24"/>
        </w:rPr>
        <w:t xml:space="preserve">ed with increased death anxiety, which would suggest existential fears may serve as a trigger for problematic self-treatment in the context of cancer. </w:t>
      </w:r>
      <w:r w:rsidR="00573B7F" w:rsidRPr="00573B7F">
        <w:rPr>
          <w:color w:val="000000" w:themeColor="text1"/>
          <w:sz w:val="24"/>
          <w:szCs w:val="24"/>
        </w:rPr>
        <w:t>Factors such as increased physical symptoms (Lichtenthal et al., 2009) and not wanting to be a burden (Engelmann et al., 2016) have been associated with death anxiety</w:t>
      </w:r>
      <w:r w:rsidR="00573B7F">
        <w:rPr>
          <w:color w:val="000000" w:themeColor="text1"/>
          <w:sz w:val="24"/>
          <w:szCs w:val="24"/>
        </w:rPr>
        <w:t xml:space="preserve"> rather than disease stage</w:t>
      </w:r>
      <w:r w:rsidR="00A568CA">
        <w:rPr>
          <w:color w:val="000000" w:themeColor="text1"/>
          <w:sz w:val="24"/>
          <w:szCs w:val="24"/>
        </w:rPr>
        <w:t>, suggesting that caregiving stressors may contribute to women with anxiety and depression over-burdening themselves</w:t>
      </w:r>
      <w:r w:rsidR="00A568CA" w:rsidRPr="00A568CA">
        <w:rPr>
          <w:color w:val="000000" w:themeColor="text1"/>
          <w:sz w:val="24"/>
          <w:szCs w:val="24"/>
        </w:rPr>
        <w:t xml:space="preserve"> (Ca</w:t>
      </w:r>
      <w:r w:rsidR="00A568CA">
        <w:rPr>
          <w:color w:val="000000" w:themeColor="text1"/>
          <w:sz w:val="24"/>
          <w:szCs w:val="24"/>
        </w:rPr>
        <w:t xml:space="preserve">mpbell-Enns &amp; Woodgate, 2016). </w:t>
      </w:r>
      <w:r w:rsidR="00782116" w:rsidRPr="00537282">
        <w:rPr>
          <w:color w:val="000000" w:themeColor="text1"/>
          <w:sz w:val="24"/>
          <w:szCs w:val="24"/>
        </w:rPr>
        <w:t>Struggling with caregiving for others (children, agi</w:t>
      </w:r>
      <w:r w:rsidR="00D9513E" w:rsidRPr="00537282">
        <w:rPr>
          <w:color w:val="000000" w:themeColor="text1"/>
          <w:sz w:val="24"/>
          <w:szCs w:val="24"/>
        </w:rPr>
        <w:t>ng parents, or both) contributes</w:t>
      </w:r>
      <w:r w:rsidR="00782116" w:rsidRPr="00537282">
        <w:rPr>
          <w:color w:val="000000" w:themeColor="text1"/>
          <w:sz w:val="24"/>
          <w:szCs w:val="24"/>
        </w:rPr>
        <w:t xml:space="preserve"> to a sense of shame and engagement in self-criticism, self-blame and self-doubt, and a feeling of not measuring up to maternal and gendered expectations.</w:t>
      </w:r>
      <w:r w:rsidR="007E1167">
        <w:rPr>
          <w:color w:val="000000" w:themeColor="text1"/>
          <w:sz w:val="24"/>
          <w:szCs w:val="24"/>
        </w:rPr>
        <w:t xml:space="preserve"> </w:t>
      </w:r>
      <w:r w:rsidR="00E31640">
        <w:rPr>
          <w:color w:val="000000" w:themeColor="text1"/>
          <w:sz w:val="24"/>
          <w:szCs w:val="24"/>
        </w:rPr>
        <w:t xml:space="preserve"> Internalized social ideals women are encouraged to adopt to obtain social approval also shape self-concept, and widening</w:t>
      </w:r>
      <w:r w:rsidR="007E1167">
        <w:rPr>
          <w:color w:val="000000" w:themeColor="text1"/>
          <w:sz w:val="24"/>
          <w:szCs w:val="24"/>
        </w:rPr>
        <w:t xml:space="preserve"> the scope of clinical focus from looking at individual pathology to the possible restrictive and oppressive social structures that women inhabit as contr</w:t>
      </w:r>
      <w:r w:rsidR="00E31640">
        <w:rPr>
          <w:color w:val="000000" w:themeColor="text1"/>
          <w:sz w:val="24"/>
          <w:szCs w:val="24"/>
        </w:rPr>
        <w:t>ibutors to poorer mental health is only beginning to be explored from wider feminist research and applied to adjustment processes in breast cancer (Boquieren et al., 2013).</w:t>
      </w:r>
    </w:p>
    <w:p w14:paraId="3C19B1D8" w14:textId="77777777" w:rsidR="00AA6087" w:rsidRPr="00537282" w:rsidRDefault="00AA6087" w:rsidP="00FB7755">
      <w:pPr>
        <w:spacing w:line="480" w:lineRule="auto"/>
        <w:outlineLvl w:val="0"/>
        <w:rPr>
          <w:b/>
          <w:color w:val="000000" w:themeColor="text1"/>
          <w:sz w:val="24"/>
          <w:szCs w:val="24"/>
        </w:rPr>
      </w:pPr>
      <w:r w:rsidRPr="00537282">
        <w:rPr>
          <w:b/>
          <w:color w:val="000000" w:themeColor="text1"/>
          <w:sz w:val="24"/>
          <w:szCs w:val="24"/>
        </w:rPr>
        <w:t>Avoidance of Emotions</w:t>
      </w:r>
    </w:p>
    <w:p w14:paraId="40C87F04" w14:textId="24192A98" w:rsidR="006B16C3" w:rsidRPr="00537282" w:rsidRDefault="002C3816" w:rsidP="00B658AB">
      <w:pPr>
        <w:spacing w:line="480" w:lineRule="auto"/>
        <w:ind w:firstLine="709"/>
        <w:rPr>
          <w:color w:val="000000" w:themeColor="text1"/>
          <w:sz w:val="24"/>
          <w:szCs w:val="24"/>
          <w:lang w:val="en-US"/>
        </w:rPr>
      </w:pPr>
      <w:r w:rsidRPr="00537282">
        <w:rPr>
          <w:color w:val="000000" w:themeColor="text1"/>
          <w:sz w:val="24"/>
          <w:szCs w:val="24"/>
          <w:lang w:val="en-US"/>
        </w:rPr>
        <w:t>Triggered by breast</w:t>
      </w:r>
      <w:r w:rsidR="008B59B7" w:rsidRPr="00537282">
        <w:rPr>
          <w:color w:val="000000" w:themeColor="text1"/>
          <w:sz w:val="24"/>
          <w:szCs w:val="24"/>
          <w:lang w:val="en-US"/>
        </w:rPr>
        <w:t xml:space="preserve"> cancer</w:t>
      </w:r>
      <w:r w:rsidRPr="00537282">
        <w:rPr>
          <w:color w:val="000000" w:themeColor="text1"/>
          <w:sz w:val="24"/>
          <w:szCs w:val="24"/>
          <w:lang w:val="en-US"/>
        </w:rPr>
        <w:t xml:space="preserve">, </w:t>
      </w:r>
      <w:r w:rsidR="00F5256D" w:rsidRPr="00537282">
        <w:rPr>
          <w:color w:val="000000" w:themeColor="text1"/>
          <w:sz w:val="24"/>
          <w:szCs w:val="24"/>
          <w:lang w:val="en-US"/>
        </w:rPr>
        <w:t>related current and past triggers</w:t>
      </w:r>
      <w:r w:rsidR="008B59B7" w:rsidRPr="00537282">
        <w:rPr>
          <w:color w:val="000000" w:themeColor="text1"/>
          <w:sz w:val="24"/>
          <w:szCs w:val="24"/>
          <w:lang w:val="en-US"/>
        </w:rPr>
        <w:t>, and with initial difficulty accessing compassionate soothing or</w:t>
      </w:r>
      <w:r w:rsidR="001D3313">
        <w:rPr>
          <w:color w:val="000000" w:themeColor="text1"/>
          <w:sz w:val="24"/>
          <w:szCs w:val="24"/>
          <w:lang w:val="en-US"/>
        </w:rPr>
        <w:t xml:space="preserve"> protective anger, clients</w:t>
      </w:r>
      <w:r w:rsidR="008B59B7" w:rsidRPr="00537282">
        <w:rPr>
          <w:color w:val="000000" w:themeColor="text1"/>
          <w:sz w:val="24"/>
          <w:szCs w:val="24"/>
          <w:lang w:val="en-US"/>
        </w:rPr>
        <w:t xml:space="preserve"> interrupt or halt their emotional processing in the service of</w:t>
      </w:r>
      <w:r w:rsidR="00F5256D" w:rsidRPr="00537282">
        <w:rPr>
          <w:color w:val="000000" w:themeColor="text1"/>
          <w:sz w:val="24"/>
          <w:szCs w:val="24"/>
          <w:lang w:val="en-US"/>
        </w:rPr>
        <w:t xml:space="preserve"> </w:t>
      </w:r>
      <w:r w:rsidR="008B59B7" w:rsidRPr="00537282">
        <w:rPr>
          <w:color w:val="000000" w:themeColor="text1"/>
          <w:sz w:val="24"/>
          <w:szCs w:val="24"/>
          <w:lang w:val="en-US"/>
        </w:rPr>
        <w:t>containing</w:t>
      </w:r>
      <w:r w:rsidR="00F5256D" w:rsidRPr="00537282">
        <w:rPr>
          <w:color w:val="000000" w:themeColor="text1"/>
          <w:sz w:val="24"/>
          <w:szCs w:val="24"/>
          <w:lang w:val="en-US"/>
        </w:rPr>
        <w:t xml:space="preserve"> </w:t>
      </w:r>
      <w:r w:rsidR="008B59B7" w:rsidRPr="00537282">
        <w:rPr>
          <w:color w:val="000000" w:themeColor="text1"/>
          <w:sz w:val="24"/>
          <w:szCs w:val="24"/>
          <w:lang w:val="en-US"/>
        </w:rPr>
        <w:t>overwhelming</w:t>
      </w:r>
      <w:r w:rsidR="00F5256D" w:rsidRPr="00537282">
        <w:rPr>
          <w:color w:val="000000" w:themeColor="text1"/>
          <w:sz w:val="24"/>
          <w:szCs w:val="24"/>
          <w:lang w:val="en-US"/>
        </w:rPr>
        <w:t xml:space="preserve"> </w:t>
      </w:r>
      <w:r w:rsidR="008B59B7" w:rsidRPr="00537282">
        <w:rPr>
          <w:color w:val="000000" w:themeColor="text1"/>
          <w:sz w:val="24"/>
          <w:szCs w:val="24"/>
          <w:lang w:val="en-US"/>
        </w:rPr>
        <w:t>affect</w:t>
      </w:r>
      <w:r w:rsidR="00283530">
        <w:rPr>
          <w:color w:val="000000" w:themeColor="text1"/>
          <w:sz w:val="24"/>
          <w:szCs w:val="24"/>
          <w:lang w:val="en-US"/>
        </w:rPr>
        <w:t>, strategies which contribute to cancer related distress and difficulties adjusting</w:t>
      </w:r>
      <w:r w:rsidR="00267A98" w:rsidRPr="00537282">
        <w:rPr>
          <w:color w:val="000000" w:themeColor="text1"/>
          <w:sz w:val="24"/>
          <w:szCs w:val="24"/>
          <w:lang w:val="en-US"/>
        </w:rPr>
        <w:t xml:space="preserve"> (Schlatter &amp; Cameron, 2010)</w:t>
      </w:r>
      <w:r w:rsidR="00F5256D" w:rsidRPr="00537282">
        <w:rPr>
          <w:color w:val="000000" w:themeColor="text1"/>
          <w:sz w:val="24"/>
          <w:szCs w:val="24"/>
          <w:lang w:val="en-US"/>
        </w:rPr>
        <w:t>.</w:t>
      </w:r>
      <w:r w:rsidR="00B658AB" w:rsidRPr="00537282">
        <w:rPr>
          <w:color w:val="000000" w:themeColor="text1"/>
          <w:sz w:val="24"/>
          <w:szCs w:val="24"/>
          <w:lang w:val="en-US"/>
        </w:rPr>
        <w:t xml:space="preserve"> </w:t>
      </w:r>
      <w:r w:rsidR="008F3A98" w:rsidRPr="00537282">
        <w:rPr>
          <w:color w:val="000000" w:themeColor="text1"/>
          <w:sz w:val="24"/>
          <w:szCs w:val="24"/>
        </w:rPr>
        <w:t>Avoidance thus</w:t>
      </w:r>
      <w:r w:rsidRPr="00537282">
        <w:rPr>
          <w:color w:val="000000" w:themeColor="text1"/>
          <w:sz w:val="24"/>
          <w:szCs w:val="24"/>
        </w:rPr>
        <w:t xml:space="preserve"> </w:t>
      </w:r>
      <w:r w:rsidRPr="00537282">
        <w:rPr>
          <w:color w:val="000000" w:themeColor="text1"/>
          <w:sz w:val="24"/>
          <w:szCs w:val="24"/>
        </w:rPr>
        <w:lastRenderedPageBreak/>
        <w:t>contribut</w:t>
      </w:r>
      <w:r w:rsidR="00FF20E2" w:rsidRPr="00537282">
        <w:rPr>
          <w:color w:val="000000" w:themeColor="text1"/>
          <w:sz w:val="24"/>
          <w:szCs w:val="24"/>
        </w:rPr>
        <w:t>es to global distress, increasing</w:t>
      </w:r>
      <w:r w:rsidR="008F3A98" w:rsidRPr="00537282">
        <w:rPr>
          <w:color w:val="000000" w:themeColor="text1"/>
          <w:sz w:val="24"/>
          <w:szCs w:val="24"/>
        </w:rPr>
        <w:t xml:space="preserve"> sensitivity to triggers and does not allow healing of underlying chronic painful emotions.</w:t>
      </w:r>
      <w:r w:rsidR="008B59B7" w:rsidRPr="00537282">
        <w:rPr>
          <w:color w:val="000000" w:themeColor="text1"/>
          <w:sz w:val="24"/>
          <w:szCs w:val="24"/>
        </w:rPr>
        <w:t xml:space="preserve"> </w:t>
      </w:r>
      <w:r w:rsidR="001D3313">
        <w:rPr>
          <w:color w:val="000000" w:themeColor="text1"/>
          <w:sz w:val="24"/>
          <w:szCs w:val="24"/>
        </w:rPr>
        <w:t>EFT’s conceptualisation of the cost of emotional avoidance is consistent with research in emotional regulatory processes in breast cancer, where strategies of emotional</w:t>
      </w:r>
      <w:r w:rsidR="0043699B">
        <w:rPr>
          <w:color w:val="000000" w:themeColor="text1"/>
          <w:sz w:val="24"/>
          <w:szCs w:val="24"/>
        </w:rPr>
        <w:t xml:space="preserve"> suppression or inh</w:t>
      </w:r>
      <w:r w:rsidR="001D3313">
        <w:rPr>
          <w:color w:val="000000" w:themeColor="text1"/>
          <w:sz w:val="24"/>
          <w:szCs w:val="24"/>
        </w:rPr>
        <w:t>ibition correlates with</w:t>
      </w:r>
      <w:r w:rsidR="0043699B">
        <w:rPr>
          <w:color w:val="000000" w:themeColor="text1"/>
          <w:sz w:val="24"/>
          <w:szCs w:val="24"/>
        </w:rPr>
        <w:t xml:space="preserve"> greater levels of distress as well as </w:t>
      </w:r>
      <w:r w:rsidR="001D3313">
        <w:rPr>
          <w:color w:val="000000" w:themeColor="text1"/>
          <w:sz w:val="24"/>
          <w:szCs w:val="24"/>
        </w:rPr>
        <w:t xml:space="preserve">increased </w:t>
      </w:r>
      <w:r w:rsidR="0043699B">
        <w:rPr>
          <w:color w:val="000000" w:themeColor="text1"/>
          <w:sz w:val="24"/>
          <w:szCs w:val="24"/>
        </w:rPr>
        <w:t xml:space="preserve">symptoms of anxiety and depression </w:t>
      </w:r>
      <w:r w:rsidR="00E52D00">
        <w:rPr>
          <w:color w:val="000000" w:themeColor="text1"/>
          <w:sz w:val="24"/>
          <w:szCs w:val="24"/>
        </w:rPr>
        <w:t>(</w:t>
      </w:r>
      <w:r w:rsidR="00E52D00" w:rsidRPr="00E52D00">
        <w:rPr>
          <w:sz w:val="24"/>
          <w:szCs w:val="24"/>
          <w:lang w:val="en-US"/>
        </w:rPr>
        <w:t>Brandão</w:t>
      </w:r>
      <w:r w:rsidR="0043699B">
        <w:rPr>
          <w:color w:val="000000" w:themeColor="text1"/>
          <w:sz w:val="24"/>
          <w:szCs w:val="24"/>
        </w:rPr>
        <w:t xml:space="preserve">, Tavares, Schulz &amp; Matos, </w:t>
      </w:r>
      <w:r w:rsidR="00E52D00">
        <w:rPr>
          <w:color w:val="000000" w:themeColor="text1"/>
          <w:sz w:val="24"/>
          <w:szCs w:val="24"/>
        </w:rPr>
        <w:t>2016).</w:t>
      </w:r>
      <w:r w:rsidR="0043699B">
        <w:rPr>
          <w:color w:val="000000" w:themeColor="text1"/>
          <w:sz w:val="24"/>
          <w:szCs w:val="24"/>
        </w:rPr>
        <w:t xml:space="preserve"> </w:t>
      </w:r>
      <w:r w:rsidR="008B59B7" w:rsidRPr="00537282">
        <w:rPr>
          <w:color w:val="000000" w:themeColor="text1"/>
          <w:sz w:val="24"/>
          <w:szCs w:val="24"/>
        </w:rPr>
        <w:t>Avoidance takes both emotional and behavioural forms, including worry, rumination, distraction and suppression</w:t>
      </w:r>
      <w:r w:rsidR="004C61CA" w:rsidRPr="00537282">
        <w:rPr>
          <w:color w:val="000000" w:themeColor="text1"/>
          <w:sz w:val="24"/>
          <w:szCs w:val="24"/>
        </w:rPr>
        <w:t xml:space="preserve"> (Timulak &amp; Pascual-Leone, 2014)</w:t>
      </w:r>
      <w:r w:rsidR="008B59B7" w:rsidRPr="00537282">
        <w:rPr>
          <w:color w:val="000000" w:themeColor="text1"/>
          <w:sz w:val="24"/>
          <w:szCs w:val="24"/>
        </w:rPr>
        <w:t xml:space="preserve">. </w:t>
      </w:r>
      <w:r w:rsidR="006A696D" w:rsidRPr="00537282">
        <w:rPr>
          <w:color w:val="000000" w:themeColor="text1"/>
          <w:sz w:val="24"/>
          <w:szCs w:val="24"/>
        </w:rPr>
        <w:t xml:space="preserve">Examples include becoming overly cognitive or shutting down, </w:t>
      </w:r>
      <w:r w:rsidR="006A696D" w:rsidRPr="00537282">
        <w:rPr>
          <w:color w:val="000000" w:themeColor="text1"/>
          <w:sz w:val="24"/>
          <w:szCs w:val="24"/>
          <w:lang w:val="en-US"/>
        </w:rPr>
        <w:t>r</w:t>
      </w:r>
      <w:r w:rsidR="008B59B7" w:rsidRPr="00537282">
        <w:rPr>
          <w:color w:val="000000" w:themeColor="text1"/>
          <w:sz w:val="24"/>
          <w:szCs w:val="24"/>
          <w:lang w:val="en-US"/>
        </w:rPr>
        <w:t>elying on pain and anxiety medication in times o</w:t>
      </w:r>
      <w:r w:rsidR="006A696D" w:rsidRPr="00537282">
        <w:rPr>
          <w:color w:val="000000" w:themeColor="text1"/>
          <w:sz w:val="24"/>
          <w:szCs w:val="24"/>
          <w:lang w:val="en-US"/>
        </w:rPr>
        <w:t>f emotional overwhelm,</w:t>
      </w:r>
      <w:r w:rsidR="00B216F9">
        <w:rPr>
          <w:color w:val="000000" w:themeColor="text1"/>
          <w:sz w:val="24"/>
          <w:szCs w:val="24"/>
          <w:lang w:val="en-US"/>
        </w:rPr>
        <w:t xml:space="preserve"> excessive health behaviors</w:t>
      </w:r>
      <w:r w:rsidR="00F15305">
        <w:rPr>
          <w:color w:val="000000" w:themeColor="text1"/>
          <w:sz w:val="24"/>
          <w:szCs w:val="24"/>
          <w:lang w:val="en-US"/>
        </w:rPr>
        <w:t>,</w:t>
      </w:r>
      <w:r w:rsidR="006A696D" w:rsidRPr="00537282">
        <w:rPr>
          <w:color w:val="000000" w:themeColor="text1"/>
          <w:sz w:val="24"/>
          <w:szCs w:val="24"/>
          <w:lang w:val="en-US"/>
        </w:rPr>
        <w:t xml:space="preserve"> </w:t>
      </w:r>
      <w:r w:rsidR="008B59B7" w:rsidRPr="00537282">
        <w:rPr>
          <w:color w:val="000000" w:themeColor="text1"/>
          <w:sz w:val="24"/>
          <w:szCs w:val="24"/>
          <w:lang w:val="en-US"/>
        </w:rPr>
        <w:t>expressing secondary anger towards others</w:t>
      </w:r>
      <w:r w:rsidR="00F5256D" w:rsidRPr="00537282">
        <w:rPr>
          <w:color w:val="000000" w:themeColor="text1"/>
          <w:sz w:val="24"/>
          <w:szCs w:val="24"/>
          <w:lang w:val="en-US"/>
        </w:rPr>
        <w:t xml:space="preserve"> rather than</w:t>
      </w:r>
      <w:r w:rsidR="00921908" w:rsidRPr="00537282">
        <w:rPr>
          <w:color w:val="000000" w:themeColor="text1"/>
          <w:sz w:val="24"/>
          <w:szCs w:val="24"/>
          <w:lang w:val="en-US"/>
        </w:rPr>
        <w:t xml:space="preserve"> staying with</w:t>
      </w:r>
      <w:r w:rsidR="00F5256D" w:rsidRPr="00537282">
        <w:rPr>
          <w:color w:val="000000" w:themeColor="text1"/>
          <w:sz w:val="24"/>
          <w:szCs w:val="24"/>
          <w:lang w:val="en-US"/>
        </w:rPr>
        <w:t xml:space="preserve"> underlying vulnerability</w:t>
      </w:r>
      <w:r w:rsidR="008B59B7" w:rsidRPr="00537282">
        <w:rPr>
          <w:color w:val="000000" w:themeColor="text1"/>
          <w:sz w:val="24"/>
          <w:szCs w:val="24"/>
          <w:lang w:val="en-US"/>
        </w:rPr>
        <w:t xml:space="preserve"> </w:t>
      </w:r>
      <w:r w:rsidR="006A696D" w:rsidRPr="00537282">
        <w:rPr>
          <w:color w:val="000000" w:themeColor="text1"/>
          <w:sz w:val="24"/>
          <w:szCs w:val="24"/>
          <w:lang w:val="en-US"/>
        </w:rPr>
        <w:t>and in session deflection or d</w:t>
      </w:r>
      <w:r w:rsidR="00471152" w:rsidRPr="00537282">
        <w:rPr>
          <w:color w:val="000000" w:themeColor="text1"/>
          <w:sz w:val="24"/>
          <w:szCs w:val="24"/>
          <w:lang w:val="en-US"/>
        </w:rPr>
        <w:t>istraction,</w:t>
      </w:r>
      <w:r w:rsidR="00F15305">
        <w:rPr>
          <w:color w:val="000000" w:themeColor="text1"/>
          <w:sz w:val="24"/>
          <w:szCs w:val="24"/>
          <w:lang w:val="en-US"/>
        </w:rPr>
        <w:t xml:space="preserve"> such as placing </w:t>
      </w:r>
      <w:r w:rsidR="00041F7C">
        <w:rPr>
          <w:color w:val="000000" w:themeColor="text1"/>
          <w:sz w:val="24"/>
          <w:szCs w:val="24"/>
          <w:lang w:val="en-US"/>
        </w:rPr>
        <w:t>an emphasis on staying positive</w:t>
      </w:r>
      <w:r w:rsidR="006A696D" w:rsidRPr="00537282">
        <w:rPr>
          <w:color w:val="000000" w:themeColor="text1"/>
          <w:sz w:val="24"/>
          <w:szCs w:val="24"/>
          <w:lang w:val="en-US"/>
        </w:rPr>
        <w:t xml:space="preserve">. </w:t>
      </w:r>
    </w:p>
    <w:p w14:paraId="66BD843B" w14:textId="77777777" w:rsidR="00F5256D" w:rsidRPr="00537282" w:rsidRDefault="00F5256D" w:rsidP="00FB7755">
      <w:pPr>
        <w:spacing w:line="480" w:lineRule="auto"/>
        <w:outlineLvl w:val="0"/>
        <w:rPr>
          <w:b/>
          <w:color w:val="000000" w:themeColor="text1"/>
          <w:sz w:val="24"/>
          <w:szCs w:val="24"/>
        </w:rPr>
      </w:pPr>
      <w:r w:rsidRPr="00537282">
        <w:rPr>
          <w:b/>
          <w:color w:val="000000" w:themeColor="text1"/>
          <w:sz w:val="24"/>
          <w:szCs w:val="24"/>
        </w:rPr>
        <w:t>Apprehensive anxiety</w:t>
      </w:r>
    </w:p>
    <w:p w14:paraId="0F86CC17" w14:textId="4856D14A" w:rsidR="00C43782" w:rsidRPr="00537282" w:rsidRDefault="004C61CA" w:rsidP="004C61CA">
      <w:pPr>
        <w:spacing w:line="480" w:lineRule="auto"/>
        <w:ind w:firstLine="720"/>
        <w:rPr>
          <w:color w:val="000000" w:themeColor="text1"/>
          <w:sz w:val="24"/>
          <w:szCs w:val="24"/>
        </w:rPr>
      </w:pPr>
      <w:r w:rsidRPr="00537282">
        <w:rPr>
          <w:color w:val="000000" w:themeColor="text1"/>
          <w:sz w:val="24"/>
          <w:szCs w:val="24"/>
        </w:rPr>
        <w:t>Alert to</w:t>
      </w:r>
      <w:r w:rsidR="00F5256D" w:rsidRPr="00537282">
        <w:rPr>
          <w:color w:val="000000" w:themeColor="text1"/>
          <w:sz w:val="24"/>
          <w:szCs w:val="24"/>
        </w:rPr>
        <w:t xml:space="preserve"> triggers/</w:t>
      </w:r>
      <w:r w:rsidR="00AA6087" w:rsidRPr="00537282">
        <w:rPr>
          <w:color w:val="000000" w:themeColor="text1"/>
          <w:sz w:val="24"/>
          <w:szCs w:val="24"/>
        </w:rPr>
        <w:t>traumatization, anxiety maintain</w:t>
      </w:r>
      <w:r w:rsidR="00F5256D" w:rsidRPr="00537282">
        <w:rPr>
          <w:color w:val="000000" w:themeColor="text1"/>
          <w:sz w:val="24"/>
          <w:szCs w:val="24"/>
        </w:rPr>
        <w:t>s</w:t>
      </w:r>
      <w:r w:rsidR="00AA6087" w:rsidRPr="00537282">
        <w:rPr>
          <w:color w:val="000000" w:themeColor="text1"/>
          <w:sz w:val="24"/>
          <w:szCs w:val="24"/>
        </w:rPr>
        <w:t xml:space="preserve"> vigilance and can preclude the processing of emotion</w:t>
      </w:r>
      <w:r w:rsidR="00E67C5A" w:rsidRPr="00537282">
        <w:rPr>
          <w:color w:val="000000" w:themeColor="text1"/>
          <w:sz w:val="24"/>
          <w:szCs w:val="24"/>
        </w:rPr>
        <w:t xml:space="preserve">s related to adjusting to breast cancer. </w:t>
      </w:r>
      <w:r w:rsidRPr="00537282">
        <w:rPr>
          <w:color w:val="000000" w:themeColor="text1"/>
          <w:sz w:val="24"/>
          <w:szCs w:val="24"/>
        </w:rPr>
        <w:t>C</w:t>
      </w:r>
      <w:r w:rsidR="00F5256D" w:rsidRPr="00537282">
        <w:rPr>
          <w:color w:val="000000" w:themeColor="text1"/>
          <w:sz w:val="24"/>
          <w:szCs w:val="24"/>
        </w:rPr>
        <w:t>lients are apprehensive of painful triggers and</w:t>
      </w:r>
      <w:r w:rsidRPr="00537282">
        <w:rPr>
          <w:color w:val="000000" w:themeColor="text1"/>
          <w:sz w:val="24"/>
          <w:szCs w:val="24"/>
        </w:rPr>
        <w:t xml:space="preserve"> the</w:t>
      </w:r>
      <w:r w:rsidR="00F5256D" w:rsidRPr="00537282">
        <w:rPr>
          <w:color w:val="000000" w:themeColor="text1"/>
          <w:sz w:val="24"/>
          <w:szCs w:val="24"/>
        </w:rPr>
        <w:t xml:space="preserve"> </w:t>
      </w:r>
      <w:r w:rsidRPr="00537282">
        <w:rPr>
          <w:color w:val="000000" w:themeColor="text1"/>
          <w:sz w:val="24"/>
          <w:szCs w:val="24"/>
        </w:rPr>
        <w:t>emotions they would bring</w:t>
      </w:r>
      <w:r w:rsidR="00A22131" w:rsidRPr="00537282">
        <w:rPr>
          <w:color w:val="000000" w:themeColor="text1"/>
          <w:sz w:val="24"/>
          <w:szCs w:val="24"/>
        </w:rPr>
        <w:t>, as well as the outcome of treatment</w:t>
      </w:r>
      <w:r w:rsidR="001052E3" w:rsidRPr="00537282">
        <w:rPr>
          <w:color w:val="000000" w:themeColor="text1"/>
          <w:sz w:val="24"/>
          <w:szCs w:val="24"/>
        </w:rPr>
        <w:t xml:space="preserve"> (</w:t>
      </w:r>
      <w:r w:rsidR="001052E3" w:rsidRPr="00537282">
        <w:rPr>
          <w:i/>
          <w:color w:val="000000" w:themeColor="text1"/>
          <w:sz w:val="24"/>
          <w:szCs w:val="24"/>
        </w:rPr>
        <w:t>negative prediction</w:t>
      </w:r>
      <w:r w:rsidR="001052E3" w:rsidRPr="00537282">
        <w:rPr>
          <w:color w:val="000000" w:themeColor="text1"/>
          <w:sz w:val="24"/>
          <w:szCs w:val="24"/>
        </w:rPr>
        <w:t>)</w:t>
      </w:r>
      <w:r w:rsidR="00A22131" w:rsidRPr="00537282">
        <w:rPr>
          <w:color w:val="000000" w:themeColor="text1"/>
          <w:sz w:val="24"/>
          <w:szCs w:val="24"/>
        </w:rPr>
        <w:t>, including fear of death and recurrence</w:t>
      </w:r>
      <w:r w:rsidR="004C3CD0">
        <w:rPr>
          <w:color w:val="000000" w:themeColor="text1"/>
          <w:sz w:val="24"/>
          <w:szCs w:val="24"/>
        </w:rPr>
        <w:t xml:space="preserve"> (Simard et al., </w:t>
      </w:r>
      <w:r w:rsidR="00814CFC">
        <w:rPr>
          <w:color w:val="000000" w:themeColor="text1"/>
          <w:sz w:val="24"/>
          <w:szCs w:val="24"/>
        </w:rPr>
        <w:t>2013)</w:t>
      </w:r>
      <w:r w:rsidRPr="00537282">
        <w:rPr>
          <w:color w:val="000000" w:themeColor="text1"/>
          <w:sz w:val="24"/>
          <w:szCs w:val="24"/>
        </w:rPr>
        <w:t xml:space="preserve">. The somatic experience of constant apprehension </w:t>
      </w:r>
      <w:r w:rsidR="00F5256D" w:rsidRPr="00537282">
        <w:rPr>
          <w:color w:val="000000" w:themeColor="text1"/>
          <w:sz w:val="24"/>
          <w:szCs w:val="24"/>
        </w:rPr>
        <w:t>bring</w:t>
      </w:r>
      <w:r w:rsidR="00092C76" w:rsidRPr="00537282">
        <w:rPr>
          <w:color w:val="000000" w:themeColor="text1"/>
          <w:sz w:val="24"/>
          <w:szCs w:val="24"/>
        </w:rPr>
        <w:t>s</w:t>
      </w:r>
      <w:r w:rsidR="00F5256D" w:rsidRPr="00537282">
        <w:rPr>
          <w:color w:val="000000" w:themeColor="text1"/>
          <w:sz w:val="24"/>
          <w:szCs w:val="24"/>
        </w:rPr>
        <w:t xml:space="preserve"> chronic anxiety and tiredness.</w:t>
      </w:r>
    </w:p>
    <w:p w14:paraId="41503D1C" w14:textId="77777777" w:rsidR="00AA6087" w:rsidRPr="00537282" w:rsidRDefault="00AA6087" w:rsidP="00FB7755">
      <w:pPr>
        <w:spacing w:line="480" w:lineRule="auto"/>
        <w:outlineLvl w:val="0"/>
        <w:rPr>
          <w:b/>
          <w:color w:val="000000" w:themeColor="text1"/>
          <w:sz w:val="24"/>
          <w:szCs w:val="24"/>
        </w:rPr>
      </w:pPr>
      <w:r w:rsidRPr="00537282">
        <w:rPr>
          <w:b/>
          <w:color w:val="000000" w:themeColor="text1"/>
          <w:sz w:val="24"/>
          <w:szCs w:val="24"/>
        </w:rPr>
        <w:t xml:space="preserve">Core Pain </w:t>
      </w:r>
    </w:p>
    <w:p w14:paraId="3E454233" w14:textId="4EF7D758" w:rsidR="0060075B" w:rsidRPr="00537282" w:rsidRDefault="00BC054C" w:rsidP="00FE1B44">
      <w:pPr>
        <w:spacing w:line="480" w:lineRule="auto"/>
        <w:ind w:firstLine="720"/>
        <w:rPr>
          <w:color w:val="000000" w:themeColor="text1"/>
          <w:sz w:val="24"/>
          <w:szCs w:val="24"/>
        </w:rPr>
      </w:pPr>
      <w:r w:rsidRPr="00537282">
        <w:rPr>
          <w:color w:val="000000" w:themeColor="text1"/>
          <w:sz w:val="24"/>
          <w:szCs w:val="24"/>
        </w:rPr>
        <w:t xml:space="preserve">Once global distress in clients </w:t>
      </w:r>
      <w:r w:rsidR="00DE1121" w:rsidRPr="00537282">
        <w:rPr>
          <w:color w:val="000000" w:themeColor="text1"/>
          <w:sz w:val="24"/>
          <w:szCs w:val="24"/>
        </w:rPr>
        <w:t>with breast cancer</w:t>
      </w:r>
      <w:r w:rsidR="000E1C8A" w:rsidRPr="00537282">
        <w:rPr>
          <w:color w:val="000000" w:themeColor="text1"/>
          <w:sz w:val="24"/>
          <w:szCs w:val="24"/>
        </w:rPr>
        <w:t xml:space="preserve"> </w:t>
      </w:r>
      <w:r w:rsidRPr="00537282">
        <w:rPr>
          <w:color w:val="000000" w:themeColor="text1"/>
          <w:sz w:val="24"/>
          <w:szCs w:val="24"/>
        </w:rPr>
        <w:t>is differentiated and emotional avoidance overcome</w:t>
      </w:r>
      <w:r w:rsidR="0078367F" w:rsidRPr="00537282">
        <w:rPr>
          <w:color w:val="000000" w:themeColor="text1"/>
          <w:sz w:val="24"/>
          <w:szCs w:val="24"/>
        </w:rPr>
        <w:t>,</w:t>
      </w:r>
      <w:r w:rsidRPr="00537282">
        <w:rPr>
          <w:color w:val="000000" w:themeColor="text1"/>
          <w:sz w:val="24"/>
          <w:szCs w:val="24"/>
        </w:rPr>
        <w:t xml:space="preserve"> chronic painful emotions common to depression and anxiet</w:t>
      </w:r>
      <w:r w:rsidR="00A22131" w:rsidRPr="00537282">
        <w:rPr>
          <w:color w:val="000000" w:themeColor="text1"/>
          <w:sz w:val="24"/>
          <w:szCs w:val="24"/>
        </w:rPr>
        <w:t>y disorders come to the fore. F</w:t>
      </w:r>
      <w:r w:rsidR="00307B80" w:rsidRPr="00537282">
        <w:rPr>
          <w:color w:val="000000" w:themeColor="text1"/>
          <w:sz w:val="24"/>
          <w:szCs w:val="24"/>
        </w:rPr>
        <w:t>eelings of shame, sadness</w:t>
      </w:r>
      <w:r w:rsidRPr="00537282">
        <w:rPr>
          <w:color w:val="000000" w:themeColor="text1"/>
          <w:sz w:val="24"/>
          <w:szCs w:val="24"/>
        </w:rPr>
        <w:t>/</w:t>
      </w:r>
      <w:r w:rsidR="00307B80" w:rsidRPr="00537282">
        <w:rPr>
          <w:color w:val="000000" w:themeColor="text1"/>
          <w:sz w:val="24"/>
          <w:szCs w:val="24"/>
        </w:rPr>
        <w:t>loneliness</w:t>
      </w:r>
      <w:r w:rsidRPr="00537282">
        <w:rPr>
          <w:color w:val="000000" w:themeColor="text1"/>
          <w:sz w:val="24"/>
          <w:szCs w:val="24"/>
        </w:rPr>
        <w:t>,</w:t>
      </w:r>
      <w:r w:rsidR="00B658AB" w:rsidRPr="00537282">
        <w:rPr>
          <w:color w:val="000000" w:themeColor="text1"/>
          <w:sz w:val="24"/>
          <w:szCs w:val="24"/>
        </w:rPr>
        <w:t xml:space="preserve"> </w:t>
      </w:r>
      <w:r w:rsidR="00307B80" w:rsidRPr="00537282">
        <w:rPr>
          <w:color w:val="000000" w:themeColor="text1"/>
          <w:sz w:val="24"/>
          <w:szCs w:val="24"/>
        </w:rPr>
        <w:t>loss</w:t>
      </w:r>
      <w:r w:rsidRPr="00537282">
        <w:rPr>
          <w:color w:val="000000" w:themeColor="text1"/>
          <w:sz w:val="24"/>
          <w:szCs w:val="24"/>
        </w:rPr>
        <w:t xml:space="preserve"> and fear </w:t>
      </w:r>
      <w:r w:rsidR="00A22131" w:rsidRPr="00537282">
        <w:rPr>
          <w:color w:val="000000" w:themeColor="text1"/>
          <w:sz w:val="24"/>
          <w:szCs w:val="24"/>
        </w:rPr>
        <w:t xml:space="preserve">are commonly identified in emotion-focused therapy </w:t>
      </w:r>
      <w:r w:rsidRPr="00537282">
        <w:rPr>
          <w:color w:val="000000" w:themeColor="text1"/>
          <w:sz w:val="24"/>
          <w:szCs w:val="24"/>
        </w:rPr>
        <w:t>(see Ti</w:t>
      </w:r>
      <w:r w:rsidR="00B658AB" w:rsidRPr="00537282">
        <w:rPr>
          <w:color w:val="000000" w:themeColor="text1"/>
          <w:sz w:val="24"/>
          <w:szCs w:val="24"/>
        </w:rPr>
        <w:t>m</w:t>
      </w:r>
      <w:r w:rsidRPr="00537282">
        <w:rPr>
          <w:color w:val="000000" w:themeColor="text1"/>
          <w:sz w:val="24"/>
          <w:szCs w:val="24"/>
        </w:rPr>
        <w:t>ulak, 2015; O’Brien et al., 2017)</w:t>
      </w:r>
      <w:r w:rsidR="00307B80" w:rsidRPr="00537282">
        <w:rPr>
          <w:color w:val="000000" w:themeColor="text1"/>
          <w:sz w:val="24"/>
          <w:szCs w:val="24"/>
        </w:rPr>
        <w:t xml:space="preserve">. </w:t>
      </w:r>
      <w:r w:rsidR="00A22131" w:rsidRPr="00537282">
        <w:rPr>
          <w:color w:val="000000" w:themeColor="text1"/>
          <w:sz w:val="24"/>
          <w:szCs w:val="24"/>
        </w:rPr>
        <w:t>In the context of breast cancer, t</w:t>
      </w:r>
      <w:r w:rsidR="00D14661" w:rsidRPr="00537282">
        <w:rPr>
          <w:color w:val="000000" w:themeColor="text1"/>
          <w:sz w:val="24"/>
          <w:szCs w:val="24"/>
        </w:rPr>
        <w:t xml:space="preserve">he demands of living with the illness remain (medical monitoring, continued risk for </w:t>
      </w:r>
      <w:r w:rsidR="00D14661" w:rsidRPr="00537282">
        <w:rPr>
          <w:color w:val="000000" w:themeColor="text1"/>
          <w:sz w:val="24"/>
          <w:szCs w:val="24"/>
        </w:rPr>
        <w:lastRenderedPageBreak/>
        <w:t>recurrence particularly in the first five years after treatment) and involve no customary, socially recognised or acceptable ways to grieve the loss of the healthy body prior to diag</w:t>
      </w:r>
      <w:r w:rsidR="00FE1B44" w:rsidRPr="00537282">
        <w:rPr>
          <w:color w:val="000000" w:themeColor="text1"/>
          <w:sz w:val="24"/>
          <w:szCs w:val="24"/>
        </w:rPr>
        <w:t>nosis.</w:t>
      </w:r>
      <w:r w:rsidR="0060075B" w:rsidRPr="00537282">
        <w:rPr>
          <w:color w:val="000000" w:themeColor="text1"/>
        </w:rPr>
        <w:t xml:space="preserve"> </w:t>
      </w:r>
      <w:r w:rsidR="0060075B" w:rsidRPr="00537282">
        <w:rPr>
          <w:color w:val="000000" w:themeColor="text1"/>
          <w:sz w:val="24"/>
          <w:szCs w:val="24"/>
        </w:rPr>
        <w:t xml:space="preserve">For that </w:t>
      </w:r>
      <w:r w:rsidR="004C5D88">
        <w:rPr>
          <w:color w:val="000000" w:themeColor="text1"/>
          <w:sz w:val="24"/>
          <w:szCs w:val="24"/>
        </w:rPr>
        <w:t>reason,</w:t>
      </w:r>
      <w:r w:rsidR="0060075B" w:rsidRPr="00537282">
        <w:rPr>
          <w:color w:val="000000" w:themeColor="text1"/>
          <w:sz w:val="24"/>
          <w:szCs w:val="24"/>
        </w:rPr>
        <w:t xml:space="preserve"> losses may be ambiguous and open-ended (Boss, 2009).</w:t>
      </w:r>
      <w:r w:rsidR="00FE1B44" w:rsidRPr="00537282">
        <w:rPr>
          <w:color w:val="000000" w:themeColor="text1"/>
          <w:sz w:val="24"/>
          <w:szCs w:val="24"/>
        </w:rPr>
        <w:t xml:space="preserve"> Separation and loss, feelings which are inevitably triggered with the diagnosis of a potentially life threatening illness such as breast cancer, elicits feelings of forlornness and abandonment at times also stemming from low perceived support within marital and family relationships. Losses associated with cancer include not only the loss of bodily parts, but also bodily scarring, loss of health and perceived wholeness, of the sexual self and/or r</w:t>
      </w:r>
      <w:r w:rsidR="002F2722" w:rsidRPr="00537282">
        <w:rPr>
          <w:color w:val="000000" w:themeColor="text1"/>
          <w:sz w:val="24"/>
          <w:szCs w:val="24"/>
        </w:rPr>
        <w:t>eproductive capacity (Sun, Ang, Ang &amp; Lopez, 2018</w:t>
      </w:r>
      <w:r w:rsidR="00FE1B44" w:rsidRPr="00537282">
        <w:rPr>
          <w:color w:val="000000" w:themeColor="text1"/>
          <w:sz w:val="24"/>
          <w:szCs w:val="24"/>
        </w:rPr>
        <w:t xml:space="preserve">). </w:t>
      </w:r>
      <w:r w:rsidR="002E3D32" w:rsidRPr="00537282">
        <w:rPr>
          <w:color w:val="000000" w:themeColor="text1"/>
          <w:sz w:val="24"/>
          <w:szCs w:val="24"/>
        </w:rPr>
        <w:t>We observed that l</w:t>
      </w:r>
      <w:r w:rsidR="00FE1B44" w:rsidRPr="00537282">
        <w:rPr>
          <w:color w:val="000000" w:themeColor="text1"/>
          <w:sz w:val="24"/>
          <w:szCs w:val="24"/>
        </w:rPr>
        <w:t xml:space="preserve">oss can, in some cases, also be linked with past cancer related bereavement. </w:t>
      </w:r>
    </w:p>
    <w:p w14:paraId="02096F01" w14:textId="77777777" w:rsidR="00BB0852" w:rsidRPr="00537282" w:rsidRDefault="00FE1B44" w:rsidP="00FE1B44">
      <w:pPr>
        <w:spacing w:line="480" w:lineRule="auto"/>
        <w:ind w:firstLine="720"/>
        <w:rPr>
          <w:color w:val="000000" w:themeColor="text1"/>
          <w:sz w:val="24"/>
          <w:szCs w:val="24"/>
        </w:rPr>
      </w:pPr>
      <w:r w:rsidRPr="00537282">
        <w:rPr>
          <w:i/>
          <w:color w:val="000000" w:themeColor="text1"/>
          <w:sz w:val="24"/>
          <w:szCs w:val="24"/>
        </w:rPr>
        <w:t xml:space="preserve">Ambiguous losses </w:t>
      </w:r>
      <w:r w:rsidRPr="00537282">
        <w:rPr>
          <w:color w:val="000000" w:themeColor="text1"/>
          <w:sz w:val="24"/>
          <w:szCs w:val="24"/>
        </w:rPr>
        <w:t>and</w:t>
      </w:r>
      <w:r w:rsidRPr="00537282">
        <w:rPr>
          <w:i/>
          <w:color w:val="000000" w:themeColor="text1"/>
          <w:sz w:val="24"/>
          <w:szCs w:val="24"/>
        </w:rPr>
        <w:t xml:space="preserve"> disenfranchised grief</w:t>
      </w:r>
      <w:r w:rsidR="00D14661" w:rsidRPr="00537282">
        <w:rPr>
          <w:i/>
          <w:color w:val="000000" w:themeColor="text1"/>
          <w:sz w:val="24"/>
          <w:szCs w:val="24"/>
        </w:rPr>
        <w:t xml:space="preserve"> </w:t>
      </w:r>
      <w:r w:rsidR="00D14661" w:rsidRPr="00537282">
        <w:rPr>
          <w:color w:val="000000" w:themeColor="text1"/>
          <w:sz w:val="24"/>
          <w:szCs w:val="24"/>
        </w:rPr>
        <w:t>are wha</w:t>
      </w:r>
      <w:r w:rsidR="004C61CA" w:rsidRPr="00537282">
        <w:rPr>
          <w:color w:val="000000" w:themeColor="text1"/>
          <w:sz w:val="24"/>
          <w:szCs w:val="24"/>
        </w:rPr>
        <w:t xml:space="preserve">t is touched on in therapy once </w:t>
      </w:r>
      <w:r w:rsidR="00D14661" w:rsidRPr="00537282">
        <w:rPr>
          <w:color w:val="000000" w:themeColor="text1"/>
          <w:sz w:val="24"/>
          <w:szCs w:val="24"/>
        </w:rPr>
        <w:t>emotional avoida</w:t>
      </w:r>
      <w:r w:rsidR="004C61CA" w:rsidRPr="00537282">
        <w:rPr>
          <w:color w:val="000000" w:themeColor="text1"/>
          <w:sz w:val="24"/>
          <w:szCs w:val="24"/>
        </w:rPr>
        <w:t>nce is surpassed.</w:t>
      </w:r>
      <w:r w:rsidRPr="00537282">
        <w:rPr>
          <w:color w:val="000000" w:themeColor="text1"/>
          <w:sz w:val="24"/>
          <w:szCs w:val="24"/>
        </w:rPr>
        <w:t xml:space="preserve"> </w:t>
      </w:r>
      <w:r w:rsidR="002F2722" w:rsidRPr="00537282">
        <w:rPr>
          <w:color w:val="000000" w:themeColor="text1"/>
          <w:sz w:val="24"/>
          <w:szCs w:val="24"/>
        </w:rPr>
        <w:t>With an illness such as cancer,</w:t>
      </w:r>
      <w:r w:rsidR="00312752" w:rsidRPr="00537282">
        <w:rPr>
          <w:color w:val="000000" w:themeColor="text1"/>
          <w:sz w:val="24"/>
          <w:szCs w:val="24"/>
        </w:rPr>
        <w:t xml:space="preserve"> </w:t>
      </w:r>
      <w:r w:rsidR="00D14661" w:rsidRPr="00537282">
        <w:rPr>
          <w:color w:val="000000" w:themeColor="text1"/>
          <w:sz w:val="24"/>
          <w:szCs w:val="24"/>
        </w:rPr>
        <w:t>there is</w:t>
      </w:r>
      <w:r w:rsidR="002F2722" w:rsidRPr="00537282">
        <w:rPr>
          <w:color w:val="000000" w:themeColor="text1"/>
          <w:sz w:val="24"/>
          <w:szCs w:val="24"/>
        </w:rPr>
        <w:t xml:space="preserve"> often</w:t>
      </w:r>
      <w:r w:rsidR="00D14661" w:rsidRPr="00537282">
        <w:rPr>
          <w:color w:val="000000" w:themeColor="text1"/>
          <w:sz w:val="24"/>
          <w:szCs w:val="24"/>
        </w:rPr>
        <w:t xml:space="preserve"> little time and space in which to grieve </w:t>
      </w:r>
      <w:r w:rsidR="004C61CA" w:rsidRPr="00537282">
        <w:rPr>
          <w:color w:val="000000" w:themeColor="text1"/>
          <w:sz w:val="24"/>
          <w:szCs w:val="24"/>
        </w:rPr>
        <w:t>since cancer</w:t>
      </w:r>
      <w:r w:rsidR="00D14661" w:rsidRPr="00537282">
        <w:rPr>
          <w:color w:val="000000" w:themeColor="text1"/>
          <w:sz w:val="24"/>
          <w:szCs w:val="24"/>
        </w:rPr>
        <w:t xml:space="preserve"> demands drastic and immediate action related to diagnosis and treatment. Others</w:t>
      </w:r>
      <w:r w:rsidR="00D14661" w:rsidRPr="00537282">
        <w:rPr>
          <w:color w:val="000000" w:themeColor="text1"/>
        </w:rPr>
        <w:t xml:space="preserve"> </w:t>
      </w:r>
      <w:r w:rsidR="00D14661" w:rsidRPr="00537282">
        <w:rPr>
          <w:color w:val="000000" w:themeColor="text1"/>
          <w:sz w:val="24"/>
          <w:szCs w:val="24"/>
        </w:rPr>
        <w:t>in the social world may consequently fail to recognise the real grief that is experienced.</w:t>
      </w:r>
      <w:r w:rsidRPr="00537282">
        <w:rPr>
          <w:color w:val="000000" w:themeColor="text1"/>
          <w:sz w:val="24"/>
          <w:szCs w:val="24"/>
        </w:rPr>
        <w:t xml:space="preserve"> </w:t>
      </w:r>
      <w:r w:rsidR="0060075B" w:rsidRPr="00537282">
        <w:rPr>
          <w:color w:val="000000" w:themeColor="text1"/>
          <w:sz w:val="24"/>
          <w:szCs w:val="24"/>
        </w:rPr>
        <w:t xml:space="preserve">Doka (2002) used the term disenfranchised grief to refer to grief that is deemed insignificant and subsequently not worthy of the process of mourning. In this paper, the concepts of ambiguous loss and disenfranchised grief are applied to the symbolic losses in women with breast cancer that contribute to core pain. </w:t>
      </w:r>
      <w:r w:rsidRPr="00537282">
        <w:rPr>
          <w:color w:val="000000" w:themeColor="text1"/>
          <w:sz w:val="24"/>
          <w:szCs w:val="24"/>
        </w:rPr>
        <w:t>The emotion-focused therapist legitimizes the sense of loss in the client living with breast cancer.</w:t>
      </w:r>
    </w:p>
    <w:p w14:paraId="7F92FDD6" w14:textId="74ADB7CC" w:rsidR="00832C69" w:rsidRPr="00537282" w:rsidRDefault="00130665" w:rsidP="00213106">
      <w:pPr>
        <w:spacing w:line="480" w:lineRule="auto"/>
        <w:ind w:firstLine="720"/>
        <w:rPr>
          <w:color w:val="000000" w:themeColor="text1"/>
          <w:sz w:val="24"/>
          <w:szCs w:val="24"/>
        </w:rPr>
      </w:pPr>
      <w:r w:rsidRPr="00537282">
        <w:rPr>
          <w:color w:val="000000" w:themeColor="text1"/>
          <w:sz w:val="24"/>
          <w:szCs w:val="24"/>
        </w:rPr>
        <w:t>Additionally, w</w:t>
      </w:r>
      <w:r w:rsidR="00AA6087" w:rsidRPr="00537282">
        <w:rPr>
          <w:color w:val="000000" w:themeColor="text1"/>
          <w:sz w:val="24"/>
          <w:szCs w:val="24"/>
        </w:rPr>
        <w:t xml:space="preserve">e hypothesize that </w:t>
      </w:r>
      <w:r w:rsidR="004773A0" w:rsidRPr="00537282">
        <w:rPr>
          <w:color w:val="000000" w:themeColor="text1"/>
          <w:sz w:val="24"/>
          <w:szCs w:val="24"/>
        </w:rPr>
        <w:t xml:space="preserve">shame and </w:t>
      </w:r>
      <w:r w:rsidR="00AA6087" w:rsidRPr="00537282">
        <w:rPr>
          <w:color w:val="000000" w:themeColor="text1"/>
          <w:sz w:val="24"/>
          <w:szCs w:val="24"/>
        </w:rPr>
        <w:t>guilt experienced in the context of breast cancer inv</w:t>
      </w:r>
      <w:r w:rsidR="006B00B6" w:rsidRPr="00537282">
        <w:rPr>
          <w:color w:val="000000" w:themeColor="text1"/>
          <w:sz w:val="24"/>
          <w:szCs w:val="24"/>
        </w:rPr>
        <w:t>olves</w:t>
      </w:r>
      <w:r w:rsidR="00AA6087" w:rsidRPr="00537282">
        <w:rPr>
          <w:color w:val="000000" w:themeColor="text1"/>
          <w:sz w:val="24"/>
          <w:szCs w:val="24"/>
        </w:rPr>
        <w:t xml:space="preserve"> an inappropriate attribution of responsibility. In so far as personal responsibility is attributed for breast cancer, a negative experience over which one has no control, this guilt can be see</w:t>
      </w:r>
      <w:r w:rsidR="00F035FE" w:rsidRPr="00537282">
        <w:rPr>
          <w:color w:val="000000" w:themeColor="text1"/>
          <w:sz w:val="24"/>
          <w:szCs w:val="24"/>
        </w:rPr>
        <w:t xml:space="preserve">n as maladaptive. </w:t>
      </w:r>
      <w:r w:rsidR="00AA6087" w:rsidRPr="00537282">
        <w:rPr>
          <w:i/>
          <w:color w:val="000000" w:themeColor="text1"/>
          <w:sz w:val="24"/>
          <w:szCs w:val="24"/>
        </w:rPr>
        <w:t>Maladaptive guilt</w:t>
      </w:r>
      <w:r w:rsidR="00AA6087" w:rsidRPr="00537282">
        <w:rPr>
          <w:color w:val="000000" w:themeColor="text1"/>
          <w:sz w:val="24"/>
          <w:szCs w:val="24"/>
        </w:rPr>
        <w:t xml:space="preserve"> can be seen along severa</w:t>
      </w:r>
      <w:r w:rsidR="005A1133" w:rsidRPr="00537282">
        <w:rPr>
          <w:color w:val="000000" w:themeColor="text1"/>
          <w:sz w:val="24"/>
          <w:szCs w:val="24"/>
        </w:rPr>
        <w:t>l different veins, including</w:t>
      </w:r>
      <w:r w:rsidR="00AA6087" w:rsidRPr="00537282">
        <w:rPr>
          <w:color w:val="000000" w:themeColor="text1"/>
          <w:sz w:val="24"/>
          <w:szCs w:val="24"/>
        </w:rPr>
        <w:t xml:space="preserve"> guilt for percei</w:t>
      </w:r>
      <w:r w:rsidR="00B7564F">
        <w:rPr>
          <w:color w:val="000000" w:themeColor="text1"/>
          <w:sz w:val="24"/>
          <w:szCs w:val="24"/>
        </w:rPr>
        <w:t>ved responsibility over</w:t>
      </w:r>
      <w:r w:rsidR="00AA6087" w:rsidRPr="00537282">
        <w:rPr>
          <w:color w:val="000000" w:themeColor="text1"/>
          <w:sz w:val="24"/>
          <w:szCs w:val="24"/>
        </w:rPr>
        <w:t xml:space="preserve"> harm infli</w:t>
      </w:r>
      <w:r w:rsidR="005A1133" w:rsidRPr="00537282">
        <w:rPr>
          <w:color w:val="000000" w:themeColor="text1"/>
          <w:sz w:val="24"/>
          <w:szCs w:val="24"/>
        </w:rPr>
        <w:t>cted upon significant others in</w:t>
      </w:r>
      <w:r w:rsidR="00AA6087" w:rsidRPr="00537282">
        <w:rPr>
          <w:color w:val="000000" w:themeColor="text1"/>
          <w:sz w:val="24"/>
          <w:szCs w:val="24"/>
        </w:rPr>
        <w:t xml:space="preserve"> having been </w:t>
      </w:r>
      <w:r w:rsidR="00AA6087" w:rsidRPr="00537282">
        <w:rPr>
          <w:color w:val="000000" w:themeColor="text1"/>
          <w:sz w:val="24"/>
          <w:szCs w:val="24"/>
        </w:rPr>
        <w:lastRenderedPageBreak/>
        <w:t xml:space="preserve">diagnosed. Shame </w:t>
      </w:r>
      <w:r w:rsidR="006C1DBD" w:rsidRPr="00537282">
        <w:rPr>
          <w:color w:val="000000" w:themeColor="text1"/>
          <w:sz w:val="24"/>
          <w:szCs w:val="24"/>
        </w:rPr>
        <w:t xml:space="preserve">at times </w:t>
      </w:r>
      <w:r w:rsidR="00AA6087" w:rsidRPr="00537282">
        <w:rPr>
          <w:color w:val="000000" w:themeColor="text1"/>
          <w:sz w:val="24"/>
          <w:szCs w:val="24"/>
        </w:rPr>
        <w:t>features in relation to understanding one’s own difficulties and limitations in terms of the illness. Breast cancer and the subsequent c</w:t>
      </w:r>
      <w:r w:rsidR="007B16EF" w:rsidRPr="00537282">
        <w:rPr>
          <w:color w:val="000000" w:themeColor="text1"/>
          <w:sz w:val="24"/>
          <w:szCs w:val="24"/>
        </w:rPr>
        <w:t>hanged body</w:t>
      </w:r>
      <w:r w:rsidR="006C1DBD" w:rsidRPr="00537282">
        <w:rPr>
          <w:color w:val="000000" w:themeColor="text1"/>
          <w:sz w:val="24"/>
          <w:szCs w:val="24"/>
        </w:rPr>
        <w:t xml:space="preserve"> </w:t>
      </w:r>
      <w:r w:rsidR="004D51C0" w:rsidRPr="00537282">
        <w:rPr>
          <w:color w:val="000000" w:themeColor="text1"/>
          <w:sz w:val="24"/>
          <w:szCs w:val="24"/>
        </w:rPr>
        <w:t>can be</w:t>
      </w:r>
      <w:r w:rsidR="00AA6087" w:rsidRPr="00537282">
        <w:rPr>
          <w:color w:val="000000" w:themeColor="text1"/>
          <w:sz w:val="24"/>
          <w:szCs w:val="24"/>
        </w:rPr>
        <w:t xml:space="preserve"> </w:t>
      </w:r>
      <w:r w:rsidR="006C1DBD" w:rsidRPr="00537282">
        <w:rPr>
          <w:color w:val="000000" w:themeColor="text1"/>
          <w:sz w:val="24"/>
          <w:szCs w:val="24"/>
        </w:rPr>
        <w:t xml:space="preserve">also </w:t>
      </w:r>
      <w:r w:rsidR="00AA6087" w:rsidRPr="00537282">
        <w:rPr>
          <w:color w:val="000000" w:themeColor="text1"/>
          <w:sz w:val="24"/>
          <w:szCs w:val="24"/>
        </w:rPr>
        <w:t>experienced as further corroboration of the self as defective</w:t>
      </w:r>
      <w:r w:rsidRPr="00537282">
        <w:rPr>
          <w:color w:val="000000" w:themeColor="text1"/>
          <w:sz w:val="24"/>
          <w:szCs w:val="24"/>
        </w:rPr>
        <w:t>, exacerbated by depression</w:t>
      </w:r>
      <w:r w:rsidR="00213106">
        <w:rPr>
          <w:color w:val="000000" w:themeColor="text1"/>
          <w:sz w:val="24"/>
          <w:szCs w:val="24"/>
        </w:rPr>
        <w:t xml:space="preserve"> (Begovic-Juhant, Chmielewski, Iwuagwu &amp; Chapman, 2012)</w:t>
      </w:r>
      <w:r w:rsidR="00AA6087" w:rsidRPr="00537282">
        <w:rPr>
          <w:color w:val="000000" w:themeColor="text1"/>
          <w:sz w:val="24"/>
          <w:szCs w:val="24"/>
        </w:rPr>
        <w:t xml:space="preserve">. </w:t>
      </w:r>
      <w:r w:rsidR="006C1DBD" w:rsidRPr="00537282">
        <w:rPr>
          <w:color w:val="000000" w:themeColor="text1"/>
          <w:sz w:val="24"/>
          <w:szCs w:val="24"/>
        </w:rPr>
        <w:t xml:space="preserve">Furthermore, </w:t>
      </w:r>
      <w:r w:rsidR="006C1DBD" w:rsidRPr="00537282">
        <w:rPr>
          <w:i/>
          <w:color w:val="000000" w:themeColor="text1"/>
          <w:sz w:val="24"/>
          <w:szCs w:val="24"/>
        </w:rPr>
        <w:t xml:space="preserve">existential </w:t>
      </w:r>
      <w:r w:rsidR="000A2C27" w:rsidRPr="00537282">
        <w:rPr>
          <w:i/>
          <w:color w:val="000000" w:themeColor="text1"/>
          <w:sz w:val="24"/>
          <w:szCs w:val="24"/>
        </w:rPr>
        <w:t>fears</w:t>
      </w:r>
      <w:r w:rsidR="000A2C27" w:rsidRPr="00537282">
        <w:rPr>
          <w:color w:val="000000" w:themeColor="text1"/>
          <w:sz w:val="24"/>
          <w:szCs w:val="24"/>
        </w:rPr>
        <w:t xml:space="preserve"> </w:t>
      </w:r>
      <w:r w:rsidR="006C1DBD" w:rsidRPr="00537282">
        <w:rPr>
          <w:color w:val="000000" w:themeColor="text1"/>
          <w:sz w:val="24"/>
          <w:szCs w:val="24"/>
        </w:rPr>
        <w:t xml:space="preserve">associated with breast cancer add a new dimension to currently activated core pain </w:t>
      </w:r>
      <w:r w:rsidR="00FC75C2" w:rsidRPr="00537282">
        <w:rPr>
          <w:color w:val="000000" w:themeColor="text1"/>
          <w:sz w:val="24"/>
          <w:szCs w:val="24"/>
        </w:rPr>
        <w:t>such as</w:t>
      </w:r>
      <w:r w:rsidR="000A2C27" w:rsidRPr="00537282">
        <w:rPr>
          <w:color w:val="000000" w:themeColor="text1"/>
          <w:sz w:val="24"/>
          <w:szCs w:val="24"/>
        </w:rPr>
        <w:t xml:space="preserve"> uncertainty around treatment </w:t>
      </w:r>
      <w:r w:rsidRPr="00537282">
        <w:rPr>
          <w:color w:val="000000" w:themeColor="text1"/>
          <w:sz w:val="24"/>
          <w:szCs w:val="24"/>
        </w:rPr>
        <w:t xml:space="preserve">success and fears of recurrence, contributing to feelings of anxiety and insecurity. </w:t>
      </w:r>
    </w:p>
    <w:p w14:paraId="38E1C059" w14:textId="77777777" w:rsidR="00FF3A26" w:rsidRPr="00537282" w:rsidRDefault="000A2C27" w:rsidP="00FB7755">
      <w:pPr>
        <w:spacing w:line="480" w:lineRule="auto"/>
        <w:outlineLvl w:val="0"/>
        <w:rPr>
          <w:color w:val="000000" w:themeColor="text1"/>
          <w:sz w:val="24"/>
          <w:szCs w:val="24"/>
        </w:rPr>
      </w:pPr>
      <w:r w:rsidRPr="00537282">
        <w:rPr>
          <w:b/>
          <w:color w:val="000000" w:themeColor="text1"/>
          <w:sz w:val="24"/>
          <w:szCs w:val="24"/>
        </w:rPr>
        <w:t>Unmet</w:t>
      </w:r>
      <w:r w:rsidR="00002A51" w:rsidRPr="00537282">
        <w:rPr>
          <w:b/>
          <w:color w:val="000000" w:themeColor="text1"/>
          <w:sz w:val="24"/>
          <w:szCs w:val="24"/>
        </w:rPr>
        <w:t xml:space="preserve"> Needs</w:t>
      </w:r>
    </w:p>
    <w:p w14:paraId="479CF318" w14:textId="59000FEF" w:rsidR="002D1354" w:rsidRPr="00537282" w:rsidRDefault="00FF3A26" w:rsidP="00ED2F10">
      <w:pPr>
        <w:spacing w:line="480" w:lineRule="auto"/>
        <w:ind w:firstLine="709"/>
        <w:rPr>
          <w:color w:val="000000" w:themeColor="text1"/>
          <w:sz w:val="24"/>
          <w:szCs w:val="24"/>
        </w:rPr>
      </w:pPr>
      <w:r w:rsidRPr="00537282">
        <w:rPr>
          <w:color w:val="000000" w:themeColor="text1"/>
          <w:sz w:val="24"/>
          <w:szCs w:val="24"/>
        </w:rPr>
        <w:t xml:space="preserve">Painful feelings of loneliness, loss, fear and shame, once productively accessed </w:t>
      </w:r>
      <w:r w:rsidR="002D1354" w:rsidRPr="00537282">
        <w:rPr>
          <w:color w:val="000000" w:themeColor="text1"/>
          <w:sz w:val="24"/>
          <w:szCs w:val="24"/>
        </w:rPr>
        <w:t xml:space="preserve">and differentiated </w:t>
      </w:r>
      <w:r w:rsidRPr="00537282">
        <w:rPr>
          <w:color w:val="000000" w:themeColor="text1"/>
          <w:sz w:val="24"/>
          <w:szCs w:val="24"/>
        </w:rPr>
        <w:t>in therapy</w:t>
      </w:r>
      <w:r w:rsidR="00B065EC" w:rsidRPr="00537282">
        <w:rPr>
          <w:color w:val="000000" w:themeColor="text1"/>
          <w:sz w:val="24"/>
          <w:szCs w:val="24"/>
        </w:rPr>
        <w:t>,</w:t>
      </w:r>
      <w:r w:rsidRPr="00537282">
        <w:rPr>
          <w:color w:val="000000" w:themeColor="text1"/>
          <w:sz w:val="24"/>
          <w:szCs w:val="24"/>
        </w:rPr>
        <w:t xml:space="preserve"> pave the way for the articulation of what is needed most, what was missing, either in the past or the present and what one continues to long for.</w:t>
      </w:r>
      <w:r w:rsidR="00ED2F10" w:rsidRPr="00537282">
        <w:rPr>
          <w:color w:val="000000" w:themeColor="text1"/>
          <w:sz w:val="24"/>
          <w:szCs w:val="24"/>
        </w:rPr>
        <w:t xml:space="preserve"> </w:t>
      </w:r>
      <w:r w:rsidR="00130665" w:rsidRPr="00537282">
        <w:rPr>
          <w:color w:val="000000" w:themeColor="text1"/>
          <w:sz w:val="24"/>
          <w:szCs w:val="24"/>
        </w:rPr>
        <w:t>In the context of cancer related distress, u</w:t>
      </w:r>
      <w:r w:rsidR="00EB4EBF" w:rsidRPr="00537282">
        <w:rPr>
          <w:color w:val="000000" w:themeColor="text1"/>
          <w:sz w:val="24"/>
          <w:szCs w:val="24"/>
        </w:rPr>
        <w:t>nmet emotional requirements for unconditional love, safety, reassurance, can be heightened. Associated existential dis</w:t>
      </w:r>
      <w:r w:rsidR="0076689E">
        <w:rPr>
          <w:color w:val="000000" w:themeColor="text1"/>
          <w:sz w:val="24"/>
          <w:szCs w:val="24"/>
        </w:rPr>
        <w:t>tress is often linked</w:t>
      </w:r>
      <w:r w:rsidR="00EB4EBF" w:rsidRPr="00537282">
        <w:rPr>
          <w:color w:val="000000" w:themeColor="text1"/>
          <w:sz w:val="24"/>
          <w:szCs w:val="24"/>
        </w:rPr>
        <w:t xml:space="preserve"> to </w:t>
      </w:r>
      <w:r w:rsidR="0076689E">
        <w:rPr>
          <w:color w:val="000000" w:themeColor="text1"/>
          <w:sz w:val="24"/>
          <w:szCs w:val="24"/>
        </w:rPr>
        <w:t>the adaptive</w:t>
      </w:r>
      <w:r w:rsidR="00C65234" w:rsidRPr="00537282">
        <w:rPr>
          <w:color w:val="000000" w:themeColor="text1"/>
          <w:sz w:val="24"/>
          <w:szCs w:val="24"/>
        </w:rPr>
        <w:t xml:space="preserve"> process of re-priori</w:t>
      </w:r>
      <w:r w:rsidR="0076689E">
        <w:rPr>
          <w:color w:val="000000" w:themeColor="text1"/>
          <w:sz w:val="24"/>
          <w:szCs w:val="24"/>
        </w:rPr>
        <w:t>tizing after cancer treatment</w:t>
      </w:r>
      <w:r w:rsidR="00C65234" w:rsidRPr="00537282">
        <w:rPr>
          <w:color w:val="000000" w:themeColor="text1"/>
          <w:sz w:val="24"/>
          <w:szCs w:val="24"/>
        </w:rPr>
        <w:t xml:space="preserve"> and</w:t>
      </w:r>
      <w:r w:rsidR="0076689E">
        <w:rPr>
          <w:color w:val="000000" w:themeColor="text1"/>
          <w:sz w:val="24"/>
          <w:szCs w:val="24"/>
        </w:rPr>
        <w:t xml:space="preserve"> to</w:t>
      </w:r>
      <w:r w:rsidR="00C65234" w:rsidRPr="00537282">
        <w:rPr>
          <w:color w:val="000000" w:themeColor="text1"/>
          <w:sz w:val="24"/>
          <w:szCs w:val="24"/>
        </w:rPr>
        <w:t xml:space="preserve"> express oneself authentically. The need to feel</w:t>
      </w:r>
      <w:r w:rsidR="00EB4EBF" w:rsidRPr="00537282">
        <w:rPr>
          <w:color w:val="000000" w:themeColor="text1"/>
          <w:sz w:val="24"/>
          <w:szCs w:val="24"/>
        </w:rPr>
        <w:t xml:space="preserve"> </w:t>
      </w:r>
      <w:r w:rsidRPr="00537282">
        <w:rPr>
          <w:color w:val="000000" w:themeColor="text1"/>
          <w:sz w:val="24"/>
          <w:szCs w:val="24"/>
        </w:rPr>
        <w:t>loved (</w:t>
      </w:r>
      <w:r w:rsidRPr="00537282">
        <w:rPr>
          <w:i/>
          <w:color w:val="000000" w:themeColor="text1"/>
          <w:sz w:val="24"/>
          <w:szCs w:val="24"/>
        </w:rPr>
        <w:t>closeness</w:t>
      </w:r>
      <w:r w:rsidRPr="00537282">
        <w:rPr>
          <w:color w:val="000000" w:themeColor="text1"/>
          <w:sz w:val="24"/>
          <w:szCs w:val="24"/>
        </w:rPr>
        <w:t xml:space="preserve">), to feel </w:t>
      </w:r>
      <w:r w:rsidR="00C65234" w:rsidRPr="00537282">
        <w:rPr>
          <w:color w:val="000000" w:themeColor="text1"/>
          <w:sz w:val="24"/>
          <w:szCs w:val="24"/>
        </w:rPr>
        <w:t xml:space="preserve">authentic and </w:t>
      </w:r>
      <w:r w:rsidRPr="00537282">
        <w:rPr>
          <w:color w:val="000000" w:themeColor="text1"/>
          <w:sz w:val="24"/>
          <w:szCs w:val="24"/>
        </w:rPr>
        <w:t>accepted (</w:t>
      </w:r>
      <w:r w:rsidRPr="00537282">
        <w:rPr>
          <w:i/>
          <w:color w:val="000000" w:themeColor="text1"/>
          <w:sz w:val="24"/>
          <w:szCs w:val="24"/>
        </w:rPr>
        <w:t>validated</w:t>
      </w:r>
      <w:r w:rsidRPr="00537282">
        <w:rPr>
          <w:color w:val="000000" w:themeColor="text1"/>
          <w:sz w:val="24"/>
          <w:szCs w:val="24"/>
        </w:rPr>
        <w:t>) and to be safe (</w:t>
      </w:r>
      <w:r w:rsidRPr="00537282">
        <w:rPr>
          <w:i/>
          <w:color w:val="000000" w:themeColor="text1"/>
          <w:sz w:val="24"/>
          <w:szCs w:val="24"/>
        </w:rPr>
        <w:t>protected</w:t>
      </w:r>
      <w:r w:rsidRPr="00537282">
        <w:rPr>
          <w:color w:val="000000" w:themeColor="text1"/>
          <w:sz w:val="24"/>
          <w:szCs w:val="24"/>
        </w:rPr>
        <w:t>)</w:t>
      </w:r>
      <w:r w:rsidR="00DD6759" w:rsidRPr="00537282">
        <w:rPr>
          <w:color w:val="000000" w:themeColor="text1"/>
          <w:sz w:val="24"/>
          <w:szCs w:val="24"/>
        </w:rPr>
        <w:t xml:space="preserve"> (cf. Timulak, 2015; Timulak &amp; Pascual-Leone, 2015)</w:t>
      </w:r>
      <w:r w:rsidR="00C36341" w:rsidRPr="00537282">
        <w:rPr>
          <w:color w:val="000000" w:themeColor="text1"/>
          <w:sz w:val="24"/>
          <w:szCs w:val="24"/>
        </w:rPr>
        <w:t xml:space="preserve"> correspond to </w:t>
      </w:r>
      <w:r w:rsidR="007C3AB6" w:rsidRPr="00537282">
        <w:rPr>
          <w:color w:val="000000" w:themeColor="text1"/>
          <w:sz w:val="24"/>
          <w:szCs w:val="24"/>
        </w:rPr>
        <w:t xml:space="preserve">the </w:t>
      </w:r>
      <w:r w:rsidR="00C36341" w:rsidRPr="00537282">
        <w:rPr>
          <w:color w:val="000000" w:themeColor="text1"/>
          <w:sz w:val="24"/>
          <w:szCs w:val="24"/>
        </w:rPr>
        <w:t xml:space="preserve">primary existential needs of a person (Pascual-Leone &amp; Greenberg, 2007). </w:t>
      </w:r>
    </w:p>
    <w:p w14:paraId="6B26B49C" w14:textId="77777777" w:rsidR="00AA6087" w:rsidRPr="00537282" w:rsidRDefault="00AA6087" w:rsidP="00FB7755">
      <w:pPr>
        <w:spacing w:line="480" w:lineRule="auto"/>
        <w:outlineLvl w:val="0"/>
        <w:rPr>
          <w:b/>
          <w:color w:val="000000" w:themeColor="text1"/>
          <w:sz w:val="24"/>
          <w:szCs w:val="24"/>
        </w:rPr>
      </w:pPr>
      <w:r w:rsidRPr="00537282">
        <w:rPr>
          <w:b/>
          <w:color w:val="000000" w:themeColor="text1"/>
          <w:sz w:val="24"/>
          <w:szCs w:val="24"/>
        </w:rPr>
        <w:t xml:space="preserve">Transforming Core Pain </w:t>
      </w:r>
    </w:p>
    <w:p w14:paraId="46EBBD28" w14:textId="15C4CE2E" w:rsidR="006B35B8" w:rsidRPr="00537282" w:rsidRDefault="006B35B8" w:rsidP="001C17FB">
      <w:pPr>
        <w:spacing w:line="480" w:lineRule="auto"/>
        <w:ind w:firstLine="720"/>
        <w:rPr>
          <w:color w:val="000000" w:themeColor="text1"/>
          <w:sz w:val="24"/>
          <w:szCs w:val="24"/>
        </w:rPr>
      </w:pPr>
      <w:r w:rsidRPr="00537282">
        <w:rPr>
          <w:color w:val="000000" w:themeColor="text1"/>
          <w:sz w:val="24"/>
          <w:szCs w:val="24"/>
        </w:rPr>
        <w:t>Emotional transformation work</w:t>
      </w:r>
      <w:r w:rsidR="00943697" w:rsidRPr="00537282">
        <w:rPr>
          <w:color w:val="000000" w:themeColor="text1"/>
          <w:sz w:val="24"/>
          <w:szCs w:val="24"/>
        </w:rPr>
        <w:t xml:space="preserve"> in EFT </w:t>
      </w:r>
      <w:r w:rsidRPr="00537282">
        <w:rPr>
          <w:color w:val="000000" w:themeColor="text1"/>
          <w:sz w:val="24"/>
          <w:szCs w:val="24"/>
        </w:rPr>
        <w:t>mostly takes place during imaginary dialogues</w:t>
      </w:r>
      <w:r w:rsidR="006E5782">
        <w:rPr>
          <w:color w:val="000000" w:themeColor="text1"/>
          <w:sz w:val="24"/>
          <w:szCs w:val="24"/>
        </w:rPr>
        <w:t>.</w:t>
      </w:r>
    </w:p>
    <w:p w14:paraId="5CC4845E" w14:textId="32FB9CAD" w:rsidR="006B35B8" w:rsidRPr="00537282" w:rsidRDefault="006E5782" w:rsidP="006E5782">
      <w:pPr>
        <w:spacing w:line="480" w:lineRule="auto"/>
        <w:rPr>
          <w:color w:val="000000" w:themeColor="text1"/>
          <w:sz w:val="24"/>
          <w:szCs w:val="24"/>
        </w:rPr>
      </w:pPr>
      <w:r>
        <w:rPr>
          <w:color w:val="000000" w:themeColor="text1"/>
          <w:sz w:val="24"/>
          <w:szCs w:val="24"/>
        </w:rPr>
        <w:t>In part</w:t>
      </w:r>
      <w:r w:rsidR="000D601F" w:rsidRPr="00537282">
        <w:rPr>
          <w:color w:val="000000" w:themeColor="text1"/>
          <w:sz w:val="24"/>
          <w:szCs w:val="24"/>
        </w:rPr>
        <w:t xml:space="preserve"> emotional transformation </w:t>
      </w:r>
      <w:r w:rsidR="00E469CF">
        <w:rPr>
          <w:color w:val="000000" w:themeColor="text1"/>
          <w:sz w:val="24"/>
          <w:szCs w:val="24"/>
        </w:rPr>
        <w:t xml:space="preserve">with breast cancer </w:t>
      </w:r>
      <w:r w:rsidR="000D601F" w:rsidRPr="00537282">
        <w:rPr>
          <w:color w:val="000000" w:themeColor="text1"/>
          <w:sz w:val="24"/>
          <w:szCs w:val="24"/>
        </w:rPr>
        <w:t xml:space="preserve">involves a grief process alongside existential review, and these processes provide interesting parallels. As part of reconciling the cancer experience, adjustments include coming to terms with painful experiences and </w:t>
      </w:r>
      <w:r w:rsidR="00130665" w:rsidRPr="00537282">
        <w:rPr>
          <w:color w:val="000000" w:themeColor="text1"/>
          <w:sz w:val="24"/>
          <w:szCs w:val="24"/>
        </w:rPr>
        <w:t>reinstating hope for the future</w:t>
      </w:r>
      <w:r w:rsidR="000D601F" w:rsidRPr="00537282">
        <w:rPr>
          <w:color w:val="000000" w:themeColor="text1"/>
          <w:sz w:val="24"/>
          <w:szCs w:val="24"/>
        </w:rPr>
        <w:t xml:space="preserve"> without denying the loss itself. </w:t>
      </w:r>
      <w:r w:rsidR="006B35B8" w:rsidRPr="00537282">
        <w:rPr>
          <w:color w:val="000000" w:themeColor="text1"/>
          <w:sz w:val="24"/>
          <w:szCs w:val="24"/>
        </w:rPr>
        <w:t xml:space="preserve">Given the uncanny and disenfranchised aspects of </w:t>
      </w:r>
      <w:r w:rsidR="006B35B8" w:rsidRPr="00537282">
        <w:rPr>
          <w:color w:val="000000" w:themeColor="text1"/>
          <w:sz w:val="24"/>
          <w:szCs w:val="24"/>
        </w:rPr>
        <w:lastRenderedPageBreak/>
        <w:t>losses attached to the cancer experience, the aim in</w:t>
      </w:r>
      <w:r w:rsidR="00130665" w:rsidRPr="00537282">
        <w:rPr>
          <w:color w:val="000000" w:themeColor="text1"/>
          <w:sz w:val="24"/>
          <w:szCs w:val="24"/>
        </w:rPr>
        <w:t xml:space="preserve"> emotion-focused</w:t>
      </w:r>
      <w:r w:rsidR="006B35B8" w:rsidRPr="00537282">
        <w:rPr>
          <w:color w:val="000000" w:themeColor="text1"/>
          <w:sz w:val="24"/>
          <w:szCs w:val="24"/>
        </w:rPr>
        <w:t xml:space="preserve"> therapy</w:t>
      </w:r>
      <w:r w:rsidR="00E526BC" w:rsidRPr="00537282">
        <w:rPr>
          <w:color w:val="000000" w:themeColor="text1"/>
          <w:sz w:val="24"/>
          <w:szCs w:val="24"/>
        </w:rPr>
        <w:t xml:space="preserve"> in a cancer context</w:t>
      </w:r>
      <w:r w:rsidR="006B35B8" w:rsidRPr="00537282">
        <w:rPr>
          <w:color w:val="000000" w:themeColor="text1"/>
          <w:sz w:val="24"/>
          <w:szCs w:val="24"/>
        </w:rPr>
        <w:t xml:space="preserve"> is not resolution or decathexis of the loss but rather </w:t>
      </w:r>
      <w:r w:rsidR="001315F6" w:rsidRPr="00537282">
        <w:rPr>
          <w:color w:val="000000" w:themeColor="text1"/>
          <w:sz w:val="24"/>
          <w:szCs w:val="24"/>
        </w:rPr>
        <w:t xml:space="preserve">acknowledging </w:t>
      </w:r>
      <w:r w:rsidR="006B35B8" w:rsidRPr="00537282">
        <w:rPr>
          <w:color w:val="000000" w:themeColor="text1"/>
          <w:sz w:val="24"/>
          <w:szCs w:val="24"/>
        </w:rPr>
        <w:t>what has been lost.</w:t>
      </w:r>
    </w:p>
    <w:p w14:paraId="7A16E602" w14:textId="1F02B0DD" w:rsidR="00421E20" w:rsidRPr="00537282" w:rsidRDefault="00E22F1A" w:rsidP="00C36341">
      <w:pPr>
        <w:spacing w:line="480" w:lineRule="auto"/>
        <w:ind w:firstLine="720"/>
        <w:rPr>
          <w:color w:val="000000" w:themeColor="text1"/>
          <w:sz w:val="24"/>
          <w:szCs w:val="24"/>
        </w:rPr>
      </w:pPr>
      <w:r w:rsidRPr="00537282">
        <w:rPr>
          <w:color w:val="000000" w:themeColor="text1"/>
          <w:sz w:val="24"/>
          <w:szCs w:val="24"/>
        </w:rPr>
        <w:t>As unmet needs are attended to, the promotion of agency, safety and a sense of feeling connected</w:t>
      </w:r>
      <w:r w:rsidR="002E3D32" w:rsidRPr="00537282">
        <w:rPr>
          <w:color w:val="000000" w:themeColor="text1"/>
          <w:sz w:val="24"/>
          <w:szCs w:val="24"/>
        </w:rPr>
        <w:t xml:space="preserve"> (Pascual-Leone &amp; Greenberg, 2007)</w:t>
      </w:r>
      <w:r w:rsidRPr="00537282">
        <w:rPr>
          <w:color w:val="000000" w:themeColor="text1"/>
          <w:sz w:val="24"/>
          <w:szCs w:val="24"/>
        </w:rPr>
        <w:t xml:space="preserve"> in the here and now attenuates existentially related fears that may have been exacerbated by harsh negative self-treatment and emotional avoidance, including fears around mortality. </w:t>
      </w:r>
      <w:r w:rsidR="000D601F" w:rsidRPr="00537282">
        <w:rPr>
          <w:color w:val="000000" w:themeColor="text1"/>
          <w:sz w:val="24"/>
          <w:szCs w:val="24"/>
        </w:rPr>
        <w:t>Compassion involves naming unmet needs for validat</w:t>
      </w:r>
      <w:r w:rsidR="00D25993" w:rsidRPr="00537282">
        <w:rPr>
          <w:color w:val="000000" w:themeColor="text1"/>
          <w:sz w:val="24"/>
          <w:szCs w:val="24"/>
        </w:rPr>
        <w:t>ion as more than the illness, of</w:t>
      </w:r>
      <w:r w:rsidR="000D601F" w:rsidRPr="00537282">
        <w:rPr>
          <w:color w:val="000000" w:themeColor="text1"/>
          <w:sz w:val="24"/>
          <w:szCs w:val="24"/>
        </w:rPr>
        <w:t xml:space="preserve"> having a changed body, in </w:t>
      </w:r>
      <w:r w:rsidR="00130665" w:rsidRPr="00537282">
        <w:rPr>
          <w:color w:val="000000" w:themeColor="text1"/>
          <w:sz w:val="24"/>
          <w:szCs w:val="24"/>
        </w:rPr>
        <w:t xml:space="preserve">identity </w:t>
      </w:r>
      <w:r w:rsidR="000D601F" w:rsidRPr="00537282">
        <w:rPr>
          <w:color w:val="000000" w:themeColor="text1"/>
          <w:sz w:val="24"/>
          <w:szCs w:val="24"/>
        </w:rPr>
        <w:t>roles as carers</w:t>
      </w:r>
      <w:r w:rsidR="006B35B8" w:rsidRPr="00537282">
        <w:rPr>
          <w:color w:val="000000" w:themeColor="text1"/>
          <w:sz w:val="24"/>
          <w:szCs w:val="24"/>
        </w:rPr>
        <w:t xml:space="preserve">, </w:t>
      </w:r>
      <w:r w:rsidR="00D25993" w:rsidRPr="00537282">
        <w:rPr>
          <w:color w:val="000000" w:themeColor="text1"/>
          <w:sz w:val="24"/>
          <w:szCs w:val="24"/>
        </w:rPr>
        <w:t xml:space="preserve">in </w:t>
      </w:r>
      <w:r w:rsidR="006B35B8" w:rsidRPr="00537282">
        <w:rPr>
          <w:color w:val="000000" w:themeColor="text1"/>
          <w:sz w:val="24"/>
          <w:szCs w:val="24"/>
        </w:rPr>
        <w:t>soothing fear with protection,</w:t>
      </w:r>
      <w:r w:rsidR="000D601F" w:rsidRPr="00537282">
        <w:rPr>
          <w:color w:val="000000" w:themeColor="text1"/>
          <w:sz w:val="24"/>
          <w:szCs w:val="24"/>
        </w:rPr>
        <w:t xml:space="preserve"> and apprec</w:t>
      </w:r>
      <w:r w:rsidR="007007FA">
        <w:rPr>
          <w:color w:val="000000" w:themeColor="text1"/>
          <w:sz w:val="24"/>
          <w:szCs w:val="24"/>
        </w:rPr>
        <w:t>iating oneself as worthy</w:t>
      </w:r>
      <w:r w:rsidR="000D601F" w:rsidRPr="00537282">
        <w:rPr>
          <w:color w:val="000000" w:themeColor="text1"/>
          <w:sz w:val="24"/>
          <w:szCs w:val="24"/>
        </w:rPr>
        <w:t xml:space="preserve"> in one’s own right.</w:t>
      </w:r>
      <w:r w:rsidR="007C3AB6" w:rsidRPr="00537282">
        <w:rPr>
          <w:color w:val="000000" w:themeColor="text1"/>
          <w:sz w:val="24"/>
          <w:szCs w:val="24"/>
        </w:rPr>
        <w:t xml:space="preserve"> EFT case conceptualization in a cancer context adds that compassion includes a connection to pain, </w:t>
      </w:r>
      <w:r w:rsidR="007C3AB6" w:rsidRPr="00537282">
        <w:rPr>
          <w:i/>
          <w:color w:val="000000" w:themeColor="text1"/>
          <w:sz w:val="24"/>
          <w:szCs w:val="24"/>
        </w:rPr>
        <w:t>feeling close to life including loss</w:t>
      </w:r>
      <w:r w:rsidR="007C3AB6" w:rsidRPr="00537282">
        <w:rPr>
          <w:color w:val="000000" w:themeColor="text1"/>
          <w:sz w:val="24"/>
          <w:szCs w:val="24"/>
        </w:rPr>
        <w:t>.</w:t>
      </w:r>
      <w:r w:rsidR="000D601F" w:rsidRPr="00537282">
        <w:rPr>
          <w:color w:val="000000" w:themeColor="text1"/>
          <w:sz w:val="24"/>
          <w:szCs w:val="24"/>
        </w:rPr>
        <w:t xml:space="preserve"> </w:t>
      </w:r>
      <w:r w:rsidR="006B35B8" w:rsidRPr="00537282">
        <w:rPr>
          <w:color w:val="000000" w:themeColor="text1"/>
          <w:sz w:val="24"/>
          <w:szCs w:val="24"/>
        </w:rPr>
        <w:t>Equally, h</w:t>
      </w:r>
      <w:r w:rsidR="000D601F" w:rsidRPr="00537282">
        <w:rPr>
          <w:color w:val="000000" w:themeColor="text1"/>
          <w:sz w:val="24"/>
          <w:szCs w:val="24"/>
        </w:rPr>
        <w:t>arnessing boundary setting anger to reinstate recognition and entitlement towards having emotional needs met f</w:t>
      </w:r>
      <w:r w:rsidR="00BF17A6" w:rsidRPr="00537282">
        <w:rPr>
          <w:color w:val="000000" w:themeColor="text1"/>
          <w:sz w:val="24"/>
          <w:szCs w:val="24"/>
        </w:rPr>
        <w:t>or oneself and with others is</w:t>
      </w:r>
      <w:r w:rsidR="000D601F" w:rsidRPr="00537282">
        <w:rPr>
          <w:color w:val="000000" w:themeColor="text1"/>
          <w:sz w:val="24"/>
          <w:szCs w:val="24"/>
        </w:rPr>
        <w:t xml:space="preserve"> important </w:t>
      </w:r>
      <w:r w:rsidR="00BF17A6" w:rsidRPr="00537282">
        <w:rPr>
          <w:color w:val="000000" w:themeColor="text1"/>
          <w:sz w:val="24"/>
          <w:szCs w:val="24"/>
        </w:rPr>
        <w:t xml:space="preserve">to </w:t>
      </w:r>
      <w:r w:rsidR="000D601F" w:rsidRPr="00537282">
        <w:rPr>
          <w:color w:val="000000" w:themeColor="text1"/>
          <w:sz w:val="24"/>
          <w:szCs w:val="24"/>
        </w:rPr>
        <w:t>experientially enable the feeling of being worthy</w:t>
      </w:r>
      <w:r w:rsidR="00CC057C" w:rsidRPr="00537282">
        <w:rPr>
          <w:color w:val="000000" w:themeColor="text1"/>
          <w:sz w:val="24"/>
          <w:szCs w:val="24"/>
        </w:rPr>
        <w:t xml:space="preserve"> of love, appreciation, respect, </w:t>
      </w:r>
      <w:r w:rsidR="000D601F" w:rsidRPr="00537282">
        <w:rPr>
          <w:color w:val="000000" w:themeColor="text1"/>
          <w:sz w:val="24"/>
          <w:szCs w:val="24"/>
        </w:rPr>
        <w:t>protection</w:t>
      </w:r>
      <w:r w:rsidR="001315F6" w:rsidRPr="00537282">
        <w:rPr>
          <w:color w:val="000000" w:themeColor="text1"/>
          <w:sz w:val="24"/>
          <w:szCs w:val="24"/>
        </w:rPr>
        <w:t xml:space="preserve"> and having a sense of deservedness</w:t>
      </w:r>
      <w:r w:rsidR="002E3D32" w:rsidRPr="00537282">
        <w:rPr>
          <w:color w:val="000000" w:themeColor="text1"/>
          <w:sz w:val="24"/>
          <w:szCs w:val="24"/>
        </w:rPr>
        <w:t xml:space="preserve"> (</w:t>
      </w:r>
      <w:r w:rsidR="00C36341" w:rsidRPr="00537282">
        <w:rPr>
          <w:color w:val="000000" w:themeColor="text1"/>
          <w:sz w:val="24"/>
          <w:szCs w:val="24"/>
        </w:rPr>
        <w:t>Pascual-Leone &amp; Greenberg, 2007; McNally, Timulak, &amp; Greenberg, 2014</w:t>
      </w:r>
      <w:r w:rsidR="00E526BC" w:rsidRPr="00537282">
        <w:rPr>
          <w:color w:val="000000" w:themeColor="text1"/>
          <w:sz w:val="24"/>
          <w:szCs w:val="24"/>
        </w:rPr>
        <w:t>)</w:t>
      </w:r>
      <w:r w:rsidR="000D601F" w:rsidRPr="00537282">
        <w:rPr>
          <w:color w:val="000000" w:themeColor="text1"/>
          <w:sz w:val="24"/>
          <w:szCs w:val="24"/>
        </w:rPr>
        <w:t>.</w:t>
      </w:r>
      <w:r w:rsidR="005943EA" w:rsidRPr="00537282">
        <w:rPr>
          <w:color w:val="000000" w:themeColor="text1"/>
          <w:sz w:val="24"/>
          <w:szCs w:val="24"/>
        </w:rPr>
        <w:t xml:space="preserve"> With boundary setting anger</w:t>
      </w:r>
      <w:r w:rsidR="005943EA" w:rsidRPr="00537282">
        <w:rPr>
          <w:color w:val="000000" w:themeColor="text1"/>
        </w:rPr>
        <w:t>,</w:t>
      </w:r>
      <w:r w:rsidR="001315F6" w:rsidRPr="00537282">
        <w:rPr>
          <w:color w:val="000000" w:themeColor="text1"/>
          <w:sz w:val="24"/>
          <w:szCs w:val="24"/>
        </w:rPr>
        <w:t xml:space="preserve"> an</w:t>
      </w:r>
      <w:r w:rsidR="005943EA" w:rsidRPr="00537282">
        <w:rPr>
          <w:color w:val="000000" w:themeColor="text1"/>
          <w:sz w:val="24"/>
          <w:szCs w:val="24"/>
        </w:rPr>
        <w:t>ger is directed externally (</w:t>
      </w:r>
      <w:r w:rsidR="001315F6" w:rsidRPr="00537282">
        <w:rPr>
          <w:color w:val="000000" w:themeColor="text1"/>
          <w:sz w:val="24"/>
          <w:szCs w:val="24"/>
        </w:rPr>
        <w:t>including at the illness itself</w:t>
      </w:r>
      <w:r w:rsidR="005943EA" w:rsidRPr="00537282">
        <w:rPr>
          <w:color w:val="000000" w:themeColor="text1"/>
          <w:sz w:val="24"/>
          <w:szCs w:val="24"/>
        </w:rPr>
        <w:t xml:space="preserve">); expression is assertive rather than passive or aggressive, </w:t>
      </w:r>
      <w:r w:rsidR="00A96007" w:rsidRPr="00537282">
        <w:rPr>
          <w:color w:val="000000" w:themeColor="text1"/>
          <w:sz w:val="24"/>
          <w:szCs w:val="24"/>
        </w:rPr>
        <w:t xml:space="preserve">and </w:t>
      </w:r>
      <w:r w:rsidR="005943EA" w:rsidRPr="00537282">
        <w:rPr>
          <w:color w:val="000000" w:themeColor="text1"/>
          <w:sz w:val="24"/>
          <w:szCs w:val="24"/>
        </w:rPr>
        <w:t xml:space="preserve">language indicates ownership of the experience (e.g., use of </w:t>
      </w:r>
      <w:r w:rsidR="00774F05" w:rsidRPr="00537282">
        <w:rPr>
          <w:color w:val="000000" w:themeColor="text1"/>
          <w:sz w:val="24"/>
          <w:szCs w:val="24"/>
        </w:rPr>
        <w:t>“</w:t>
      </w:r>
      <w:r w:rsidR="005943EA" w:rsidRPr="00537282">
        <w:rPr>
          <w:color w:val="000000" w:themeColor="text1"/>
          <w:sz w:val="24"/>
          <w:szCs w:val="24"/>
        </w:rPr>
        <w:t>I</w:t>
      </w:r>
      <w:r w:rsidR="00774F05" w:rsidRPr="00537282">
        <w:rPr>
          <w:color w:val="000000" w:themeColor="text1"/>
          <w:sz w:val="24"/>
          <w:szCs w:val="24"/>
        </w:rPr>
        <w:t>”</w:t>
      </w:r>
      <w:r w:rsidR="005943EA" w:rsidRPr="00537282">
        <w:rPr>
          <w:color w:val="000000" w:themeColor="text1"/>
          <w:sz w:val="24"/>
          <w:szCs w:val="24"/>
        </w:rPr>
        <w:t xml:space="preserve"> language). </w:t>
      </w:r>
    </w:p>
    <w:p w14:paraId="5B82CF17" w14:textId="77777777" w:rsidR="008B0EDA" w:rsidRPr="00537282" w:rsidRDefault="008B0EDA" w:rsidP="00B71408">
      <w:pPr>
        <w:spacing w:line="480" w:lineRule="auto"/>
        <w:jc w:val="center"/>
        <w:outlineLvl w:val="0"/>
        <w:rPr>
          <w:b/>
          <w:color w:val="000000" w:themeColor="text1"/>
          <w:sz w:val="24"/>
          <w:szCs w:val="24"/>
        </w:rPr>
      </w:pPr>
      <w:r w:rsidRPr="00537282">
        <w:rPr>
          <w:b/>
          <w:color w:val="000000" w:themeColor="text1"/>
          <w:sz w:val="24"/>
          <w:szCs w:val="24"/>
        </w:rPr>
        <w:t>Case Example</w:t>
      </w:r>
    </w:p>
    <w:p w14:paraId="444F82A4" w14:textId="77777777" w:rsidR="00477851" w:rsidRPr="00537282" w:rsidRDefault="00477851" w:rsidP="00FB7755">
      <w:pPr>
        <w:spacing w:line="480" w:lineRule="auto"/>
        <w:outlineLvl w:val="0"/>
        <w:rPr>
          <w:b/>
          <w:color w:val="000000" w:themeColor="text1"/>
          <w:sz w:val="24"/>
          <w:szCs w:val="24"/>
        </w:rPr>
      </w:pPr>
      <w:r w:rsidRPr="00537282">
        <w:rPr>
          <w:b/>
          <w:color w:val="000000" w:themeColor="text1"/>
          <w:sz w:val="24"/>
          <w:szCs w:val="24"/>
        </w:rPr>
        <w:t>Participant &amp; Setting</w:t>
      </w:r>
    </w:p>
    <w:p w14:paraId="3953ACE3" w14:textId="3752CAEA" w:rsidR="00EC3455" w:rsidRPr="00537282" w:rsidRDefault="003065E5" w:rsidP="00F22EAA">
      <w:pPr>
        <w:spacing w:line="480" w:lineRule="auto"/>
        <w:ind w:firstLine="709"/>
        <w:rPr>
          <w:color w:val="000000" w:themeColor="text1"/>
          <w:sz w:val="24"/>
          <w:szCs w:val="24"/>
        </w:rPr>
      </w:pPr>
      <w:r w:rsidRPr="00537282">
        <w:rPr>
          <w:color w:val="000000" w:themeColor="text1"/>
          <w:sz w:val="24"/>
          <w:szCs w:val="24"/>
        </w:rPr>
        <w:t xml:space="preserve">The case account </w:t>
      </w:r>
      <w:r w:rsidR="007E2895" w:rsidRPr="00537282">
        <w:rPr>
          <w:color w:val="000000" w:themeColor="text1"/>
          <w:sz w:val="24"/>
          <w:szCs w:val="24"/>
        </w:rPr>
        <w:t xml:space="preserve">presented </w:t>
      </w:r>
      <w:r w:rsidRPr="00537282">
        <w:rPr>
          <w:color w:val="000000" w:themeColor="text1"/>
          <w:sz w:val="24"/>
          <w:szCs w:val="24"/>
        </w:rPr>
        <w:t>is based on</w:t>
      </w:r>
      <w:r w:rsidR="005D65A0" w:rsidRPr="00537282">
        <w:rPr>
          <w:color w:val="000000" w:themeColor="text1"/>
          <w:sz w:val="24"/>
          <w:szCs w:val="24"/>
        </w:rPr>
        <w:t xml:space="preserve"> the therapist report,</w:t>
      </w:r>
      <w:r w:rsidRPr="00537282">
        <w:rPr>
          <w:color w:val="000000" w:themeColor="text1"/>
          <w:sz w:val="24"/>
          <w:szCs w:val="24"/>
        </w:rPr>
        <w:t xml:space="preserve"> audio and video recordings of the </w:t>
      </w:r>
      <w:r w:rsidR="007E2895" w:rsidRPr="00537282">
        <w:rPr>
          <w:color w:val="000000" w:themeColor="text1"/>
          <w:sz w:val="24"/>
          <w:szCs w:val="24"/>
        </w:rPr>
        <w:t xml:space="preserve">hour long </w:t>
      </w:r>
      <w:r w:rsidRPr="00537282">
        <w:rPr>
          <w:color w:val="000000" w:themeColor="text1"/>
          <w:sz w:val="24"/>
          <w:szCs w:val="24"/>
        </w:rPr>
        <w:t>therapy sessions</w:t>
      </w:r>
      <w:r w:rsidR="005D65A0" w:rsidRPr="00537282">
        <w:rPr>
          <w:color w:val="000000" w:themeColor="text1"/>
          <w:sz w:val="24"/>
          <w:szCs w:val="24"/>
        </w:rPr>
        <w:t xml:space="preserve"> and post therapy qualitative interviews with the client on helpful aspects of therapy</w:t>
      </w:r>
      <w:r w:rsidRPr="00537282">
        <w:rPr>
          <w:color w:val="000000" w:themeColor="text1"/>
          <w:sz w:val="24"/>
          <w:szCs w:val="24"/>
        </w:rPr>
        <w:t>.</w:t>
      </w:r>
      <w:r w:rsidR="008B0EDA" w:rsidRPr="00537282">
        <w:rPr>
          <w:rFonts w:eastAsiaTheme="minorHAnsi"/>
          <w:color w:val="000000" w:themeColor="text1"/>
          <w:sz w:val="24"/>
          <w:szCs w:val="24"/>
          <w:lang w:val="en-GB" w:eastAsia="en-US"/>
        </w:rPr>
        <w:t xml:space="preserve"> </w:t>
      </w:r>
      <w:r w:rsidR="008B0EDA" w:rsidRPr="00537282">
        <w:rPr>
          <w:color w:val="000000" w:themeColor="text1"/>
          <w:sz w:val="24"/>
          <w:szCs w:val="24"/>
          <w:lang w:val="en-GB"/>
        </w:rPr>
        <w:t xml:space="preserve">The project received institutional approval from the both the hospital and university involved in the research. Informed consent was sought prior to starting therapy; </w:t>
      </w:r>
      <w:r w:rsidR="008B0EDA" w:rsidRPr="00537282">
        <w:rPr>
          <w:color w:val="000000" w:themeColor="text1"/>
          <w:sz w:val="24"/>
          <w:szCs w:val="24"/>
          <w:lang w:val="en-GB"/>
        </w:rPr>
        <w:lastRenderedPageBreak/>
        <w:t>information about the study was explained verbally and in written form and issues concerning confidentiality, dissemination of results and freedom to withdraw wer</w:t>
      </w:r>
      <w:r w:rsidR="007D5EF1" w:rsidRPr="00537282">
        <w:rPr>
          <w:color w:val="000000" w:themeColor="text1"/>
          <w:sz w:val="24"/>
          <w:szCs w:val="24"/>
          <w:lang w:val="en-GB"/>
        </w:rPr>
        <w:t>e included.</w:t>
      </w:r>
    </w:p>
    <w:p w14:paraId="5A1C5C1A" w14:textId="77777777" w:rsidR="00367322" w:rsidRPr="00537282" w:rsidRDefault="007E2895" w:rsidP="00F22EAA">
      <w:pPr>
        <w:spacing w:line="480" w:lineRule="auto"/>
        <w:ind w:firstLine="709"/>
        <w:rPr>
          <w:color w:val="000000" w:themeColor="text1"/>
          <w:sz w:val="24"/>
          <w:szCs w:val="24"/>
        </w:rPr>
      </w:pPr>
      <w:r w:rsidRPr="00537282">
        <w:rPr>
          <w:color w:val="000000" w:themeColor="text1"/>
          <w:sz w:val="24"/>
          <w:szCs w:val="24"/>
        </w:rPr>
        <w:t xml:space="preserve">One of the authors saw the patient Jane (a pseudonym- potentially identifying facts about the client are also altered) in her mid-fifties for twenty weekly sessions of emotion-focused therapy for depression and anxiety. Jane was seen as an outpatient in the psycho-oncology department of a radiotherapy hospital. Jane was single, had no children and had retired from administrative work in order to care for her aging parents. </w:t>
      </w:r>
      <w:r w:rsidR="00C0042C" w:rsidRPr="00537282">
        <w:rPr>
          <w:color w:val="000000" w:themeColor="text1"/>
          <w:sz w:val="24"/>
          <w:szCs w:val="24"/>
        </w:rPr>
        <w:t>Jane had been diagnosed with complex bilateral breast cancer that required a number of surgical procedures, including double mastectomy. Beyond surgery her systemic treatment for breast cancer included chemotherapy, radiation therapy and hormone treatment. Jane had other medical com</w:t>
      </w:r>
      <w:r w:rsidR="005D65A0" w:rsidRPr="00537282">
        <w:rPr>
          <w:color w:val="000000" w:themeColor="text1"/>
          <w:sz w:val="24"/>
          <w:szCs w:val="24"/>
        </w:rPr>
        <w:t>orbidities;</w:t>
      </w:r>
      <w:r w:rsidR="00C0042C" w:rsidRPr="00537282">
        <w:rPr>
          <w:color w:val="000000" w:themeColor="text1"/>
          <w:sz w:val="24"/>
          <w:szCs w:val="24"/>
        </w:rPr>
        <w:t xml:space="preserve"> including multiple repeated surgeries throughout childhood and adolescence relating to a congenital condition. She had previously undergone additional major surgery with a full hysterectomy ten years previous (non-cancer related). Jane was also being treated </w:t>
      </w:r>
      <w:r w:rsidR="003B6110" w:rsidRPr="00537282">
        <w:rPr>
          <w:color w:val="000000" w:themeColor="text1"/>
          <w:sz w:val="24"/>
          <w:szCs w:val="24"/>
        </w:rPr>
        <w:t>for chronic pain</w:t>
      </w:r>
      <w:r w:rsidR="00C0042C" w:rsidRPr="00537282">
        <w:rPr>
          <w:color w:val="000000" w:themeColor="text1"/>
          <w:sz w:val="24"/>
          <w:szCs w:val="24"/>
        </w:rPr>
        <w:t xml:space="preserve"> from complications post double mastectomy. Jane’s GP had prescribed Fluoxetine (Prozac; a SSRI class of antidepressant medication) for the past ten years for symptoms of depression in addition to </w:t>
      </w:r>
      <w:r w:rsidR="00477851" w:rsidRPr="00537282">
        <w:rPr>
          <w:color w:val="000000" w:themeColor="text1"/>
          <w:sz w:val="24"/>
          <w:szCs w:val="24"/>
        </w:rPr>
        <w:t xml:space="preserve">non-opioid </w:t>
      </w:r>
      <w:r w:rsidR="00C0042C" w:rsidRPr="00537282">
        <w:rPr>
          <w:color w:val="000000" w:themeColor="text1"/>
          <w:sz w:val="24"/>
          <w:szCs w:val="24"/>
        </w:rPr>
        <w:t>painkillers for her chronic pain and Alprazolam (Xanax; a short acting anxiolytic of the benzodiazepine class) to assist with panic attacks.</w:t>
      </w:r>
      <w:r w:rsidR="008B0EDA" w:rsidRPr="00537282">
        <w:rPr>
          <w:color w:val="000000" w:themeColor="text1"/>
          <w:sz w:val="24"/>
          <w:szCs w:val="24"/>
        </w:rPr>
        <w:t xml:space="preserve"> </w:t>
      </w:r>
    </w:p>
    <w:p w14:paraId="0D0630E8" w14:textId="77777777" w:rsidR="002B06BC" w:rsidRPr="00537282" w:rsidRDefault="002B06BC" w:rsidP="002B06BC">
      <w:pPr>
        <w:spacing w:line="480" w:lineRule="auto"/>
        <w:rPr>
          <w:b/>
          <w:color w:val="000000" w:themeColor="text1"/>
          <w:sz w:val="24"/>
          <w:szCs w:val="24"/>
        </w:rPr>
      </w:pPr>
      <w:r w:rsidRPr="00537282">
        <w:rPr>
          <w:b/>
          <w:color w:val="000000" w:themeColor="text1"/>
          <w:sz w:val="24"/>
          <w:szCs w:val="24"/>
        </w:rPr>
        <w:t>Measures</w:t>
      </w:r>
    </w:p>
    <w:p w14:paraId="2E49FAA4" w14:textId="2892C9E9" w:rsidR="00394297" w:rsidRPr="00537282" w:rsidRDefault="00C0042C" w:rsidP="00D73D9D">
      <w:pPr>
        <w:spacing w:line="480" w:lineRule="auto"/>
        <w:ind w:firstLine="709"/>
        <w:rPr>
          <w:color w:val="000000" w:themeColor="text1"/>
          <w:sz w:val="24"/>
          <w:szCs w:val="24"/>
        </w:rPr>
      </w:pPr>
      <w:r w:rsidRPr="00537282">
        <w:rPr>
          <w:color w:val="000000" w:themeColor="text1"/>
          <w:sz w:val="24"/>
          <w:szCs w:val="24"/>
        </w:rPr>
        <w:t xml:space="preserve">Prior to commencing therapy, Jane completed a Structured Clinical Interview for DSM-IV-TR Axis I Disorders; Non-patient Edition: Research version. </w:t>
      </w:r>
      <w:r w:rsidR="0079656D" w:rsidRPr="00537282">
        <w:rPr>
          <w:color w:val="000000" w:themeColor="text1"/>
          <w:sz w:val="24"/>
          <w:szCs w:val="24"/>
          <w:lang w:val="en-US"/>
        </w:rPr>
        <w:t>(SCID-I; First, Spitzer, Gibbon, &amp; Williams, 2002)</w:t>
      </w:r>
      <w:r w:rsidR="00367322" w:rsidRPr="00537282">
        <w:rPr>
          <w:color w:val="000000" w:themeColor="text1"/>
          <w:sz w:val="24"/>
          <w:szCs w:val="24"/>
        </w:rPr>
        <w:t xml:space="preserve">. </w:t>
      </w:r>
      <w:r w:rsidRPr="00537282">
        <w:rPr>
          <w:color w:val="000000" w:themeColor="text1"/>
          <w:sz w:val="24"/>
          <w:szCs w:val="24"/>
        </w:rPr>
        <w:t xml:space="preserve">Her results indicated that she met the DSM-IV-TR diagnostic criteria for current Major Depressive Disorder and Panic Disorder with Agoraphobia. Her score on the Hospital Anxiety and Depression scale </w:t>
      </w:r>
      <w:r w:rsidR="006C00B0" w:rsidRPr="00537282">
        <w:rPr>
          <w:color w:val="000000" w:themeColor="text1"/>
          <w:sz w:val="24"/>
          <w:szCs w:val="24"/>
        </w:rPr>
        <w:t xml:space="preserve">(Zigmond &amp; Snaith, 1983) </w:t>
      </w:r>
      <w:r w:rsidR="00D73D9D">
        <w:rPr>
          <w:color w:val="000000" w:themeColor="text1"/>
          <w:sz w:val="24"/>
          <w:szCs w:val="24"/>
        </w:rPr>
        <w:t>dropped from</w:t>
      </w:r>
      <w:r w:rsidRPr="00537282">
        <w:rPr>
          <w:color w:val="000000" w:themeColor="text1"/>
          <w:sz w:val="24"/>
          <w:szCs w:val="24"/>
        </w:rPr>
        <w:t xml:space="preserve"> 25</w:t>
      </w:r>
      <w:r w:rsidR="00D73D9D">
        <w:rPr>
          <w:color w:val="000000" w:themeColor="text1"/>
          <w:sz w:val="24"/>
          <w:szCs w:val="24"/>
        </w:rPr>
        <w:t xml:space="preserve"> pre-</w:t>
      </w:r>
      <w:r w:rsidR="00D73D9D">
        <w:rPr>
          <w:color w:val="000000" w:themeColor="text1"/>
          <w:sz w:val="24"/>
          <w:szCs w:val="24"/>
        </w:rPr>
        <w:lastRenderedPageBreak/>
        <w:t>trea</w:t>
      </w:r>
      <w:r w:rsidR="007007FA">
        <w:rPr>
          <w:color w:val="000000" w:themeColor="text1"/>
          <w:sz w:val="24"/>
          <w:szCs w:val="24"/>
        </w:rPr>
        <w:t>tment, to 12 at termination, to</w:t>
      </w:r>
      <w:r w:rsidR="00D73D9D">
        <w:rPr>
          <w:color w:val="000000" w:themeColor="text1"/>
          <w:sz w:val="24"/>
          <w:szCs w:val="24"/>
        </w:rPr>
        <w:t xml:space="preserve"> 9 six months post therapy. </w:t>
      </w:r>
      <w:r w:rsidR="00DB408A" w:rsidRPr="00537282">
        <w:rPr>
          <w:color w:val="000000" w:themeColor="text1"/>
          <w:sz w:val="24"/>
          <w:szCs w:val="24"/>
        </w:rPr>
        <w:t xml:space="preserve">Empirical </w:t>
      </w:r>
      <w:r w:rsidR="00260103" w:rsidRPr="00537282">
        <w:rPr>
          <w:color w:val="000000" w:themeColor="text1"/>
          <w:sz w:val="24"/>
          <w:szCs w:val="24"/>
        </w:rPr>
        <w:t>findings of the larger</w:t>
      </w:r>
      <w:r w:rsidR="00DB408A" w:rsidRPr="00537282">
        <w:rPr>
          <w:color w:val="000000" w:themeColor="text1"/>
          <w:sz w:val="24"/>
          <w:szCs w:val="24"/>
        </w:rPr>
        <w:t xml:space="preserve"> study (n=6) are</w:t>
      </w:r>
      <w:r w:rsidR="00537282">
        <w:rPr>
          <w:color w:val="000000" w:themeColor="text1"/>
          <w:sz w:val="24"/>
          <w:szCs w:val="24"/>
        </w:rPr>
        <w:t xml:space="preserve"> detailed in a future</w:t>
      </w:r>
      <w:r w:rsidR="00B71552" w:rsidRPr="00537282">
        <w:rPr>
          <w:color w:val="000000" w:themeColor="text1"/>
          <w:sz w:val="24"/>
          <w:szCs w:val="24"/>
        </w:rPr>
        <w:t xml:space="preserve"> </w:t>
      </w:r>
      <w:commentRangeStart w:id="3"/>
      <w:r w:rsidR="00B71552" w:rsidRPr="00537282">
        <w:rPr>
          <w:color w:val="000000" w:themeColor="text1"/>
          <w:sz w:val="24"/>
          <w:szCs w:val="24"/>
        </w:rPr>
        <w:t>paper</w:t>
      </w:r>
      <w:commentRangeEnd w:id="3"/>
      <w:r w:rsidR="00537282">
        <w:rPr>
          <w:rStyle w:val="CommentReference"/>
        </w:rPr>
        <w:commentReference w:id="3"/>
      </w:r>
      <w:r w:rsidR="00260103" w:rsidRPr="00537282">
        <w:rPr>
          <w:color w:val="000000" w:themeColor="text1"/>
          <w:sz w:val="24"/>
          <w:szCs w:val="24"/>
        </w:rPr>
        <w:t xml:space="preserve">. </w:t>
      </w:r>
    </w:p>
    <w:p w14:paraId="24B973FE" w14:textId="77777777" w:rsidR="002B06BC" w:rsidRPr="00537282" w:rsidRDefault="00EC3455" w:rsidP="002B06BC">
      <w:pPr>
        <w:spacing w:line="480" w:lineRule="auto"/>
        <w:rPr>
          <w:b/>
          <w:color w:val="000000" w:themeColor="text1"/>
          <w:sz w:val="24"/>
          <w:szCs w:val="24"/>
        </w:rPr>
      </w:pPr>
      <w:r w:rsidRPr="00537282">
        <w:rPr>
          <w:b/>
          <w:color w:val="000000" w:themeColor="text1"/>
          <w:sz w:val="24"/>
          <w:szCs w:val="24"/>
        </w:rPr>
        <w:t>Triggers</w:t>
      </w:r>
    </w:p>
    <w:p w14:paraId="79A39B3B" w14:textId="77777777" w:rsidR="00C0042C" w:rsidRPr="00537282" w:rsidRDefault="00713B32" w:rsidP="00713B32">
      <w:pPr>
        <w:spacing w:line="480" w:lineRule="auto"/>
        <w:ind w:firstLine="720"/>
        <w:rPr>
          <w:color w:val="000000" w:themeColor="text1"/>
          <w:sz w:val="24"/>
          <w:szCs w:val="24"/>
        </w:rPr>
      </w:pPr>
      <w:r w:rsidRPr="00537282">
        <w:rPr>
          <w:color w:val="000000" w:themeColor="text1"/>
          <w:sz w:val="24"/>
          <w:szCs w:val="24"/>
        </w:rPr>
        <w:t>H</w:t>
      </w:r>
      <w:r w:rsidR="00C0042C" w:rsidRPr="00537282">
        <w:rPr>
          <w:color w:val="000000" w:themeColor="text1"/>
          <w:sz w:val="24"/>
          <w:szCs w:val="24"/>
        </w:rPr>
        <w:t xml:space="preserve">istorical triggers </w:t>
      </w:r>
      <w:r w:rsidR="00367322" w:rsidRPr="00537282">
        <w:rPr>
          <w:color w:val="000000" w:themeColor="text1"/>
          <w:sz w:val="24"/>
          <w:szCs w:val="24"/>
        </w:rPr>
        <w:t xml:space="preserve">of emotional pain </w:t>
      </w:r>
      <w:r w:rsidR="00C0042C" w:rsidRPr="00537282">
        <w:rPr>
          <w:color w:val="000000" w:themeColor="text1"/>
          <w:sz w:val="24"/>
          <w:szCs w:val="24"/>
        </w:rPr>
        <w:t xml:space="preserve">included extensive physical trauma from a young age. Her early history was significant; Jane was born with </w:t>
      </w:r>
      <w:r w:rsidR="00B164B5" w:rsidRPr="00537282">
        <w:rPr>
          <w:color w:val="000000" w:themeColor="text1"/>
          <w:sz w:val="24"/>
          <w:szCs w:val="24"/>
        </w:rPr>
        <w:t xml:space="preserve">a congenital condition that involved </w:t>
      </w:r>
      <w:r w:rsidR="00C0042C" w:rsidRPr="00537282">
        <w:rPr>
          <w:color w:val="000000" w:themeColor="text1"/>
          <w:sz w:val="24"/>
          <w:szCs w:val="24"/>
        </w:rPr>
        <w:t>disfigurements and</w:t>
      </w:r>
      <w:r w:rsidR="00B164B5" w:rsidRPr="00537282">
        <w:rPr>
          <w:color w:val="000000" w:themeColor="text1"/>
          <w:sz w:val="24"/>
          <w:szCs w:val="24"/>
        </w:rPr>
        <w:t xml:space="preserve"> childhood surgeries</w:t>
      </w:r>
      <w:r w:rsidR="00C0042C" w:rsidRPr="00537282">
        <w:rPr>
          <w:color w:val="000000" w:themeColor="text1"/>
          <w:sz w:val="24"/>
          <w:szCs w:val="24"/>
        </w:rPr>
        <w:t xml:space="preserve">. </w:t>
      </w:r>
      <w:r w:rsidRPr="00537282">
        <w:rPr>
          <w:color w:val="000000" w:themeColor="text1"/>
          <w:sz w:val="24"/>
          <w:szCs w:val="24"/>
        </w:rPr>
        <w:t>Jane’s</w:t>
      </w:r>
      <w:r w:rsidR="00C0042C" w:rsidRPr="00537282">
        <w:rPr>
          <w:color w:val="000000" w:themeColor="text1"/>
          <w:sz w:val="24"/>
          <w:szCs w:val="24"/>
        </w:rPr>
        <w:t xml:space="preserve"> parents historically were highly authoritative; she reported her father was overbearing in relation to her physical disability; and Jane characterised her childhood and adolescence with a sense of being rejected, ignored and ostracised. Feeling unacceptable was further reinforced by a physical beating by her mother during her early adulthood that violated her perception of her mother as a protector. </w:t>
      </w:r>
      <w:r w:rsidRPr="00537282">
        <w:rPr>
          <w:color w:val="000000" w:themeColor="text1"/>
          <w:sz w:val="24"/>
          <w:szCs w:val="24"/>
        </w:rPr>
        <w:t xml:space="preserve">Her parents were secretive about her medical procedures as a child and this communicated an implicit shame which she relayed through memories of wishes to be like her idealised </w:t>
      </w:r>
      <w:r w:rsidR="00D25993" w:rsidRPr="00537282">
        <w:rPr>
          <w:color w:val="000000" w:themeColor="text1"/>
          <w:sz w:val="24"/>
          <w:szCs w:val="24"/>
        </w:rPr>
        <w:t>sibling.</w:t>
      </w:r>
      <w:r w:rsidRPr="00537282">
        <w:rPr>
          <w:color w:val="000000" w:themeColor="text1"/>
          <w:sz w:val="24"/>
          <w:szCs w:val="24"/>
        </w:rPr>
        <w:t xml:space="preserve"> The tone of disgust with which she spoke about her own body mirrored how she internalised these messages, and her emotional pain was deepened by a high degree of perceived responsibility</w:t>
      </w:r>
      <w:r w:rsidR="00EB0559" w:rsidRPr="00537282">
        <w:rPr>
          <w:i/>
          <w:color w:val="000000" w:themeColor="text1"/>
          <w:sz w:val="24"/>
          <w:szCs w:val="24"/>
        </w:rPr>
        <w:t>,</w:t>
      </w:r>
      <w:r w:rsidRPr="00537282">
        <w:rPr>
          <w:i/>
          <w:color w:val="000000" w:themeColor="text1"/>
          <w:sz w:val="24"/>
          <w:szCs w:val="24"/>
        </w:rPr>
        <w:t xml:space="preserve"> </w:t>
      </w:r>
      <w:r w:rsidR="00086102" w:rsidRPr="00537282">
        <w:rPr>
          <w:i/>
          <w:color w:val="000000" w:themeColor="text1"/>
          <w:sz w:val="24"/>
          <w:szCs w:val="24"/>
        </w:rPr>
        <w:t>“</w:t>
      </w:r>
      <w:r w:rsidRPr="00537282">
        <w:rPr>
          <w:color w:val="000000" w:themeColor="text1"/>
          <w:sz w:val="24"/>
          <w:szCs w:val="24"/>
        </w:rPr>
        <w:t>I laid down in the womb wrong.</w:t>
      </w:r>
      <w:r w:rsidR="00086102" w:rsidRPr="00537282">
        <w:rPr>
          <w:color w:val="000000" w:themeColor="text1"/>
          <w:sz w:val="24"/>
          <w:szCs w:val="24"/>
        </w:rPr>
        <w:t>”</w:t>
      </w:r>
      <w:r w:rsidR="001C6A01" w:rsidRPr="00537282">
        <w:rPr>
          <w:color w:val="000000" w:themeColor="text1"/>
          <w:sz w:val="24"/>
          <w:szCs w:val="24"/>
        </w:rPr>
        <w:t xml:space="preserve"> </w:t>
      </w:r>
    </w:p>
    <w:p w14:paraId="14871CF9" w14:textId="77777777" w:rsidR="00C0042C" w:rsidRPr="00537282" w:rsidRDefault="00C0042C" w:rsidP="008A5AA8">
      <w:pPr>
        <w:spacing w:line="480" w:lineRule="auto"/>
        <w:ind w:firstLine="720"/>
        <w:rPr>
          <w:color w:val="000000" w:themeColor="text1"/>
          <w:sz w:val="24"/>
          <w:szCs w:val="24"/>
        </w:rPr>
      </w:pPr>
      <w:r w:rsidRPr="00537282">
        <w:rPr>
          <w:color w:val="000000" w:themeColor="text1"/>
          <w:sz w:val="24"/>
          <w:szCs w:val="24"/>
        </w:rPr>
        <w:t xml:space="preserve">For Jane the medical trauma she experienced since childhood contributed to the distress and grief she presented with under the stress </w:t>
      </w:r>
      <w:r w:rsidR="0031482C" w:rsidRPr="00537282">
        <w:rPr>
          <w:color w:val="000000" w:themeColor="text1"/>
          <w:sz w:val="24"/>
          <w:szCs w:val="24"/>
        </w:rPr>
        <w:t xml:space="preserve">of her breast cancer diagnosis.  </w:t>
      </w:r>
      <w:r w:rsidRPr="00537282">
        <w:rPr>
          <w:color w:val="000000" w:themeColor="text1"/>
          <w:sz w:val="24"/>
          <w:szCs w:val="24"/>
        </w:rPr>
        <w:t xml:space="preserve">Jane described her double mastectomy as a </w:t>
      </w:r>
      <w:r w:rsidR="00086102" w:rsidRPr="00537282">
        <w:rPr>
          <w:color w:val="000000" w:themeColor="text1"/>
          <w:sz w:val="24"/>
          <w:szCs w:val="24"/>
        </w:rPr>
        <w:t>“</w:t>
      </w:r>
      <w:r w:rsidRPr="00537282">
        <w:rPr>
          <w:color w:val="000000" w:themeColor="text1"/>
          <w:sz w:val="24"/>
          <w:szCs w:val="24"/>
        </w:rPr>
        <w:t>mutilation</w:t>
      </w:r>
      <w:r w:rsidR="00086102" w:rsidRPr="00537282">
        <w:rPr>
          <w:color w:val="000000" w:themeColor="text1"/>
          <w:sz w:val="24"/>
          <w:szCs w:val="24"/>
        </w:rPr>
        <w:t>”</w:t>
      </w:r>
      <w:r w:rsidRPr="00537282">
        <w:rPr>
          <w:color w:val="000000" w:themeColor="text1"/>
          <w:sz w:val="24"/>
          <w:szCs w:val="24"/>
        </w:rPr>
        <w:t xml:space="preserve"> and </w:t>
      </w:r>
      <w:r w:rsidR="00086102" w:rsidRPr="00537282">
        <w:rPr>
          <w:color w:val="000000" w:themeColor="text1"/>
          <w:sz w:val="24"/>
          <w:szCs w:val="24"/>
        </w:rPr>
        <w:t>“</w:t>
      </w:r>
      <w:r w:rsidRPr="00537282">
        <w:rPr>
          <w:color w:val="000000" w:themeColor="text1"/>
          <w:sz w:val="24"/>
          <w:szCs w:val="24"/>
        </w:rPr>
        <w:t>violent</w:t>
      </w:r>
      <w:r w:rsidR="00086102" w:rsidRPr="00537282">
        <w:rPr>
          <w:i/>
          <w:color w:val="000000" w:themeColor="text1"/>
          <w:sz w:val="24"/>
          <w:szCs w:val="24"/>
        </w:rPr>
        <w:t>”</w:t>
      </w:r>
      <w:r w:rsidRPr="00537282">
        <w:rPr>
          <w:color w:val="000000" w:themeColor="text1"/>
          <w:sz w:val="24"/>
          <w:szCs w:val="24"/>
        </w:rPr>
        <w:t xml:space="preserve"> and struggled with its aftermath. Jane could not recall her surgery without deep distress and a sense of violation</w:t>
      </w:r>
      <w:r w:rsidR="00086102" w:rsidRPr="00537282">
        <w:rPr>
          <w:color w:val="000000" w:themeColor="text1"/>
          <w:sz w:val="24"/>
          <w:szCs w:val="24"/>
        </w:rPr>
        <w:t xml:space="preserve">; </w:t>
      </w:r>
      <w:r w:rsidR="00086102" w:rsidRPr="00537282">
        <w:rPr>
          <w:i/>
          <w:color w:val="000000" w:themeColor="text1"/>
          <w:sz w:val="24"/>
          <w:szCs w:val="24"/>
        </w:rPr>
        <w:t>“</w:t>
      </w:r>
      <w:r w:rsidR="00EB0559" w:rsidRPr="00537282">
        <w:rPr>
          <w:color w:val="000000" w:themeColor="text1"/>
          <w:sz w:val="24"/>
          <w:szCs w:val="24"/>
        </w:rPr>
        <w:t>t</w:t>
      </w:r>
      <w:r w:rsidRPr="00537282">
        <w:rPr>
          <w:color w:val="000000" w:themeColor="text1"/>
          <w:sz w:val="24"/>
          <w:szCs w:val="24"/>
        </w:rPr>
        <w:t>he surgery felt vicious, serrated, straight across, just get all that badness, and then stitch her up- like a stitched up cabbage patch doll…the ugliest looking doll.</w:t>
      </w:r>
      <w:r w:rsidR="00086102" w:rsidRPr="00537282">
        <w:rPr>
          <w:color w:val="000000" w:themeColor="text1"/>
          <w:sz w:val="24"/>
          <w:szCs w:val="24"/>
        </w:rPr>
        <w:t>”</w:t>
      </w:r>
      <w:r w:rsidRPr="00537282">
        <w:rPr>
          <w:color w:val="000000" w:themeColor="text1"/>
          <w:sz w:val="24"/>
          <w:szCs w:val="24"/>
        </w:rPr>
        <w:t xml:space="preserve"> </w:t>
      </w:r>
      <w:r w:rsidR="0031482C" w:rsidRPr="00537282">
        <w:rPr>
          <w:color w:val="000000" w:themeColor="text1"/>
          <w:sz w:val="24"/>
          <w:szCs w:val="24"/>
        </w:rPr>
        <w:t xml:space="preserve"> </w:t>
      </w:r>
      <w:r w:rsidRPr="00537282">
        <w:rPr>
          <w:color w:val="000000" w:themeColor="text1"/>
          <w:sz w:val="24"/>
          <w:szCs w:val="24"/>
        </w:rPr>
        <w:t>The main trigger of her cancer diagnosis reinforced her belief that the world, including other people, was not a safe place and the intolerable expectation of furt</w:t>
      </w:r>
      <w:r w:rsidR="00713B32" w:rsidRPr="00537282">
        <w:rPr>
          <w:color w:val="000000" w:themeColor="text1"/>
          <w:sz w:val="24"/>
          <w:szCs w:val="24"/>
        </w:rPr>
        <w:t xml:space="preserve">her harm. </w:t>
      </w:r>
    </w:p>
    <w:p w14:paraId="1E6F3DB9" w14:textId="77777777" w:rsidR="00A51D3B" w:rsidRPr="00537282" w:rsidRDefault="00A51D3B" w:rsidP="00A51D3B">
      <w:pPr>
        <w:spacing w:line="480" w:lineRule="auto"/>
        <w:rPr>
          <w:b/>
          <w:color w:val="000000" w:themeColor="text1"/>
          <w:sz w:val="24"/>
          <w:szCs w:val="24"/>
        </w:rPr>
      </w:pPr>
      <w:r w:rsidRPr="00537282">
        <w:rPr>
          <w:b/>
          <w:color w:val="000000" w:themeColor="text1"/>
          <w:sz w:val="24"/>
          <w:szCs w:val="24"/>
        </w:rPr>
        <w:lastRenderedPageBreak/>
        <w:t>Global Distress</w:t>
      </w:r>
    </w:p>
    <w:p w14:paraId="2C9F9DB4" w14:textId="77777777" w:rsidR="00A51D3B" w:rsidRPr="00537282" w:rsidRDefault="00A51D3B" w:rsidP="00A51D3B">
      <w:pPr>
        <w:spacing w:line="480" w:lineRule="auto"/>
        <w:ind w:firstLine="720"/>
        <w:rPr>
          <w:color w:val="000000" w:themeColor="text1"/>
          <w:sz w:val="24"/>
          <w:szCs w:val="24"/>
        </w:rPr>
      </w:pPr>
      <w:r w:rsidRPr="00537282">
        <w:rPr>
          <w:color w:val="000000" w:themeColor="text1"/>
          <w:sz w:val="24"/>
          <w:szCs w:val="24"/>
        </w:rPr>
        <w:t>Jane expressed a poignant sense of isolation post cancer treatment and described feeling emotionally overwhelmed with grief and sadness following her double mastectomy surgery. Her greatest exertion was relegated to caring for her parents, the physical demands of which exacerbated her chronic pain. Jane was preoccupied by her illness and felt overwhelmed by fear, chronically collapsing under the demoralized perception that she was unable to cope, and experienced periods of low mood that were characterised by hopelessness and irritability.</w:t>
      </w:r>
    </w:p>
    <w:p w14:paraId="0271BE6A" w14:textId="77777777" w:rsidR="00EC3455" w:rsidRPr="00537282" w:rsidRDefault="00EC3455" w:rsidP="00EC3455">
      <w:pPr>
        <w:spacing w:line="480" w:lineRule="auto"/>
        <w:rPr>
          <w:b/>
          <w:color w:val="000000" w:themeColor="text1"/>
          <w:sz w:val="24"/>
          <w:szCs w:val="24"/>
        </w:rPr>
      </w:pPr>
      <w:r w:rsidRPr="00537282">
        <w:rPr>
          <w:b/>
          <w:color w:val="000000" w:themeColor="text1"/>
          <w:sz w:val="24"/>
          <w:szCs w:val="24"/>
        </w:rPr>
        <w:t>Self-Treatment</w:t>
      </w:r>
    </w:p>
    <w:p w14:paraId="60A28893" w14:textId="77777777" w:rsidR="00C0042C" w:rsidRPr="00537282" w:rsidRDefault="00C0042C" w:rsidP="008A5AA8">
      <w:pPr>
        <w:spacing w:line="480" w:lineRule="auto"/>
        <w:ind w:firstLine="720"/>
        <w:rPr>
          <w:color w:val="000000" w:themeColor="text1"/>
          <w:sz w:val="24"/>
          <w:szCs w:val="24"/>
        </w:rPr>
      </w:pPr>
      <w:r w:rsidRPr="00537282">
        <w:rPr>
          <w:color w:val="000000" w:themeColor="text1"/>
          <w:sz w:val="24"/>
          <w:szCs w:val="24"/>
        </w:rPr>
        <w:t xml:space="preserve">Jane was self-loathing and </w:t>
      </w:r>
      <w:r w:rsidR="00367322" w:rsidRPr="00537282">
        <w:rPr>
          <w:color w:val="000000" w:themeColor="text1"/>
          <w:sz w:val="24"/>
          <w:szCs w:val="24"/>
        </w:rPr>
        <w:t>self-</w:t>
      </w:r>
      <w:r w:rsidRPr="00537282">
        <w:rPr>
          <w:color w:val="000000" w:themeColor="text1"/>
          <w:sz w:val="24"/>
          <w:szCs w:val="24"/>
        </w:rPr>
        <w:t xml:space="preserve">critical </w:t>
      </w:r>
      <w:r w:rsidR="008F4D27" w:rsidRPr="00537282">
        <w:rPr>
          <w:color w:val="000000" w:themeColor="text1"/>
          <w:sz w:val="24"/>
          <w:szCs w:val="24"/>
        </w:rPr>
        <w:t xml:space="preserve">in therapy sessions </w:t>
      </w:r>
      <w:r w:rsidRPr="00537282">
        <w:rPr>
          <w:color w:val="000000" w:themeColor="text1"/>
          <w:sz w:val="24"/>
          <w:szCs w:val="24"/>
        </w:rPr>
        <w:t xml:space="preserve">and had difficulty with self-soothing. </w:t>
      </w:r>
      <w:r w:rsidR="008A5AA8" w:rsidRPr="00537282">
        <w:rPr>
          <w:color w:val="000000" w:themeColor="text1"/>
          <w:sz w:val="24"/>
          <w:szCs w:val="24"/>
        </w:rPr>
        <w:t>Chair based dialogues (self-critic and self-other dialogues</w:t>
      </w:r>
      <w:r w:rsidR="00CC4355" w:rsidRPr="00537282">
        <w:rPr>
          <w:color w:val="000000" w:themeColor="text1"/>
          <w:sz w:val="24"/>
          <w:szCs w:val="24"/>
        </w:rPr>
        <w:t>; see Elliott</w:t>
      </w:r>
      <w:r w:rsidR="008F69A3" w:rsidRPr="00537282">
        <w:rPr>
          <w:color w:val="000000" w:themeColor="text1"/>
          <w:sz w:val="24"/>
          <w:szCs w:val="24"/>
        </w:rPr>
        <w:t>, Watson, Goldman &amp; Greenberg</w:t>
      </w:r>
      <w:r w:rsidR="00535677" w:rsidRPr="00537282">
        <w:rPr>
          <w:color w:val="000000" w:themeColor="text1"/>
          <w:sz w:val="24"/>
          <w:szCs w:val="24"/>
        </w:rPr>
        <w:t>, 2004; Greenberg, Rice &amp; Elliott</w:t>
      </w:r>
      <w:r w:rsidR="00CC4355" w:rsidRPr="00537282">
        <w:rPr>
          <w:color w:val="000000" w:themeColor="text1"/>
          <w:sz w:val="24"/>
          <w:szCs w:val="24"/>
        </w:rPr>
        <w:t>, 1993; Timulak &amp; McElvaney, 2017</w:t>
      </w:r>
      <w:r w:rsidR="008A5AA8" w:rsidRPr="00537282">
        <w:rPr>
          <w:color w:val="000000" w:themeColor="text1"/>
          <w:sz w:val="24"/>
          <w:szCs w:val="24"/>
        </w:rPr>
        <w:t xml:space="preserve">) across sessions demonstrated that Jane’s self-critical thoughts were underpinned by strong feelings of shame and self-disappointment. </w:t>
      </w:r>
      <w:r w:rsidRPr="00537282">
        <w:rPr>
          <w:color w:val="000000" w:themeColor="text1"/>
          <w:sz w:val="24"/>
          <w:szCs w:val="24"/>
        </w:rPr>
        <w:t>Self-imposed judgements</w:t>
      </w:r>
      <w:r w:rsidR="00EB0559" w:rsidRPr="00537282">
        <w:rPr>
          <w:color w:val="000000" w:themeColor="text1"/>
          <w:sz w:val="24"/>
          <w:szCs w:val="24"/>
        </w:rPr>
        <w:t xml:space="preserve"> </w:t>
      </w:r>
      <w:r w:rsidR="00086102" w:rsidRPr="00537282">
        <w:rPr>
          <w:color w:val="000000" w:themeColor="text1"/>
          <w:sz w:val="24"/>
          <w:szCs w:val="24"/>
        </w:rPr>
        <w:t>“</w:t>
      </w:r>
      <w:r w:rsidRPr="00537282">
        <w:rPr>
          <w:color w:val="000000" w:themeColor="text1"/>
          <w:sz w:val="24"/>
          <w:szCs w:val="24"/>
        </w:rPr>
        <w:t>you don’t have any right to feel good</w:t>
      </w:r>
      <w:r w:rsidR="00086102" w:rsidRPr="00537282">
        <w:rPr>
          <w:color w:val="000000" w:themeColor="text1"/>
          <w:sz w:val="24"/>
          <w:szCs w:val="24"/>
        </w:rPr>
        <w:t>”</w:t>
      </w:r>
      <w:r w:rsidRPr="00537282">
        <w:rPr>
          <w:color w:val="000000" w:themeColor="text1"/>
          <w:sz w:val="24"/>
          <w:szCs w:val="24"/>
        </w:rPr>
        <w:t xml:space="preserve"> captured how self-critical processes so inherent in depression serve to isolate and alienate the emotionally fragile self from seeking connection. </w:t>
      </w:r>
    </w:p>
    <w:p w14:paraId="565E65B7" w14:textId="77777777" w:rsidR="00EC3455" w:rsidRPr="00537282" w:rsidRDefault="00EC3455" w:rsidP="00EC3455">
      <w:pPr>
        <w:spacing w:line="480" w:lineRule="auto"/>
        <w:rPr>
          <w:b/>
          <w:color w:val="000000" w:themeColor="text1"/>
          <w:sz w:val="24"/>
          <w:szCs w:val="24"/>
        </w:rPr>
      </w:pPr>
      <w:r w:rsidRPr="00537282">
        <w:rPr>
          <w:b/>
          <w:color w:val="000000" w:themeColor="text1"/>
          <w:sz w:val="24"/>
          <w:szCs w:val="24"/>
        </w:rPr>
        <w:t>Emotional and Behavioural Avoidance</w:t>
      </w:r>
    </w:p>
    <w:p w14:paraId="7E71070D" w14:textId="77777777" w:rsidR="00367322" w:rsidRPr="00537282" w:rsidRDefault="00C0042C">
      <w:pPr>
        <w:spacing w:line="480" w:lineRule="auto"/>
        <w:ind w:firstLine="720"/>
        <w:rPr>
          <w:color w:val="000000" w:themeColor="text1"/>
          <w:sz w:val="24"/>
          <w:szCs w:val="24"/>
        </w:rPr>
      </w:pPr>
      <w:r w:rsidRPr="00537282">
        <w:rPr>
          <w:color w:val="000000" w:themeColor="text1"/>
          <w:sz w:val="24"/>
          <w:szCs w:val="24"/>
        </w:rPr>
        <w:t>In response to her inability to deal with her primary core painful feelings of loneliness, shame and fear, her secondary</w:t>
      </w:r>
      <w:r w:rsidR="00367322" w:rsidRPr="00537282">
        <w:rPr>
          <w:color w:val="000000" w:themeColor="text1"/>
          <w:sz w:val="24"/>
          <w:szCs w:val="24"/>
        </w:rPr>
        <w:t>, global distress level,</w:t>
      </w:r>
      <w:r w:rsidRPr="00537282">
        <w:rPr>
          <w:color w:val="000000" w:themeColor="text1"/>
          <w:sz w:val="24"/>
          <w:szCs w:val="24"/>
        </w:rPr>
        <w:t xml:space="preserve"> emotions were hopelessness, rejecting anger at her family, and existentially, Jane had profound feelings of dread and fear of the future. Jane often spoke in therapy with a blaming tone, chronically collapsing into either global distress or rejecting anger (directed at her oncology</w:t>
      </w:r>
      <w:r w:rsidR="00D25993" w:rsidRPr="00537282">
        <w:rPr>
          <w:color w:val="000000" w:themeColor="text1"/>
          <w:sz w:val="24"/>
          <w:szCs w:val="24"/>
        </w:rPr>
        <w:t xml:space="preserve"> surgeon, father, mother, sibling</w:t>
      </w:r>
      <w:r w:rsidRPr="00537282">
        <w:rPr>
          <w:color w:val="000000" w:themeColor="text1"/>
          <w:sz w:val="24"/>
          <w:szCs w:val="24"/>
        </w:rPr>
        <w:t>, and herself). The cost of avoiding and suppressing her feel</w:t>
      </w:r>
      <w:r w:rsidR="00EB0559" w:rsidRPr="00537282">
        <w:rPr>
          <w:color w:val="000000" w:themeColor="text1"/>
          <w:sz w:val="24"/>
          <w:szCs w:val="24"/>
        </w:rPr>
        <w:t xml:space="preserve">ings was described somatically </w:t>
      </w:r>
      <w:r w:rsidR="00086102" w:rsidRPr="00537282">
        <w:rPr>
          <w:color w:val="000000" w:themeColor="text1"/>
          <w:sz w:val="24"/>
          <w:szCs w:val="24"/>
        </w:rPr>
        <w:t>“</w:t>
      </w:r>
      <w:r w:rsidRPr="00537282">
        <w:rPr>
          <w:color w:val="000000" w:themeColor="text1"/>
          <w:sz w:val="24"/>
          <w:szCs w:val="24"/>
        </w:rPr>
        <w:t>hollow, a heaviness, a deadening</w:t>
      </w:r>
      <w:r w:rsidR="00086102" w:rsidRPr="00537282">
        <w:rPr>
          <w:i/>
          <w:color w:val="000000" w:themeColor="text1"/>
          <w:sz w:val="24"/>
          <w:szCs w:val="24"/>
        </w:rPr>
        <w:t>”</w:t>
      </w:r>
      <w:r w:rsidR="00EB0559" w:rsidRPr="00537282">
        <w:rPr>
          <w:color w:val="000000" w:themeColor="text1"/>
          <w:sz w:val="24"/>
          <w:szCs w:val="24"/>
        </w:rPr>
        <w:t xml:space="preserve"> and alternatively </w:t>
      </w:r>
      <w:r w:rsidR="00086102" w:rsidRPr="00537282">
        <w:rPr>
          <w:color w:val="000000" w:themeColor="text1"/>
          <w:sz w:val="24"/>
          <w:szCs w:val="24"/>
        </w:rPr>
        <w:t>“</w:t>
      </w:r>
      <w:r w:rsidRPr="00537282">
        <w:rPr>
          <w:color w:val="000000" w:themeColor="text1"/>
          <w:sz w:val="24"/>
          <w:szCs w:val="24"/>
        </w:rPr>
        <w:t>a vice like grip</w:t>
      </w:r>
      <w:r w:rsidR="00086102" w:rsidRPr="00537282">
        <w:rPr>
          <w:color w:val="000000" w:themeColor="text1"/>
          <w:sz w:val="24"/>
          <w:szCs w:val="24"/>
        </w:rPr>
        <w:t>”</w:t>
      </w:r>
      <w:r w:rsidRPr="00537282">
        <w:rPr>
          <w:color w:val="000000" w:themeColor="text1"/>
          <w:sz w:val="24"/>
          <w:szCs w:val="24"/>
        </w:rPr>
        <w:t xml:space="preserve"> in her chest and a visible flowering rash across </w:t>
      </w:r>
      <w:r w:rsidRPr="00537282">
        <w:rPr>
          <w:color w:val="000000" w:themeColor="text1"/>
          <w:sz w:val="24"/>
          <w:szCs w:val="24"/>
        </w:rPr>
        <w:lastRenderedPageBreak/>
        <w:t>her face. Jane engaged in a number of avoidance strategies that were emo</w:t>
      </w:r>
      <w:r w:rsidR="006E5E71" w:rsidRPr="00537282">
        <w:rPr>
          <w:color w:val="000000" w:themeColor="text1"/>
          <w:sz w:val="24"/>
          <w:szCs w:val="24"/>
        </w:rPr>
        <w:t>t</w:t>
      </w:r>
      <w:r w:rsidRPr="00537282">
        <w:rPr>
          <w:color w:val="000000" w:themeColor="text1"/>
          <w:sz w:val="24"/>
          <w:szCs w:val="24"/>
        </w:rPr>
        <w:t>ional (numbing, moving into secondary blaming and anger</w:t>
      </w:r>
      <w:r w:rsidR="00367322" w:rsidRPr="00537282">
        <w:rPr>
          <w:color w:val="000000" w:themeColor="text1"/>
          <w:sz w:val="24"/>
          <w:szCs w:val="24"/>
        </w:rPr>
        <w:t xml:space="preserve"> rather than underlying vulnerability</w:t>
      </w:r>
      <w:r w:rsidRPr="00537282">
        <w:rPr>
          <w:color w:val="000000" w:themeColor="text1"/>
          <w:sz w:val="24"/>
          <w:szCs w:val="24"/>
        </w:rPr>
        <w:t>) and behavioural (taking painkillers, sleeping tablets and overeating). Having always struggled wit</w:t>
      </w:r>
      <w:r w:rsidR="00086102" w:rsidRPr="00537282">
        <w:rPr>
          <w:color w:val="000000" w:themeColor="text1"/>
          <w:sz w:val="24"/>
          <w:szCs w:val="24"/>
        </w:rPr>
        <w:t>h overeating and taking habituating medications to manage her distress</w:t>
      </w:r>
      <w:r w:rsidRPr="00537282">
        <w:rPr>
          <w:color w:val="000000" w:themeColor="text1"/>
          <w:sz w:val="24"/>
          <w:szCs w:val="24"/>
        </w:rPr>
        <w:t xml:space="preserve">, her emotional pain was hidden to those outside the immediate family behind a cheerful </w:t>
      </w:r>
      <w:r w:rsidR="0059440C" w:rsidRPr="00537282">
        <w:rPr>
          <w:color w:val="000000" w:themeColor="text1"/>
          <w:sz w:val="24"/>
          <w:szCs w:val="24"/>
        </w:rPr>
        <w:t>demeanour</w:t>
      </w:r>
      <w:r w:rsidRPr="00537282">
        <w:rPr>
          <w:color w:val="000000" w:themeColor="text1"/>
          <w:sz w:val="24"/>
          <w:szCs w:val="24"/>
        </w:rPr>
        <w:t xml:space="preserve">. </w:t>
      </w:r>
    </w:p>
    <w:p w14:paraId="51287B4D" w14:textId="77777777" w:rsidR="00EC3455" w:rsidRPr="00537282" w:rsidRDefault="00EC3455" w:rsidP="00EC3455">
      <w:pPr>
        <w:spacing w:line="480" w:lineRule="auto"/>
        <w:rPr>
          <w:b/>
          <w:color w:val="000000" w:themeColor="text1"/>
          <w:sz w:val="24"/>
          <w:szCs w:val="24"/>
        </w:rPr>
      </w:pPr>
      <w:r w:rsidRPr="00537282">
        <w:rPr>
          <w:b/>
          <w:color w:val="000000" w:themeColor="text1"/>
          <w:sz w:val="24"/>
          <w:szCs w:val="24"/>
        </w:rPr>
        <w:t>Core Pain</w:t>
      </w:r>
    </w:p>
    <w:p w14:paraId="190F234C" w14:textId="77777777" w:rsidR="00C0042C" w:rsidRPr="00537282" w:rsidRDefault="00C0042C" w:rsidP="00367322">
      <w:pPr>
        <w:spacing w:line="480" w:lineRule="auto"/>
        <w:ind w:firstLine="720"/>
        <w:rPr>
          <w:color w:val="000000" w:themeColor="text1"/>
          <w:sz w:val="24"/>
          <w:szCs w:val="24"/>
        </w:rPr>
      </w:pPr>
      <w:r w:rsidRPr="00537282">
        <w:rPr>
          <w:color w:val="000000" w:themeColor="text1"/>
          <w:sz w:val="24"/>
          <w:szCs w:val="24"/>
        </w:rPr>
        <w:t xml:space="preserve">With an extensive history of stigmatisation, ostracism and interpersonal rejection within her family of origin, Jane’s core </w:t>
      </w:r>
      <w:r w:rsidR="00367322" w:rsidRPr="00537282">
        <w:rPr>
          <w:color w:val="000000" w:themeColor="text1"/>
          <w:sz w:val="24"/>
          <w:szCs w:val="24"/>
        </w:rPr>
        <w:t>painful emotions</w:t>
      </w:r>
      <w:r w:rsidRPr="00537282">
        <w:rPr>
          <w:color w:val="000000" w:themeColor="text1"/>
          <w:sz w:val="24"/>
          <w:szCs w:val="24"/>
        </w:rPr>
        <w:t xml:space="preserve"> </w:t>
      </w:r>
      <w:r w:rsidR="00367322" w:rsidRPr="00537282">
        <w:rPr>
          <w:color w:val="000000" w:themeColor="text1"/>
          <w:sz w:val="24"/>
          <w:szCs w:val="24"/>
        </w:rPr>
        <w:t>were</w:t>
      </w:r>
      <w:r w:rsidRPr="00537282">
        <w:rPr>
          <w:color w:val="000000" w:themeColor="text1"/>
          <w:sz w:val="24"/>
          <w:szCs w:val="24"/>
        </w:rPr>
        <w:t xml:space="preserve"> dominated by </w:t>
      </w:r>
      <w:r w:rsidRPr="00537282">
        <w:rPr>
          <w:i/>
          <w:color w:val="000000" w:themeColor="text1"/>
          <w:sz w:val="24"/>
          <w:szCs w:val="24"/>
        </w:rPr>
        <w:t>loneliness</w:t>
      </w:r>
      <w:r w:rsidRPr="00537282">
        <w:rPr>
          <w:color w:val="000000" w:themeColor="text1"/>
          <w:sz w:val="24"/>
          <w:szCs w:val="24"/>
        </w:rPr>
        <w:t xml:space="preserve">, related to her feelings of having missed milestones of adult life </w:t>
      </w:r>
      <w:r w:rsidR="001C6A01" w:rsidRPr="00537282">
        <w:rPr>
          <w:color w:val="000000" w:themeColor="text1"/>
          <w:sz w:val="24"/>
          <w:szCs w:val="24"/>
        </w:rPr>
        <w:t>w</w:t>
      </w:r>
      <w:r w:rsidRPr="00537282">
        <w:rPr>
          <w:color w:val="000000" w:themeColor="text1"/>
          <w:sz w:val="24"/>
          <w:szCs w:val="24"/>
        </w:rPr>
        <w:t xml:space="preserve">hich left her prone to bitterness, envy and despair, </w:t>
      </w:r>
      <w:r w:rsidRPr="00537282">
        <w:rPr>
          <w:i/>
          <w:color w:val="000000" w:themeColor="text1"/>
          <w:sz w:val="24"/>
          <w:szCs w:val="24"/>
        </w:rPr>
        <w:t>shame</w:t>
      </w:r>
      <w:r w:rsidRPr="00537282">
        <w:rPr>
          <w:color w:val="000000" w:themeColor="text1"/>
          <w:sz w:val="24"/>
          <w:szCs w:val="24"/>
        </w:rPr>
        <w:t xml:space="preserve"> and </w:t>
      </w:r>
      <w:r w:rsidRPr="00537282">
        <w:rPr>
          <w:i/>
          <w:color w:val="000000" w:themeColor="text1"/>
          <w:sz w:val="24"/>
          <w:szCs w:val="24"/>
        </w:rPr>
        <w:t>trauma</w:t>
      </w:r>
      <w:r w:rsidRPr="00537282">
        <w:rPr>
          <w:color w:val="000000" w:themeColor="text1"/>
          <w:sz w:val="24"/>
          <w:szCs w:val="24"/>
        </w:rPr>
        <w:t>, related to her experience of neglect and physical abuse, as well as her double mastectomy which she experienced as a humiliation; further injury to her belief in herself as loveable. Lastly</w:t>
      </w:r>
      <w:r w:rsidR="00367322" w:rsidRPr="00537282">
        <w:rPr>
          <w:color w:val="000000" w:themeColor="text1"/>
          <w:sz w:val="24"/>
          <w:szCs w:val="24"/>
        </w:rPr>
        <w:t xml:space="preserve"> her core painful emotions included</w:t>
      </w:r>
      <w:r w:rsidRPr="00537282">
        <w:rPr>
          <w:color w:val="000000" w:themeColor="text1"/>
          <w:sz w:val="24"/>
          <w:szCs w:val="24"/>
        </w:rPr>
        <w:t xml:space="preserve"> </w:t>
      </w:r>
      <w:r w:rsidR="00367322" w:rsidRPr="00537282">
        <w:rPr>
          <w:color w:val="000000" w:themeColor="text1"/>
          <w:sz w:val="24"/>
          <w:szCs w:val="24"/>
        </w:rPr>
        <w:t xml:space="preserve">experiences of </w:t>
      </w:r>
      <w:r w:rsidR="00E04865" w:rsidRPr="00537282">
        <w:rPr>
          <w:i/>
          <w:color w:val="000000" w:themeColor="text1"/>
          <w:sz w:val="24"/>
          <w:szCs w:val="24"/>
        </w:rPr>
        <w:t xml:space="preserve">disenfranchised and ambiguous </w:t>
      </w:r>
      <w:r w:rsidRPr="00537282">
        <w:rPr>
          <w:i/>
          <w:color w:val="000000" w:themeColor="text1"/>
          <w:sz w:val="24"/>
          <w:szCs w:val="24"/>
        </w:rPr>
        <w:t>loss</w:t>
      </w:r>
      <w:r w:rsidRPr="00537282">
        <w:rPr>
          <w:color w:val="000000" w:themeColor="text1"/>
          <w:sz w:val="24"/>
          <w:szCs w:val="24"/>
        </w:rPr>
        <w:t xml:space="preserve"> </w:t>
      </w:r>
      <w:r w:rsidR="00367322" w:rsidRPr="00537282">
        <w:rPr>
          <w:color w:val="000000" w:themeColor="text1"/>
          <w:sz w:val="24"/>
          <w:szCs w:val="24"/>
        </w:rPr>
        <w:t>such as</w:t>
      </w:r>
      <w:r w:rsidRPr="00537282">
        <w:rPr>
          <w:color w:val="000000" w:themeColor="text1"/>
          <w:sz w:val="24"/>
          <w:szCs w:val="24"/>
        </w:rPr>
        <w:t xml:space="preserve"> loss of bodily parts, bodily scarri</w:t>
      </w:r>
      <w:r w:rsidR="00D25993" w:rsidRPr="00537282">
        <w:rPr>
          <w:color w:val="000000" w:themeColor="text1"/>
          <w:sz w:val="24"/>
          <w:szCs w:val="24"/>
        </w:rPr>
        <w:t xml:space="preserve">ng, </w:t>
      </w:r>
      <w:r w:rsidR="009251CE" w:rsidRPr="00537282">
        <w:rPr>
          <w:color w:val="000000" w:themeColor="text1"/>
          <w:sz w:val="24"/>
          <w:szCs w:val="24"/>
        </w:rPr>
        <w:t xml:space="preserve">her sense of womanhood and </w:t>
      </w:r>
      <w:r w:rsidR="00D25993" w:rsidRPr="00537282">
        <w:rPr>
          <w:color w:val="000000" w:themeColor="text1"/>
          <w:sz w:val="24"/>
          <w:szCs w:val="24"/>
        </w:rPr>
        <w:t>reproductive</w:t>
      </w:r>
      <w:r w:rsidRPr="00537282">
        <w:rPr>
          <w:color w:val="000000" w:themeColor="text1"/>
          <w:sz w:val="24"/>
          <w:szCs w:val="24"/>
        </w:rPr>
        <w:t xml:space="preserve"> self. </w:t>
      </w:r>
    </w:p>
    <w:p w14:paraId="74C9EAC8" w14:textId="77777777" w:rsidR="00960FD5" w:rsidRPr="00537282" w:rsidRDefault="00960FD5" w:rsidP="008F4D27">
      <w:pPr>
        <w:spacing w:line="480" w:lineRule="auto"/>
        <w:ind w:firstLine="720"/>
        <w:rPr>
          <w:color w:val="000000" w:themeColor="text1"/>
          <w:sz w:val="24"/>
          <w:szCs w:val="24"/>
        </w:rPr>
      </w:pPr>
      <w:r w:rsidRPr="00537282">
        <w:rPr>
          <w:color w:val="000000" w:themeColor="text1"/>
          <w:sz w:val="24"/>
          <w:szCs w:val="24"/>
        </w:rPr>
        <w:t xml:space="preserve">As therapy progressed, imaginary dialogues unfolded Jane’s core pain, often in connection to memories that carried parallel themes of over-protectiveness, vigilance, and force; sources of core </w:t>
      </w:r>
      <w:r w:rsidR="00367322" w:rsidRPr="00537282">
        <w:rPr>
          <w:color w:val="000000" w:themeColor="text1"/>
          <w:sz w:val="24"/>
          <w:szCs w:val="24"/>
        </w:rPr>
        <w:t>painful feelings (</w:t>
      </w:r>
      <w:r w:rsidRPr="00537282">
        <w:rPr>
          <w:color w:val="000000" w:themeColor="text1"/>
          <w:sz w:val="24"/>
          <w:szCs w:val="24"/>
        </w:rPr>
        <w:t xml:space="preserve">maladaptive emotion schemes </w:t>
      </w:r>
      <w:r w:rsidR="00367322" w:rsidRPr="00537282">
        <w:rPr>
          <w:color w:val="000000" w:themeColor="text1"/>
          <w:sz w:val="24"/>
          <w:szCs w:val="24"/>
        </w:rPr>
        <w:t xml:space="preserve">according to Greenberg, 2016) </w:t>
      </w:r>
      <w:r w:rsidRPr="00537282">
        <w:rPr>
          <w:color w:val="000000" w:themeColor="text1"/>
          <w:sz w:val="24"/>
          <w:szCs w:val="24"/>
        </w:rPr>
        <w:t xml:space="preserve">that magnified Jane’s childhood self-perceptions of inadequacy and failure. Jane articulated how as a child she experienced her (medical) institutionalisation as a painful experience and felt it as the temporary loss of a loving and protective mother. </w:t>
      </w:r>
    </w:p>
    <w:p w14:paraId="0140E223" w14:textId="77777777" w:rsidR="00EC3455" w:rsidRPr="00537282" w:rsidRDefault="00EC3455" w:rsidP="00EC3455">
      <w:pPr>
        <w:spacing w:line="480" w:lineRule="auto"/>
        <w:rPr>
          <w:b/>
          <w:color w:val="000000" w:themeColor="text1"/>
          <w:sz w:val="24"/>
          <w:szCs w:val="24"/>
        </w:rPr>
      </w:pPr>
      <w:r w:rsidRPr="00537282">
        <w:rPr>
          <w:b/>
          <w:color w:val="000000" w:themeColor="text1"/>
          <w:sz w:val="24"/>
          <w:szCs w:val="24"/>
        </w:rPr>
        <w:t>Unmet Needs</w:t>
      </w:r>
    </w:p>
    <w:p w14:paraId="31300659" w14:textId="77777777" w:rsidR="00C0042C" w:rsidRPr="00537282" w:rsidRDefault="00C0042C" w:rsidP="003A745A">
      <w:pPr>
        <w:spacing w:line="480" w:lineRule="auto"/>
        <w:ind w:firstLine="720"/>
        <w:rPr>
          <w:color w:val="000000" w:themeColor="text1"/>
          <w:sz w:val="24"/>
          <w:szCs w:val="24"/>
        </w:rPr>
      </w:pPr>
      <w:r w:rsidRPr="00537282">
        <w:rPr>
          <w:color w:val="000000" w:themeColor="text1"/>
          <w:sz w:val="24"/>
          <w:szCs w:val="24"/>
        </w:rPr>
        <w:t xml:space="preserve">Jane’s need to feel loved, accepted, safe and able to accept herself with self-directed compassion was in conflict with her life experiences, including her breast cancer and its </w:t>
      </w:r>
      <w:r w:rsidRPr="00537282">
        <w:rPr>
          <w:color w:val="000000" w:themeColor="text1"/>
          <w:sz w:val="24"/>
          <w:szCs w:val="24"/>
        </w:rPr>
        <w:lastRenderedPageBreak/>
        <w:t xml:space="preserve">treatment. The unmet need in the context of loneliness and isolation was a craving for closeness, love and caring from her mother, father and extended family, as she often felt lonely in their presence. Jane also had an unmet need for acceptance, which would involve a break from self-directed criticism to be freer in herself and to experience herself as worthwhile and valued. In the context of her shame, she needed to hear that there was nothing wrong with her, and that she was deserving of belonging and validation. In relation to her fear and terror, Jane needed to feel safe and protected, and strong enough to withstand and face fear provoking circumstances, including follow up scans and care in relation to her breast cancer. </w:t>
      </w:r>
    </w:p>
    <w:p w14:paraId="1A704F90" w14:textId="77777777" w:rsidR="00EC3455" w:rsidRPr="00537282" w:rsidRDefault="00EC3455" w:rsidP="00EC3455">
      <w:pPr>
        <w:spacing w:line="480" w:lineRule="auto"/>
        <w:rPr>
          <w:b/>
          <w:color w:val="000000" w:themeColor="text1"/>
          <w:sz w:val="24"/>
          <w:szCs w:val="24"/>
        </w:rPr>
      </w:pPr>
      <w:r w:rsidRPr="00537282">
        <w:rPr>
          <w:b/>
          <w:color w:val="000000" w:themeColor="text1"/>
          <w:sz w:val="24"/>
          <w:szCs w:val="24"/>
        </w:rPr>
        <w:t>Compassion</w:t>
      </w:r>
    </w:p>
    <w:p w14:paraId="61A91460" w14:textId="77777777" w:rsidR="00617664" w:rsidRPr="00537282" w:rsidRDefault="00AA55E7" w:rsidP="00C0042C">
      <w:pPr>
        <w:spacing w:line="480" w:lineRule="auto"/>
        <w:ind w:firstLine="720"/>
        <w:rPr>
          <w:color w:val="000000" w:themeColor="text1"/>
          <w:sz w:val="24"/>
          <w:szCs w:val="24"/>
        </w:rPr>
      </w:pPr>
      <w:r w:rsidRPr="00537282">
        <w:rPr>
          <w:color w:val="000000" w:themeColor="text1"/>
          <w:sz w:val="24"/>
          <w:szCs w:val="24"/>
        </w:rPr>
        <w:t>W</w:t>
      </w:r>
      <w:r w:rsidR="00C0042C" w:rsidRPr="00537282">
        <w:rPr>
          <w:color w:val="000000" w:themeColor="text1"/>
          <w:sz w:val="24"/>
          <w:szCs w:val="24"/>
        </w:rPr>
        <w:t xml:space="preserve">itnessing </w:t>
      </w:r>
      <w:r w:rsidRPr="00537282">
        <w:rPr>
          <w:color w:val="000000" w:themeColor="text1"/>
          <w:sz w:val="24"/>
          <w:szCs w:val="24"/>
        </w:rPr>
        <w:t xml:space="preserve">core pain and unmet needs </w:t>
      </w:r>
      <w:r w:rsidR="00C0042C" w:rsidRPr="00537282">
        <w:rPr>
          <w:color w:val="000000" w:themeColor="text1"/>
          <w:sz w:val="24"/>
          <w:szCs w:val="24"/>
        </w:rPr>
        <w:t>elicited her to respond</w:t>
      </w:r>
      <w:r w:rsidR="00617664" w:rsidRPr="00537282">
        <w:rPr>
          <w:color w:val="000000" w:themeColor="text1"/>
          <w:sz w:val="24"/>
          <w:szCs w:val="24"/>
        </w:rPr>
        <w:t xml:space="preserve"> during imaginary chair dialogues</w:t>
      </w:r>
      <w:r w:rsidR="00C0042C" w:rsidRPr="00537282">
        <w:rPr>
          <w:color w:val="000000" w:themeColor="text1"/>
          <w:sz w:val="24"/>
          <w:szCs w:val="24"/>
        </w:rPr>
        <w:t xml:space="preserve"> based on internalised positive others (e.g.</w:t>
      </w:r>
      <w:r w:rsidR="00C55216" w:rsidRPr="00537282">
        <w:rPr>
          <w:color w:val="000000" w:themeColor="text1"/>
          <w:sz w:val="24"/>
          <w:szCs w:val="24"/>
        </w:rPr>
        <w:t>,</w:t>
      </w:r>
      <w:r w:rsidR="00C0042C" w:rsidRPr="00537282">
        <w:rPr>
          <w:color w:val="000000" w:themeColor="text1"/>
          <w:sz w:val="24"/>
          <w:szCs w:val="24"/>
        </w:rPr>
        <w:t xml:space="preserve"> her grandfather, aunt, sister) with compassion. Jane could express her need for safety and protection, and for the needed strength to face frightening surgeries and medical settings. Compassion generated in the chair dialogues soothed her pain and provided a sense of caring and connection. A more soothing parental listener, for example, would respond to her fearful, anxious self, assuring her</w:t>
      </w:r>
      <w:r w:rsidR="00086102" w:rsidRPr="00537282">
        <w:rPr>
          <w:color w:val="000000" w:themeColor="text1"/>
          <w:sz w:val="24"/>
          <w:szCs w:val="24"/>
        </w:rPr>
        <w:t>, “</w:t>
      </w:r>
      <w:r w:rsidR="00C0042C" w:rsidRPr="00537282">
        <w:rPr>
          <w:color w:val="000000" w:themeColor="text1"/>
          <w:sz w:val="24"/>
          <w:szCs w:val="24"/>
        </w:rPr>
        <w:t>I would protect you. I would give you time to heal</w:t>
      </w:r>
      <w:r w:rsidR="00C0042C" w:rsidRPr="00537282">
        <w:rPr>
          <w:i/>
          <w:color w:val="000000" w:themeColor="text1"/>
          <w:sz w:val="24"/>
          <w:szCs w:val="24"/>
        </w:rPr>
        <w:t>.</w:t>
      </w:r>
      <w:r w:rsidR="00086102" w:rsidRPr="00537282">
        <w:rPr>
          <w:color w:val="000000" w:themeColor="text1"/>
          <w:sz w:val="24"/>
          <w:szCs w:val="24"/>
        </w:rPr>
        <w:t>”</w:t>
      </w:r>
      <w:r w:rsidR="00C0042C" w:rsidRPr="00537282">
        <w:rPr>
          <w:color w:val="000000" w:themeColor="text1"/>
          <w:sz w:val="24"/>
          <w:szCs w:val="24"/>
        </w:rPr>
        <w:t xml:space="preserve"> Over time, Jane became increasingly able to access core painful feelings, articulate unmet needs in relation to painful feelings, and respond with self</w:t>
      </w:r>
      <w:r w:rsidR="002F1C36" w:rsidRPr="00537282">
        <w:rPr>
          <w:color w:val="000000" w:themeColor="text1"/>
          <w:sz w:val="24"/>
          <w:szCs w:val="24"/>
        </w:rPr>
        <w:t>-</w:t>
      </w:r>
      <w:r w:rsidR="00C0042C" w:rsidRPr="00537282">
        <w:rPr>
          <w:color w:val="000000" w:themeColor="text1"/>
          <w:sz w:val="24"/>
          <w:szCs w:val="24"/>
        </w:rPr>
        <w:t xml:space="preserve">compassion. In relation to her breast cancer, the expression of compassion paved the way for grieving over her incurred bodily and symbolic losses. </w:t>
      </w:r>
    </w:p>
    <w:p w14:paraId="2E7F8CE4" w14:textId="77777777" w:rsidR="00EC3455" w:rsidRPr="00537282" w:rsidRDefault="00EC3455" w:rsidP="00EC3455">
      <w:pPr>
        <w:spacing w:line="480" w:lineRule="auto"/>
        <w:rPr>
          <w:b/>
          <w:color w:val="000000" w:themeColor="text1"/>
          <w:sz w:val="24"/>
          <w:szCs w:val="24"/>
        </w:rPr>
      </w:pPr>
      <w:r w:rsidRPr="00537282">
        <w:rPr>
          <w:b/>
          <w:color w:val="000000" w:themeColor="text1"/>
          <w:sz w:val="24"/>
          <w:szCs w:val="24"/>
        </w:rPr>
        <w:t>Boundary Setting Anger</w:t>
      </w:r>
    </w:p>
    <w:p w14:paraId="6E4CD919" w14:textId="77777777" w:rsidR="00C0042C" w:rsidRPr="00537282" w:rsidRDefault="00C0042C" w:rsidP="00C0042C">
      <w:pPr>
        <w:spacing w:line="480" w:lineRule="auto"/>
        <w:ind w:firstLine="720"/>
        <w:rPr>
          <w:color w:val="000000" w:themeColor="text1"/>
          <w:sz w:val="24"/>
          <w:szCs w:val="24"/>
        </w:rPr>
      </w:pPr>
      <w:r w:rsidRPr="00537282">
        <w:rPr>
          <w:color w:val="000000" w:themeColor="text1"/>
          <w:sz w:val="24"/>
          <w:szCs w:val="24"/>
        </w:rPr>
        <w:t xml:space="preserve"> Early on in therapy, Jane would often express rejecting/blaming anger, and collapse into global distress characterised by despair and hopelessness. By visiting triggers including experiences of rejection/abandonment/mistreatment that highlighted the emotionally hurtful </w:t>
      </w:r>
      <w:r w:rsidRPr="00537282">
        <w:rPr>
          <w:color w:val="000000" w:themeColor="text1"/>
          <w:sz w:val="24"/>
          <w:szCs w:val="24"/>
        </w:rPr>
        <w:lastRenderedPageBreak/>
        <w:t xml:space="preserve">aspects of her breast </w:t>
      </w:r>
      <w:r w:rsidR="001D06E3" w:rsidRPr="00537282">
        <w:rPr>
          <w:color w:val="000000" w:themeColor="text1"/>
          <w:sz w:val="24"/>
          <w:szCs w:val="24"/>
        </w:rPr>
        <w:t>cancer journey (and as Jane beca</w:t>
      </w:r>
      <w:r w:rsidRPr="00537282">
        <w:rPr>
          <w:color w:val="000000" w:themeColor="text1"/>
          <w:sz w:val="24"/>
          <w:szCs w:val="24"/>
        </w:rPr>
        <w:t xml:space="preserve">me more emotionally flexible with a sense of worthwhileness stemming from feeling compassionately supported by herself and significant others), she was better able to harness assertive anger to protect her sense of bodily and emotional coherence and integrity. </w:t>
      </w:r>
      <w:r w:rsidR="00C55216" w:rsidRPr="00537282">
        <w:rPr>
          <w:color w:val="000000" w:themeColor="text1"/>
          <w:sz w:val="24"/>
          <w:szCs w:val="24"/>
        </w:rPr>
        <w:t>Imaginary d</w:t>
      </w:r>
      <w:r w:rsidRPr="00537282">
        <w:rPr>
          <w:color w:val="000000" w:themeColor="text1"/>
          <w:sz w:val="24"/>
          <w:szCs w:val="24"/>
        </w:rPr>
        <w:t xml:space="preserve">ialogues with medical </w:t>
      </w:r>
      <w:r w:rsidR="002F1C36" w:rsidRPr="00537282">
        <w:rPr>
          <w:color w:val="000000" w:themeColor="text1"/>
          <w:sz w:val="24"/>
          <w:szCs w:val="24"/>
        </w:rPr>
        <w:t xml:space="preserve">professionals </w:t>
      </w:r>
      <w:r w:rsidRPr="00537282">
        <w:rPr>
          <w:color w:val="000000" w:themeColor="text1"/>
          <w:sz w:val="24"/>
          <w:szCs w:val="24"/>
        </w:rPr>
        <w:t>who Jane felt had violated her trust were a part of these chair (imaginary) dialogues as well as close others (e.g.</w:t>
      </w:r>
      <w:r w:rsidR="00DD6759" w:rsidRPr="00537282">
        <w:rPr>
          <w:color w:val="000000" w:themeColor="text1"/>
          <w:sz w:val="24"/>
          <w:szCs w:val="24"/>
        </w:rPr>
        <w:t>,</w:t>
      </w:r>
      <w:r w:rsidRPr="00537282">
        <w:rPr>
          <w:color w:val="000000" w:themeColor="text1"/>
          <w:sz w:val="24"/>
          <w:szCs w:val="24"/>
        </w:rPr>
        <w:t xml:space="preserve"> father, mother). Expressing her strength increased her sense of empowerment and agency, and she established a resolve to li</w:t>
      </w:r>
      <w:r w:rsidR="001D06E3" w:rsidRPr="00537282">
        <w:rPr>
          <w:color w:val="000000" w:themeColor="text1"/>
          <w:sz w:val="24"/>
          <w:szCs w:val="24"/>
        </w:rPr>
        <w:t xml:space="preserve">ve </w:t>
      </w:r>
      <w:r w:rsidR="00086102" w:rsidRPr="00537282">
        <w:rPr>
          <w:color w:val="000000" w:themeColor="text1"/>
          <w:sz w:val="24"/>
          <w:szCs w:val="24"/>
        </w:rPr>
        <w:t>“</w:t>
      </w:r>
      <w:r w:rsidRPr="00537282">
        <w:rPr>
          <w:color w:val="000000" w:themeColor="text1"/>
          <w:sz w:val="24"/>
          <w:szCs w:val="24"/>
        </w:rPr>
        <w:t>for me, because I’m proud of Jane…I’m proud of the person I am</w:t>
      </w:r>
      <w:r w:rsidR="00086102" w:rsidRPr="00537282">
        <w:rPr>
          <w:color w:val="000000" w:themeColor="text1"/>
          <w:sz w:val="24"/>
          <w:szCs w:val="24"/>
        </w:rPr>
        <w:t>.”</w:t>
      </w:r>
    </w:p>
    <w:p w14:paraId="15317EDC" w14:textId="77777777" w:rsidR="00FA181C" w:rsidRPr="00537282" w:rsidRDefault="00C0042C" w:rsidP="001D06E3">
      <w:pPr>
        <w:spacing w:line="480" w:lineRule="auto"/>
        <w:ind w:firstLine="720"/>
        <w:rPr>
          <w:i/>
          <w:color w:val="000000" w:themeColor="text1"/>
          <w:sz w:val="24"/>
          <w:szCs w:val="24"/>
        </w:rPr>
      </w:pPr>
      <w:r w:rsidRPr="00537282">
        <w:rPr>
          <w:color w:val="000000" w:themeColor="text1"/>
          <w:sz w:val="24"/>
          <w:szCs w:val="24"/>
        </w:rPr>
        <w:t xml:space="preserve">Building protective </w:t>
      </w:r>
      <w:r w:rsidR="001D06E3" w:rsidRPr="00537282">
        <w:rPr>
          <w:color w:val="000000" w:themeColor="text1"/>
          <w:sz w:val="24"/>
          <w:szCs w:val="24"/>
        </w:rPr>
        <w:t>anger involved working through unfinished business</w:t>
      </w:r>
      <w:r w:rsidRPr="00537282">
        <w:rPr>
          <w:color w:val="000000" w:themeColor="text1"/>
          <w:sz w:val="24"/>
          <w:szCs w:val="24"/>
        </w:rPr>
        <w:t xml:space="preserve"> such as having a dialogue with her imagined father and from </w:t>
      </w:r>
      <w:r w:rsidR="001D06E3" w:rsidRPr="00537282">
        <w:rPr>
          <w:color w:val="000000" w:themeColor="text1"/>
          <w:sz w:val="24"/>
          <w:szCs w:val="24"/>
        </w:rPr>
        <w:t xml:space="preserve">that relational perspective, </w:t>
      </w:r>
      <w:r w:rsidRPr="00537282">
        <w:rPr>
          <w:color w:val="000000" w:themeColor="text1"/>
          <w:sz w:val="24"/>
          <w:szCs w:val="24"/>
        </w:rPr>
        <w:t>reflect</w:t>
      </w:r>
      <w:r w:rsidR="001D06E3" w:rsidRPr="00537282">
        <w:rPr>
          <w:color w:val="000000" w:themeColor="text1"/>
          <w:sz w:val="24"/>
          <w:szCs w:val="24"/>
        </w:rPr>
        <w:t>ing</w:t>
      </w:r>
      <w:r w:rsidRPr="00537282">
        <w:rPr>
          <w:color w:val="000000" w:themeColor="text1"/>
          <w:sz w:val="24"/>
          <w:szCs w:val="24"/>
        </w:rPr>
        <w:t xml:space="preserve"> on how she felt smothered in the context of their relationship as a child</w:t>
      </w:r>
      <w:r w:rsidR="001D06E3" w:rsidRPr="00537282">
        <w:rPr>
          <w:color w:val="000000" w:themeColor="text1"/>
          <w:sz w:val="24"/>
          <w:szCs w:val="24"/>
        </w:rPr>
        <w:t>,</w:t>
      </w:r>
      <w:r w:rsidRPr="00537282">
        <w:rPr>
          <w:color w:val="000000" w:themeColor="text1"/>
          <w:sz w:val="24"/>
          <w:szCs w:val="24"/>
        </w:rPr>
        <w:t xml:space="preserve"> </w:t>
      </w:r>
      <w:r w:rsidR="00086102" w:rsidRPr="00537282">
        <w:rPr>
          <w:color w:val="000000" w:themeColor="text1"/>
          <w:sz w:val="24"/>
          <w:szCs w:val="24"/>
        </w:rPr>
        <w:t>“</w:t>
      </w:r>
      <w:r w:rsidR="001D06E3" w:rsidRPr="00537282">
        <w:rPr>
          <w:color w:val="000000" w:themeColor="text1"/>
          <w:sz w:val="24"/>
          <w:szCs w:val="24"/>
        </w:rPr>
        <w:t>y</w:t>
      </w:r>
      <w:r w:rsidRPr="00537282">
        <w:rPr>
          <w:color w:val="000000" w:themeColor="text1"/>
          <w:sz w:val="24"/>
          <w:szCs w:val="24"/>
        </w:rPr>
        <w:t>ou never held my hand, you grabbed. I felt I must have b</w:t>
      </w:r>
      <w:r w:rsidR="001D06E3" w:rsidRPr="00537282">
        <w:rPr>
          <w:color w:val="000000" w:themeColor="text1"/>
          <w:sz w:val="24"/>
          <w:szCs w:val="24"/>
        </w:rPr>
        <w:t>ee</w:t>
      </w:r>
      <w:r w:rsidR="00086102" w:rsidRPr="00537282">
        <w:rPr>
          <w:color w:val="000000" w:themeColor="text1"/>
          <w:sz w:val="24"/>
          <w:szCs w:val="24"/>
        </w:rPr>
        <w:t>n bad, I wasn’t worth the time,”</w:t>
      </w:r>
      <w:r w:rsidRPr="00537282">
        <w:rPr>
          <w:color w:val="000000" w:themeColor="text1"/>
          <w:sz w:val="24"/>
          <w:szCs w:val="24"/>
        </w:rPr>
        <w:t xml:space="preserve"> and in the context of their present relationship </w:t>
      </w:r>
      <w:r w:rsidR="00DB408A" w:rsidRPr="00537282">
        <w:rPr>
          <w:color w:val="000000" w:themeColor="text1"/>
          <w:sz w:val="24"/>
          <w:szCs w:val="24"/>
        </w:rPr>
        <w:t>“all the put downs now”</w:t>
      </w:r>
      <w:r w:rsidR="001D06E3" w:rsidRPr="00537282">
        <w:rPr>
          <w:color w:val="000000" w:themeColor="text1"/>
          <w:sz w:val="24"/>
          <w:szCs w:val="24"/>
        </w:rPr>
        <w:t xml:space="preserve"> asserting </w:t>
      </w:r>
      <w:r w:rsidR="00DB408A" w:rsidRPr="00537282">
        <w:rPr>
          <w:color w:val="000000" w:themeColor="text1"/>
          <w:sz w:val="24"/>
          <w:szCs w:val="24"/>
        </w:rPr>
        <w:t>“</w:t>
      </w:r>
      <w:r w:rsidRPr="00537282">
        <w:rPr>
          <w:color w:val="000000" w:themeColor="text1"/>
          <w:sz w:val="24"/>
          <w:szCs w:val="24"/>
        </w:rPr>
        <w:t>I’m taking no more. I won’t let you put me down</w:t>
      </w:r>
      <w:r w:rsidR="00DB408A" w:rsidRPr="00537282">
        <w:rPr>
          <w:color w:val="000000" w:themeColor="text1"/>
          <w:sz w:val="24"/>
          <w:szCs w:val="24"/>
        </w:rPr>
        <w:t>.”</w:t>
      </w:r>
      <w:r w:rsidRPr="00537282">
        <w:rPr>
          <w:color w:val="000000" w:themeColor="text1"/>
          <w:sz w:val="24"/>
          <w:szCs w:val="24"/>
        </w:rPr>
        <w:t xml:space="preserve"> The emotion-focused therapist paid close attention to Jane’s embodied experience of these assertions, encouraged Jane to bring her awareness to and notice what healt</w:t>
      </w:r>
      <w:r w:rsidR="001D06E3" w:rsidRPr="00537282">
        <w:rPr>
          <w:color w:val="000000" w:themeColor="text1"/>
          <w:sz w:val="24"/>
          <w:szCs w:val="24"/>
        </w:rPr>
        <w:t xml:space="preserve">hy anger felt like in her body </w:t>
      </w:r>
      <w:r w:rsidR="00DB408A" w:rsidRPr="00537282">
        <w:rPr>
          <w:color w:val="000000" w:themeColor="text1"/>
          <w:sz w:val="24"/>
          <w:szCs w:val="24"/>
        </w:rPr>
        <w:t>“</w:t>
      </w:r>
      <w:r w:rsidRPr="00537282">
        <w:rPr>
          <w:color w:val="000000" w:themeColor="text1"/>
          <w:sz w:val="24"/>
          <w:szCs w:val="24"/>
        </w:rPr>
        <w:t>I feel stronger</w:t>
      </w:r>
      <w:r w:rsidR="00DB408A" w:rsidRPr="00537282">
        <w:rPr>
          <w:color w:val="000000" w:themeColor="text1"/>
          <w:sz w:val="24"/>
          <w:szCs w:val="24"/>
        </w:rPr>
        <w:t>”</w:t>
      </w:r>
      <w:r w:rsidRPr="00537282">
        <w:rPr>
          <w:color w:val="000000" w:themeColor="text1"/>
          <w:sz w:val="24"/>
          <w:szCs w:val="24"/>
        </w:rPr>
        <w:t xml:space="preserve"> which the therapist underscores </w:t>
      </w:r>
      <w:r w:rsidR="000862C9" w:rsidRPr="00537282">
        <w:rPr>
          <w:color w:val="000000" w:themeColor="text1"/>
          <w:sz w:val="24"/>
          <w:szCs w:val="24"/>
        </w:rPr>
        <w:t>by empathically reflecting</w:t>
      </w:r>
      <w:r w:rsidR="00DB408A" w:rsidRPr="00537282">
        <w:rPr>
          <w:color w:val="000000" w:themeColor="text1"/>
          <w:sz w:val="24"/>
          <w:szCs w:val="24"/>
        </w:rPr>
        <w:t>;</w:t>
      </w:r>
      <w:r w:rsidR="000862C9" w:rsidRPr="00537282">
        <w:rPr>
          <w:color w:val="000000" w:themeColor="text1"/>
          <w:sz w:val="24"/>
          <w:szCs w:val="24"/>
        </w:rPr>
        <w:t xml:space="preserve"> </w:t>
      </w:r>
      <w:r w:rsidR="00DB408A" w:rsidRPr="00537282">
        <w:rPr>
          <w:color w:val="000000" w:themeColor="text1"/>
          <w:sz w:val="24"/>
          <w:szCs w:val="24"/>
        </w:rPr>
        <w:t>“</w:t>
      </w:r>
      <w:r w:rsidRPr="00537282">
        <w:rPr>
          <w:color w:val="000000" w:themeColor="text1"/>
          <w:sz w:val="24"/>
          <w:szCs w:val="24"/>
        </w:rPr>
        <w:t>it feels good to have limits</w:t>
      </w:r>
      <w:r w:rsidR="000862C9" w:rsidRPr="00537282">
        <w:rPr>
          <w:color w:val="000000" w:themeColor="text1"/>
          <w:sz w:val="24"/>
          <w:szCs w:val="24"/>
        </w:rPr>
        <w:t>.</w:t>
      </w:r>
      <w:r w:rsidR="00DB408A" w:rsidRPr="00537282">
        <w:rPr>
          <w:color w:val="000000" w:themeColor="text1"/>
          <w:sz w:val="24"/>
          <w:szCs w:val="24"/>
        </w:rPr>
        <w:t>”</w:t>
      </w:r>
    </w:p>
    <w:p w14:paraId="26DC6B41" w14:textId="77777777" w:rsidR="00EC3455" w:rsidRPr="00537282" w:rsidRDefault="00EC3455" w:rsidP="00EC3455">
      <w:pPr>
        <w:spacing w:line="480" w:lineRule="auto"/>
        <w:rPr>
          <w:b/>
          <w:color w:val="000000" w:themeColor="text1"/>
          <w:sz w:val="24"/>
          <w:szCs w:val="24"/>
        </w:rPr>
      </w:pPr>
      <w:r w:rsidRPr="00537282">
        <w:rPr>
          <w:b/>
          <w:color w:val="000000" w:themeColor="text1"/>
          <w:sz w:val="24"/>
          <w:szCs w:val="24"/>
        </w:rPr>
        <w:t>Grieving and Letting Go</w:t>
      </w:r>
    </w:p>
    <w:p w14:paraId="710B7254" w14:textId="110720C9" w:rsidR="00C0042C" w:rsidRPr="00537282" w:rsidRDefault="00C0042C">
      <w:pPr>
        <w:spacing w:line="480" w:lineRule="auto"/>
        <w:ind w:firstLine="720"/>
        <w:rPr>
          <w:color w:val="000000" w:themeColor="text1"/>
          <w:sz w:val="24"/>
          <w:szCs w:val="24"/>
        </w:rPr>
      </w:pPr>
      <w:r w:rsidRPr="00537282">
        <w:rPr>
          <w:color w:val="000000" w:themeColor="text1"/>
          <w:sz w:val="24"/>
          <w:szCs w:val="24"/>
        </w:rPr>
        <w:t>Jane was encouraged to articulate her relational position and express her previously unackno</w:t>
      </w:r>
      <w:r w:rsidR="002A65E2">
        <w:rPr>
          <w:color w:val="000000" w:themeColor="text1"/>
          <w:sz w:val="24"/>
          <w:szCs w:val="24"/>
        </w:rPr>
        <w:t>wledged and unvoiced experience</w:t>
      </w:r>
      <w:r w:rsidRPr="00537282">
        <w:rPr>
          <w:color w:val="000000" w:themeColor="text1"/>
          <w:sz w:val="24"/>
          <w:szCs w:val="24"/>
        </w:rPr>
        <w:t xml:space="preserve"> of being unloved </w:t>
      </w:r>
      <w:r w:rsidR="00DB408A" w:rsidRPr="00537282">
        <w:rPr>
          <w:color w:val="000000" w:themeColor="text1"/>
          <w:sz w:val="24"/>
          <w:szCs w:val="24"/>
        </w:rPr>
        <w:t>“</w:t>
      </w:r>
      <w:r w:rsidRPr="00537282">
        <w:rPr>
          <w:color w:val="000000" w:themeColor="text1"/>
          <w:sz w:val="24"/>
          <w:szCs w:val="24"/>
        </w:rPr>
        <w:t>as a thing to be hidden</w:t>
      </w:r>
      <w:r w:rsidR="00DB408A" w:rsidRPr="00537282">
        <w:rPr>
          <w:color w:val="000000" w:themeColor="text1"/>
          <w:sz w:val="24"/>
          <w:szCs w:val="24"/>
        </w:rPr>
        <w:t>.”</w:t>
      </w:r>
      <w:r w:rsidR="00EC3455" w:rsidRPr="00537282">
        <w:rPr>
          <w:color w:val="000000" w:themeColor="text1"/>
          <w:sz w:val="24"/>
          <w:szCs w:val="24"/>
        </w:rPr>
        <w:t xml:space="preserve"> Her access of boundary setting</w:t>
      </w:r>
      <w:r w:rsidRPr="00537282">
        <w:rPr>
          <w:color w:val="000000" w:themeColor="text1"/>
          <w:sz w:val="24"/>
          <w:szCs w:val="24"/>
        </w:rPr>
        <w:t xml:space="preserve"> anger within the dialogue provided a sense of entitlement to be recognised and accepted. Increasingly able to tolerate core primary maladaptive emotions, Jane was able to express pride in herself for all that she had survived, identifying and connected </w:t>
      </w:r>
      <w:r w:rsidR="001D06E3" w:rsidRPr="00537282">
        <w:rPr>
          <w:color w:val="000000" w:themeColor="text1"/>
          <w:sz w:val="24"/>
          <w:szCs w:val="24"/>
        </w:rPr>
        <w:t xml:space="preserve">to a positive </w:t>
      </w:r>
      <w:r w:rsidR="001D06E3" w:rsidRPr="00537282">
        <w:rPr>
          <w:color w:val="000000" w:themeColor="text1"/>
          <w:sz w:val="24"/>
          <w:szCs w:val="24"/>
        </w:rPr>
        <w:lastRenderedPageBreak/>
        <w:t xml:space="preserve">sense of herself </w:t>
      </w:r>
      <w:r w:rsidR="00DB408A" w:rsidRPr="00537282">
        <w:rPr>
          <w:color w:val="000000" w:themeColor="text1"/>
          <w:sz w:val="24"/>
          <w:szCs w:val="24"/>
        </w:rPr>
        <w:t>“</w:t>
      </w:r>
      <w:r w:rsidRPr="00537282">
        <w:rPr>
          <w:color w:val="000000" w:themeColor="text1"/>
          <w:sz w:val="24"/>
          <w:szCs w:val="24"/>
        </w:rPr>
        <w:t>wholeness</w:t>
      </w:r>
      <w:r w:rsidR="00DB408A" w:rsidRPr="00537282">
        <w:rPr>
          <w:color w:val="000000" w:themeColor="text1"/>
          <w:sz w:val="24"/>
          <w:szCs w:val="24"/>
        </w:rPr>
        <w:t>”</w:t>
      </w:r>
      <w:r w:rsidRPr="00537282">
        <w:rPr>
          <w:color w:val="000000" w:themeColor="text1"/>
          <w:sz w:val="24"/>
          <w:szCs w:val="24"/>
        </w:rPr>
        <w:t xml:space="preserve"> w</w:t>
      </w:r>
      <w:r w:rsidR="00DB408A" w:rsidRPr="00537282">
        <w:rPr>
          <w:color w:val="000000" w:themeColor="text1"/>
          <w:sz w:val="24"/>
          <w:szCs w:val="24"/>
        </w:rPr>
        <w:t>ith inspiring self-recognition “</w:t>
      </w:r>
      <w:r w:rsidRPr="00537282">
        <w:rPr>
          <w:color w:val="000000" w:themeColor="text1"/>
          <w:sz w:val="24"/>
          <w:szCs w:val="24"/>
        </w:rPr>
        <w:t>I see how much of a woman I still am</w:t>
      </w:r>
      <w:r w:rsidR="002C0F02" w:rsidRPr="00537282">
        <w:rPr>
          <w:color w:val="000000" w:themeColor="text1"/>
          <w:sz w:val="24"/>
          <w:szCs w:val="24"/>
        </w:rPr>
        <w:t>.</w:t>
      </w:r>
      <w:r w:rsidR="00DB408A" w:rsidRPr="00537282">
        <w:rPr>
          <w:i/>
          <w:color w:val="000000" w:themeColor="text1"/>
          <w:sz w:val="24"/>
          <w:szCs w:val="24"/>
        </w:rPr>
        <w:t>”</w:t>
      </w:r>
      <w:r w:rsidR="002C0F02" w:rsidRPr="00537282">
        <w:rPr>
          <w:color w:val="000000" w:themeColor="text1"/>
          <w:sz w:val="24"/>
          <w:szCs w:val="24"/>
        </w:rPr>
        <w:t xml:space="preserve"> In a</w:t>
      </w:r>
      <w:r w:rsidRPr="00537282">
        <w:rPr>
          <w:color w:val="000000" w:themeColor="text1"/>
          <w:sz w:val="24"/>
          <w:szCs w:val="24"/>
        </w:rPr>
        <w:t xml:space="preserve"> dialogue with her imagined mother, Jane softened as her </w:t>
      </w:r>
      <w:r w:rsidR="00422135" w:rsidRPr="00537282">
        <w:rPr>
          <w:color w:val="000000" w:themeColor="text1"/>
          <w:sz w:val="24"/>
          <w:szCs w:val="24"/>
        </w:rPr>
        <w:t xml:space="preserve">enacted </w:t>
      </w:r>
      <w:r w:rsidRPr="00537282">
        <w:rPr>
          <w:color w:val="000000" w:themeColor="text1"/>
          <w:sz w:val="24"/>
          <w:szCs w:val="24"/>
        </w:rPr>
        <w:t>mother</w:t>
      </w:r>
      <w:r w:rsidR="00422135" w:rsidRPr="00537282">
        <w:rPr>
          <w:color w:val="000000" w:themeColor="text1"/>
          <w:sz w:val="24"/>
          <w:szCs w:val="24"/>
        </w:rPr>
        <w:t xml:space="preserve"> figure</w:t>
      </w:r>
      <w:r w:rsidRPr="00537282">
        <w:rPr>
          <w:color w:val="000000" w:themeColor="text1"/>
          <w:sz w:val="24"/>
          <w:szCs w:val="24"/>
        </w:rPr>
        <w:t xml:space="preserve"> connected wi</w:t>
      </w:r>
      <w:r w:rsidR="00DB408A" w:rsidRPr="00537282">
        <w:rPr>
          <w:color w:val="000000" w:themeColor="text1"/>
          <w:sz w:val="24"/>
          <w:szCs w:val="24"/>
        </w:rPr>
        <w:t>th her “</w:t>
      </w:r>
      <w:r w:rsidRPr="00537282">
        <w:rPr>
          <w:color w:val="000000" w:themeColor="text1"/>
          <w:sz w:val="24"/>
          <w:szCs w:val="24"/>
        </w:rPr>
        <w:t>I know you. When you say you need help you must mean it. Seek it. I will support you all the way</w:t>
      </w:r>
      <w:r w:rsidR="002C0F02" w:rsidRPr="00537282">
        <w:rPr>
          <w:color w:val="000000" w:themeColor="text1"/>
          <w:sz w:val="24"/>
          <w:szCs w:val="24"/>
        </w:rPr>
        <w:t>,</w:t>
      </w:r>
      <w:r w:rsidR="00DB408A" w:rsidRPr="00537282">
        <w:rPr>
          <w:i/>
          <w:color w:val="000000" w:themeColor="text1"/>
          <w:sz w:val="24"/>
          <w:szCs w:val="24"/>
        </w:rPr>
        <w:t>”</w:t>
      </w:r>
      <w:r w:rsidRPr="00537282">
        <w:rPr>
          <w:color w:val="000000" w:themeColor="text1"/>
          <w:sz w:val="24"/>
          <w:szCs w:val="24"/>
        </w:rPr>
        <w:t xml:space="preserve"> followed by </w:t>
      </w:r>
      <w:r w:rsidR="002C0F02" w:rsidRPr="00537282">
        <w:rPr>
          <w:color w:val="000000" w:themeColor="text1"/>
          <w:sz w:val="24"/>
          <w:szCs w:val="24"/>
        </w:rPr>
        <w:t xml:space="preserve">Jane taking in that compassion </w:t>
      </w:r>
      <w:r w:rsidR="00DB408A" w:rsidRPr="00537282">
        <w:rPr>
          <w:color w:val="000000" w:themeColor="text1"/>
          <w:sz w:val="24"/>
          <w:szCs w:val="24"/>
        </w:rPr>
        <w:t>“</w:t>
      </w:r>
      <w:r w:rsidR="002C0F02" w:rsidRPr="00537282">
        <w:rPr>
          <w:color w:val="000000" w:themeColor="text1"/>
          <w:sz w:val="24"/>
          <w:szCs w:val="24"/>
        </w:rPr>
        <w:t>h</w:t>
      </w:r>
      <w:r w:rsidRPr="00537282">
        <w:rPr>
          <w:color w:val="000000" w:themeColor="text1"/>
          <w:sz w:val="24"/>
          <w:szCs w:val="24"/>
        </w:rPr>
        <w:t>earing that melts the fear. It breaks the ice. It’s such a warmth. A comfort.</w:t>
      </w:r>
      <w:r w:rsidR="00DB408A" w:rsidRPr="00537282">
        <w:rPr>
          <w:color w:val="000000" w:themeColor="text1"/>
          <w:sz w:val="24"/>
          <w:szCs w:val="24"/>
        </w:rPr>
        <w:t>”</w:t>
      </w:r>
    </w:p>
    <w:p w14:paraId="5F2DF8EC" w14:textId="77777777" w:rsidR="00EC3455" w:rsidRPr="00537282" w:rsidRDefault="00EC3455" w:rsidP="00EC3455">
      <w:pPr>
        <w:spacing w:line="480" w:lineRule="auto"/>
        <w:rPr>
          <w:b/>
          <w:color w:val="000000" w:themeColor="text1"/>
          <w:sz w:val="24"/>
          <w:szCs w:val="24"/>
        </w:rPr>
      </w:pPr>
      <w:r w:rsidRPr="00537282">
        <w:rPr>
          <w:b/>
          <w:color w:val="000000" w:themeColor="text1"/>
          <w:sz w:val="24"/>
          <w:szCs w:val="24"/>
        </w:rPr>
        <w:t>Agency and Empowerment</w:t>
      </w:r>
    </w:p>
    <w:p w14:paraId="01B3720B" w14:textId="77777777" w:rsidR="001C6A01" w:rsidRPr="00537282" w:rsidRDefault="00C0042C">
      <w:pPr>
        <w:spacing w:line="480" w:lineRule="auto"/>
        <w:ind w:firstLine="720"/>
        <w:rPr>
          <w:color w:val="000000" w:themeColor="text1"/>
          <w:sz w:val="24"/>
          <w:szCs w:val="24"/>
        </w:rPr>
      </w:pPr>
      <w:r w:rsidRPr="00537282">
        <w:rPr>
          <w:color w:val="000000" w:themeColor="text1"/>
          <w:sz w:val="24"/>
          <w:szCs w:val="24"/>
        </w:rPr>
        <w:t xml:space="preserve">Mobilizing an extraordinary capacity for renewal, an image of resilience was spontaneously offered by Jane </w:t>
      </w:r>
      <w:r w:rsidR="00B16B01" w:rsidRPr="00537282">
        <w:rPr>
          <w:color w:val="000000" w:themeColor="text1"/>
          <w:sz w:val="24"/>
          <w:szCs w:val="24"/>
        </w:rPr>
        <w:t xml:space="preserve">in dialogues with the vulnerable part of the self </w:t>
      </w:r>
      <w:r w:rsidRPr="00537282">
        <w:rPr>
          <w:color w:val="000000" w:themeColor="text1"/>
          <w:sz w:val="24"/>
          <w:szCs w:val="24"/>
        </w:rPr>
        <w:t xml:space="preserve">near the end of her therapy; an internal flame that glowed </w:t>
      </w:r>
      <w:r w:rsidR="00260103" w:rsidRPr="00537282">
        <w:rPr>
          <w:i/>
          <w:color w:val="000000" w:themeColor="text1"/>
          <w:sz w:val="24"/>
          <w:szCs w:val="24"/>
        </w:rPr>
        <w:t>“</w:t>
      </w:r>
      <w:r w:rsidRPr="00537282">
        <w:rPr>
          <w:color w:val="000000" w:themeColor="text1"/>
          <w:sz w:val="24"/>
          <w:szCs w:val="24"/>
        </w:rPr>
        <w:t>deep inside</w:t>
      </w:r>
      <w:r w:rsidR="00260103" w:rsidRPr="00537282">
        <w:rPr>
          <w:color w:val="000000" w:themeColor="text1"/>
          <w:sz w:val="24"/>
          <w:szCs w:val="24"/>
        </w:rPr>
        <w:t>”</w:t>
      </w:r>
      <w:r w:rsidRPr="00537282">
        <w:rPr>
          <w:color w:val="000000" w:themeColor="text1"/>
          <w:sz w:val="24"/>
          <w:szCs w:val="24"/>
        </w:rPr>
        <w:t xml:space="preserve"> no matter what came from the outside. Seemingly, Jane’s increased ability to access and tolerate painful emotions as well as express compassion and a sense of emotional resilience was encapsulated by the image of the flame. </w:t>
      </w:r>
    </w:p>
    <w:p w14:paraId="5C2AD095" w14:textId="77777777" w:rsidR="00C0042C" w:rsidRPr="00537282" w:rsidRDefault="00C0042C" w:rsidP="00C55216">
      <w:pPr>
        <w:spacing w:line="480" w:lineRule="auto"/>
        <w:ind w:firstLine="720"/>
        <w:rPr>
          <w:color w:val="000000" w:themeColor="text1"/>
          <w:sz w:val="24"/>
          <w:szCs w:val="24"/>
        </w:rPr>
      </w:pPr>
      <w:r w:rsidRPr="00537282">
        <w:rPr>
          <w:color w:val="000000" w:themeColor="text1"/>
          <w:sz w:val="24"/>
          <w:szCs w:val="24"/>
        </w:rPr>
        <w:t>By the end of therapy, a post therapy research interview and pre-post measures</w:t>
      </w:r>
      <w:r w:rsidR="003F634B" w:rsidRPr="00537282">
        <w:rPr>
          <w:color w:val="000000" w:themeColor="text1"/>
          <w:sz w:val="24"/>
          <w:szCs w:val="24"/>
        </w:rPr>
        <w:t xml:space="preserve"> </w:t>
      </w:r>
      <w:r w:rsidRPr="00537282">
        <w:rPr>
          <w:color w:val="000000" w:themeColor="text1"/>
          <w:sz w:val="24"/>
          <w:szCs w:val="24"/>
        </w:rPr>
        <w:t>demonstrated that Jane’s</w:t>
      </w:r>
      <w:r w:rsidR="003F634B" w:rsidRPr="00537282">
        <w:rPr>
          <w:color w:val="000000" w:themeColor="text1"/>
          <w:sz w:val="24"/>
          <w:szCs w:val="24"/>
        </w:rPr>
        <w:t xml:space="preserve"> </w:t>
      </w:r>
      <w:r w:rsidR="000F36B1" w:rsidRPr="00537282">
        <w:rPr>
          <w:color w:val="000000" w:themeColor="text1"/>
          <w:sz w:val="24"/>
          <w:szCs w:val="24"/>
        </w:rPr>
        <w:t>depression and anxiety had significantly lowered</w:t>
      </w:r>
      <w:r w:rsidR="003F634B" w:rsidRPr="00537282">
        <w:rPr>
          <w:color w:val="000000" w:themeColor="text1"/>
          <w:sz w:val="24"/>
          <w:szCs w:val="24"/>
        </w:rPr>
        <w:t xml:space="preserve"> </w:t>
      </w:r>
      <w:r w:rsidR="00260103" w:rsidRPr="00537282">
        <w:rPr>
          <w:color w:val="000000" w:themeColor="text1"/>
          <w:sz w:val="24"/>
          <w:szCs w:val="24"/>
        </w:rPr>
        <w:t>“</w:t>
      </w:r>
      <w:r w:rsidRPr="00537282">
        <w:rPr>
          <w:color w:val="000000" w:themeColor="text1"/>
          <w:sz w:val="24"/>
          <w:szCs w:val="24"/>
        </w:rPr>
        <w:t>I’m able to feel pride towards myself, and I can have confidence going forward</w:t>
      </w:r>
      <w:r w:rsidR="00260103" w:rsidRPr="00537282">
        <w:rPr>
          <w:color w:val="000000" w:themeColor="text1"/>
          <w:sz w:val="24"/>
          <w:szCs w:val="24"/>
        </w:rPr>
        <w:t>”</w:t>
      </w:r>
      <w:r w:rsidR="000F36B1" w:rsidRPr="00537282">
        <w:rPr>
          <w:color w:val="000000" w:themeColor="text1"/>
          <w:sz w:val="24"/>
          <w:szCs w:val="24"/>
        </w:rPr>
        <w:t xml:space="preserve"> with a post therapy score on the HADS of 12</w:t>
      </w:r>
      <w:r w:rsidR="00F94073" w:rsidRPr="00537282">
        <w:rPr>
          <w:color w:val="000000" w:themeColor="text1"/>
          <w:sz w:val="24"/>
          <w:szCs w:val="24"/>
        </w:rPr>
        <w:t xml:space="preserve"> that lowered</w:t>
      </w:r>
      <w:r w:rsidR="000F36B1" w:rsidRPr="00537282">
        <w:rPr>
          <w:color w:val="000000" w:themeColor="text1"/>
          <w:sz w:val="24"/>
          <w:szCs w:val="24"/>
        </w:rPr>
        <w:t xml:space="preserve"> to the non-clinical range</w:t>
      </w:r>
      <w:r w:rsidR="00F94073" w:rsidRPr="00537282">
        <w:rPr>
          <w:color w:val="000000" w:themeColor="text1"/>
          <w:sz w:val="24"/>
          <w:szCs w:val="24"/>
        </w:rPr>
        <w:t xml:space="preserve"> (9)</w:t>
      </w:r>
      <w:r w:rsidR="000F36B1" w:rsidRPr="00537282">
        <w:rPr>
          <w:color w:val="000000" w:themeColor="text1"/>
          <w:sz w:val="24"/>
          <w:szCs w:val="24"/>
        </w:rPr>
        <w:t xml:space="preserve"> at her six month follow up.</w:t>
      </w:r>
      <w:r w:rsidRPr="00537282">
        <w:rPr>
          <w:color w:val="000000" w:themeColor="text1"/>
          <w:sz w:val="24"/>
          <w:szCs w:val="24"/>
        </w:rPr>
        <w:t xml:space="preserve"> With regard to the therapy process, Jane valued</w:t>
      </w:r>
      <w:r w:rsidR="00FB7076" w:rsidRPr="00537282">
        <w:rPr>
          <w:color w:val="000000" w:themeColor="text1"/>
          <w:sz w:val="24"/>
          <w:szCs w:val="24"/>
        </w:rPr>
        <w:t xml:space="preserve"> t</w:t>
      </w:r>
      <w:r w:rsidRPr="00537282">
        <w:rPr>
          <w:color w:val="000000" w:themeColor="text1"/>
          <w:sz w:val="24"/>
          <w:szCs w:val="24"/>
        </w:rPr>
        <w:t xml:space="preserve">he differences she saw in herself </w:t>
      </w:r>
      <w:r w:rsidR="00260103" w:rsidRPr="00537282">
        <w:rPr>
          <w:color w:val="000000" w:themeColor="text1"/>
          <w:sz w:val="24"/>
          <w:szCs w:val="24"/>
        </w:rPr>
        <w:t>“</w:t>
      </w:r>
      <w:r w:rsidR="002C0F02" w:rsidRPr="00537282">
        <w:rPr>
          <w:color w:val="000000" w:themeColor="text1"/>
          <w:sz w:val="24"/>
          <w:szCs w:val="24"/>
        </w:rPr>
        <w:t>s</w:t>
      </w:r>
      <w:r w:rsidRPr="00537282">
        <w:rPr>
          <w:color w:val="000000" w:themeColor="text1"/>
          <w:sz w:val="24"/>
          <w:szCs w:val="24"/>
        </w:rPr>
        <w:t>ince the changes have happened I look back and wonder how I dealt before. I feel so different about me now and I’ve come so far</w:t>
      </w:r>
      <w:r w:rsidR="00260103" w:rsidRPr="00537282">
        <w:rPr>
          <w:color w:val="000000" w:themeColor="text1"/>
          <w:sz w:val="24"/>
          <w:szCs w:val="24"/>
        </w:rPr>
        <w:t>”</w:t>
      </w:r>
      <w:r w:rsidRPr="00537282">
        <w:rPr>
          <w:color w:val="000000" w:themeColor="text1"/>
          <w:sz w:val="24"/>
          <w:szCs w:val="24"/>
        </w:rPr>
        <w:t xml:space="preserve"> and found the </w:t>
      </w:r>
      <w:r w:rsidR="00B16B01" w:rsidRPr="00537282">
        <w:rPr>
          <w:color w:val="000000" w:themeColor="text1"/>
          <w:sz w:val="24"/>
          <w:szCs w:val="24"/>
        </w:rPr>
        <w:t xml:space="preserve">imaginary </w:t>
      </w:r>
      <w:r w:rsidRPr="00537282">
        <w:rPr>
          <w:color w:val="000000" w:themeColor="text1"/>
          <w:sz w:val="24"/>
          <w:szCs w:val="24"/>
        </w:rPr>
        <w:t>chair dialogues and approach to therapy beneficial</w:t>
      </w:r>
      <w:r w:rsidR="00260103" w:rsidRPr="00537282">
        <w:rPr>
          <w:color w:val="000000" w:themeColor="text1"/>
          <w:sz w:val="24"/>
          <w:szCs w:val="24"/>
        </w:rPr>
        <w:t>;</w:t>
      </w:r>
      <w:r w:rsidRPr="00537282">
        <w:rPr>
          <w:color w:val="000000" w:themeColor="text1"/>
          <w:sz w:val="24"/>
          <w:szCs w:val="24"/>
        </w:rPr>
        <w:t xml:space="preserve"> </w:t>
      </w:r>
      <w:r w:rsidR="00260103" w:rsidRPr="00537282">
        <w:rPr>
          <w:color w:val="000000" w:themeColor="text1"/>
          <w:sz w:val="24"/>
          <w:szCs w:val="24"/>
        </w:rPr>
        <w:t>“</w:t>
      </w:r>
      <w:r w:rsidRPr="00537282">
        <w:rPr>
          <w:color w:val="000000" w:themeColor="text1"/>
          <w:sz w:val="24"/>
          <w:szCs w:val="24"/>
        </w:rPr>
        <w:t>it’s a form of therapy that’s demanding, but that’s extremely powerful, and has been so helpful to me after being so shattered after my cancer diagnosis.</w:t>
      </w:r>
      <w:r w:rsidR="00260103" w:rsidRPr="00537282">
        <w:rPr>
          <w:color w:val="000000" w:themeColor="text1"/>
          <w:sz w:val="24"/>
          <w:szCs w:val="24"/>
        </w:rPr>
        <w:t>”</w:t>
      </w:r>
    </w:p>
    <w:p w14:paraId="7190D3FF" w14:textId="77777777" w:rsidR="00AA6087" w:rsidRPr="00AA6087" w:rsidRDefault="003A5C0F" w:rsidP="00B71408">
      <w:pPr>
        <w:spacing w:line="480" w:lineRule="auto"/>
        <w:jc w:val="center"/>
        <w:outlineLvl w:val="0"/>
        <w:rPr>
          <w:b/>
          <w:sz w:val="24"/>
          <w:szCs w:val="24"/>
        </w:rPr>
      </w:pPr>
      <w:r>
        <w:rPr>
          <w:b/>
          <w:sz w:val="24"/>
          <w:szCs w:val="24"/>
        </w:rPr>
        <w:t>Conclusion</w:t>
      </w:r>
    </w:p>
    <w:p w14:paraId="7FF52FFA" w14:textId="08775F21" w:rsidR="00A47720" w:rsidRDefault="001B2347" w:rsidP="00F90AA6">
      <w:pPr>
        <w:spacing w:line="480" w:lineRule="auto"/>
        <w:ind w:firstLine="720"/>
        <w:rPr>
          <w:sz w:val="24"/>
          <w:szCs w:val="24"/>
        </w:rPr>
      </w:pPr>
      <w:r>
        <w:rPr>
          <w:sz w:val="24"/>
          <w:szCs w:val="24"/>
        </w:rPr>
        <w:t>Jane’s case study focused on both thematic content from the client as well as emotion processing in relation to breast cancer</w:t>
      </w:r>
      <w:r w:rsidR="00472BBC">
        <w:rPr>
          <w:sz w:val="24"/>
          <w:szCs w:val="24"/>
        </w:rPr>
        <w:t xml:space="preserve"> and comorbid anxiety and depression</w:t>
      </w:r>
      <w:r>
        <w:rPr>
          <w:sz w:val="24"/>
          <w:szCs w:val="24"/>
        </w:rPr>
        <w:t xml:space="preserve">, using EFT’s </w:t>
      </w:r>
      <w:r>
        <w:rPr>
          <w:sz w:val="24"/>
          <w:szCs w:val="24"/>
        </w:rPr>
        <w:lastRenderedPageBreak/>
        <w:t>empirically supported principles of increasing awareness of emotion, enhancing emotion regulation and transforming emotion. Emotion-focused therapy offers a unique contribution to psycho-oncology through a case conceptualization framework that closely examines dimensions of em</w:t>
      </w:r>
      <w:r w:rsidR="00472BBC">
        <w:rPr>
          <w:sz w:val="24"/>
          <w:szCs w:val="24"/>
        </w:rPr>
        <w:t>otion regulation and expression</w:t>
      </w:r>
      <w:r>
        <w:rPr>
          <w:sz w:val="24"/>
          <w:szCs w:val="24"/>
        </w:rPr>
        <w:t xml:space="preserve"> which are central to psychological</w:t>
      </w:r>
      <w:r w:rsidR="00B6151E">
        <w:rPr>
          <w:sz w:val="24"/>
          <w:szCs w:val="24"/>
        </w:rPr>
        <w:t xml:space="preserve"> adjustment in breast cancer and to date</w:t>
      </w:r>
      <w:r>
        <w:rPr>
          <w:sz w:val="24"/>
          <w:szCs w:val="24"/>
        </w:rPr>
        <w:t xml:space="preserve"> have</w:t>
      </w:r>
      <w:r w:rsidR="00B6151E">
        <w:rPr>
          <w:sz w:val="24"/>
          <w:szCs w:val="24"/>
        </w:rPr>
        <w:t xml:space="preserve"> not been detailed in established</w:t>
      </w:r>
      <w:r>
        <w:rPr>
          <w:sz w:val="24"/>
          <w:szCs w:val="24"/>
        </w:rPr>
        <w:t xml:space="preserve"> therapies in psycho-oncology. </w:t>
      </w:r>
      <w:r w:rsidR="00A47720">
        <w:rPr>
          <w:sz w:val="24"/>
          <w:szCs w:val="24"/>
        </w:rPr>
        <w:t xml:space="preserve">As such the conceptualization framework has a number of clinical implications that arise, which could be used to inform emotion-focused therapy in a cancer context and form the basis of future research trials. </w:t>
      </w:r>
    </w:p>
    <w:p w14:paraId="4E46B25D" w14:textId="3FE771A5" w:rsidR="002A6716" w:rsidRDefault="00A47720" w:rsidP="00F90AA6">
      <w:pPr>
        <w:spacing w:line="480" w:lineRule="auto"/>
        <w:ind w:firstLine="720"/>
        <w:rPr>
          <w:sz w:val="24"/>
          <w:szCs w:val="24"/>
        </w:rPr>
      </w:pPr>
      <w:r>
        <w:rPr>
          <w:sz w:val="24"/>
          <w:szCs w:val="24"/>
        </w:rPr>
        <w:t xml:space="preserve">The framework highlights a number of avoidance and self-treatment processes that are proposed to maintain anxiety and depression (figure 1). </w:t>
      </w:r>
      <w:r w:rsidR="00472BBC">
        <w:rPr>
          <w:sz w:val="24"/>
          <w:szCs w:val="24"/>
        </w:rPr>
        <w:t xml:space="preserve">As a transdiagnostic approach, we focused on cancer related anxiety and depression, identifying commonalities such as fear of recurrence, death anxiety, demoralization, and fear of further loss. </w:t>
      </w:r>
      <w:r w:rsidR="00122D5D">
        <w:rPr>
          <w:sz w:val="24"/>
          <w:szCs w:val="24"/>
        </w:rPr>
        <w:t>The emotion-focused therapist</w:t>
      </w:r>
      <w:r w:rsidR="00F44523">
        <w:rPr>
          <w:sz w:val="24"/>
          <w:szCs w:val="24"/>
        </w:rPr>
        <w:t xml:space="preserve"> adapts treatment in this case by encouraging</w:t>
      </w:r>
      <w:r w:rsidR="00122D5D">
        <w:rPr>
          <w:sz w:val="24"/>
          <w:szCs w:val="24"/>
        </w:rPr>
        <w:t xml:space="preserve"> the articulation of disenfranchised grief,</w:t>
      </w:r>
      <w:r w:rsidR="00D85904">
        <w:rPr>
          <w:sz w:val="24"/>
          <w:szCs w:val="24"/>
        </w:rPr>
        <w:t xml:space="preserve"> maladaptive guilt and existential fears,</w:t>
      </w:r>
      <w:r w:rsidR="00122D5D">
        <w:rPr>
          <w:sz w:val="24"/>
          <w:szCs w:val="24"/>
        </w:rPr>
        <w:t xml:space="preserve"> whereby losses that are not socially endorsed by society, losses that typically go unacknowledged by others, would otherwise preclude social support and remain unmourned. </w:t>
      </w:r>
      <w:r w:rsidR="00F33E49" w:rsidRPr="00AA6087">
        <w:rPr>
          <w:sz w:val="24"/>
          <w:szCs w:val="24"/>
        </w:rPr>
        <w:t xml:space="preserve">Ambiguous losses </w:t>
      </w:r>
      <w:r w:rsidR="007542AB">
        <w:rPr>
          <w:sz w:val="24"/>
          <w:szCs w:val="24"/>
        </w:rPr>
        <w:t>of body parts, body scarring, reproductive self, and sense of self as a woman in the case presented</w:t>
      </w:r>
      <w:r w:rsidR="00F33E49" w:rsidRPr="00AA6087">
        <w:rPr>
          <w:sz w:val="24"/>
          <w:szCs w:val="24"/>
        </w:rPr>
        <w:t xml:space="preserve"> can be seen as encompassing</w:t>
      </w:r>
      <w:r w:rsidR="007542AB">
        <w:rPr>
          <w:sz w:val="24"/>
          <w:szCs w:val="24"/>
        </w:rPr>
        <w:t xml:space="preserve"> some of</w:t>
      </w:r>
      <w:r w:rsidR="00F33E49" w:rsidRPr="00AA6087">
        <w:rPr>
          <w:sz w:val="24"/>
          <w:szCs w:val="24"/>
        </w:rPr>
        <w:t xml:space="preserve"> the impact of</w:t>
      </w:r>
      <w:r w:rsidR="00F33E49">
        <w:rPr>
          <w:sz w:val="24"/>
          <w:szCs w:val="24"/>
        </w:rPr>
        <w:t xml:space="preserve"> breast cancer in women with comorbid anxiety and depression</w:t>
      </w:r>
      <w:r w:rsidR="00F33E49" w:rsidRPr="00AA6087">
        <w:rPr>
          <w:sz w:val="24"/>
          <w:szCs w:val="24"/>
        </w:rPr>
        <w:t xml:space="preserve">. </w:t>
      </w:r>
      <w:r w:rsidR="00122D5D">
        <w:rPr>
          <w:sz w:val="24"/>
          <w:szCs w:val="24"/>
        </w:rPr>
        <w:t xml:space="preserve">Self-disenfranchisement can be seen in the context of breast cancer, where shame </w:t>
      </w:r>
      <w:r w:rsidR="00122D5D" w:rsidRPr="00741A74">
        <w:rPr>
          <w:color w:val="000000" w:themeColor="text1"/>
          <w:sz w:val="24"/>
          <w:szCs w:val="24"/>
        </w:rPr>
        <w:t>and fear based aspec</w:t>
      </w:r>
      <w:r w:rsidR="00741A74" w:rsidRPr="00741A74">
        <w:rPr>
          <w:color w:val="000000" w:themeColor="text1"/>
          <w:sz w:val="24"/>
          <w:szCs w:val="24"/>
        </w:rPr>
        <w:t>ts of core pain become a bind</w:t>
      </w:r>
      <w:r w:rsidR="00122D5D" w:rsidRPr="00741A74">
        <w:rPr>
          <w:color w:val="000000" w:themeColor="text1"/>
          <w:sz w:val="24"/>
          <w:szCs w:val="24"/>
        </w:rPr>
        <w:t xml:space="preserve"> to grief that is</w:t>
      </w:r>
      <w:r w:rsidR="007542AB">
        <w:rPr>
          <w:color w:val="000000" w:themeColor="text1"/>
          <w:sz w:val="24"/>
          <w:szCs w:val="24"/>
        </w:rPr>
        <w:t xml:space="preserve"> disavowe</w:t>
      </w:r>
      <w:r>
        <w:rPr>
          <w:color w:val="000000" w:themeColor="text1"/>
          <w:sz w:val="24"/>
          <w:szCs w:val="24"/>
        </w:rPr>
        <w:t>d through negative self-</w:t>
      </w:r>
      <w:r w:rsidR="007542AB">
        <w:rPr>
          <w:color w:val="000000" w:themeColor="text1"/>
          <w:sz w:val="24"/>
          <w:szCs w:val="24"/>
        </w:rPr>
        <w:t>treatment and emotional avoidance</w:t>
      </w:r>
      <w:r w:rsidR="00122D5D" w:rsidRPr="00741A74">
        <w:rPr>
          <w:color w:val="000000" w:themeColor="text1"/>
          <w:sz w:val="24"/>
          <w:szCs w:val="24"/>
        </w:rPr>
        <w:t>.</w:t>
      </w:r>
      <w:r w:rsidR="00122D5D" w:rsidRPr="00031838">
        <w:rPr>
          <w:color w:val="FF0000"/>
          <w:sz w:val="24"/>
          <w:szCs w:val="24"/>
        </w:rPr>
        <w:t xml:space="preserve"> </w:t>
      </w:r>
      <w:r>
        <w:rPr>
          <w:sz w:val="24"/>
          <w:szCs w:val="24"/>
        </w:rPr>
        <w:t>The framework</w:t>
      </w:r>
      <w:r w:rsidR="00D85904">
        <w:rPr>
          <w:sz w:val="24"/>
          <w:szCs w:val="24"/>
        </w:rPr>
        <w:t xml:space="preserve"> suggests</w:t>
      </w:r>
      <w:r>
        <w:rPr>
          <w:sz w:val="24"/>
          <w:szCs w:val="24"/>
        </w:rPr>
        <w:t xml:space="preserve"> overcoming emotion avoidance and accessing core painful emotions and their associated memories through the employment of imaginary dialogues</w:t>
      </w:r>
      <w:r w:rsidR="00D85904">
        <w:rPr>
          <w:sz w:val="24"/>
          <w:szCs w:val="24"/>
        </w:rPr>
        <w:t xml:space="preserve"> helps draw meaning from emotional experiencing</w:t>
      </w:r>
      <w:r>
        <w:rPr>
          <w:sz w:val="24"/>
          <w:szCs w:val="24"/>
        </w:rPr>
        <w:t xml:space="preserve">. </w:t>
      </w:r>
      <w:r w:rsidR="00D85904">
        <w:rPr>
          <w:sz w:val="24"/>
          <w:szCs w:val="24"/>
        </w:rPr>
        <w:t>E</w:t>
      </w:r>
      <w:r>
        <w:rPr>
          <w:sz w:val="24"/>
          <w:szCs w:val="24"/>
        </w:rPr>
        <w:t xml:space="preserve">xperiential tasks help clients transform cancer related fear and </w:t>
      </w:r>
      <w:r>
        <w:rPr>
          <w:sz w:val="24"/>
          <w:szCs w:val="24"/>
        </w:rPr>
        <w:lastRenderedPageBreak/>
        <w:t>shame, grieve disenfranchised losses and gain clarity about internal affective experience.</w:t>
      </w:r>
      <w:r w:rsidR="00D20EAC">
        <w:rPr>
          <w:sz w:val="24"/>
          <w:szCs w:val="24"/>
        </w:rPr>
        <w:t xml:space="preserve"> Articulating unmet needs moves the client towards enacting compassionate and protective responses with salient others and with the self</w:t>
      </w:r>
      <w:r w:rsidR="00D85904">
        <w:rPr>
          <w:sz w:val="24"/>
          <w:szCs w:val="24"/>
        </w:rPr>
        <w:t>, increasing agency and empowerment</w:t>
      </w:r>
      <w:r w:rsidR="00D20EAC">
        <w:rPr>
          <w:sz w:val="24"/>
          <w:szCs w:val="24"/>
        </w:rPr>
        <w:t>. The final phase of therapy focused on</w:t>
      </w:r>
      <w:r w:rsidR="00AA6087" w:rsidRPr="00AA6087">
        <w:rPr>
          <w:sz w:val="24"/>
          <w:szCs w:val="24"/>
        </w:rPr>
        <w:t xml:space="preserve"> </w:t>
      </w:r>
      <w:r w:rsidR="00D20EAC">
        <w:rPr>
          <w:sz w:val="24"/>
          <w:szCs w:val="24"/>
        </w:rPr>
        <w:t xml:space="preserve">integrating new understanding </w:t>
      </w:r>
      <w:r w:rsidR="00AD5732">
        <w:rPr>
          <w:sz w:val="24"/>
          <w:szCs w:val="24"/>
        </w:rPr>
        <w:t xml:space="preserve">of the self in relation to </w:t>
      </w:r>
      <w:r w:rsidR="00AA6087" w:rsidRPr="00AA6087">
        <w:rPr>
          <w:sz w:val="24"/>
          <w:szCs w:val="24"/>
        </w:rPr>
        <w:t>loss</w:t>
      </w:r>
      <w:r w:rsidR="00AD5732">
        <w:rPr>
          <w:sz w:val="24"/>
          <w:szCs w:val="24"/>
        </w:rPr>
        <w:t>es</w:t>
      </w:r>
      <w:r w:rsidR="00D20EAC">
        <w:rPr>
          <w:sz w:val="24"/>
          <w:szCs w:val="24"/>
        </w:rPr>
        <w:t xml:space="preserve"> and existential threat</w:t>
      </w:r>
      <w:r w:rsidR="00D85904">
        <w:rPr>
          <w:sz w:val="24"/>
          <w:szCs w:val="24"/>
        </w:rPr>
        <w:t xml:space="preserve">, </w:t>
      </w:r>
      <w:r w:rsidR="00472BBC">
        <w:rPr>
          <w:sz w:val="24"/>
          <w:szCs w:val="24"/>
        </w:rPr>
        <w:t>suggesting that finding meaning from illness may facilitate positive therapeutic gains.</w:t>
      </w:r>
      <w:r w:rsidR="007542AB">
        <w:rPr>
          <w:sz w:val="24"/>
          <w:szCs w:val="24"/>
        </w:rPr>
        <w:t xml:space="preserve"> </w:t>
      </w:r>
      <w:r w:rsidR="00B6151E">
        <w:rPr>
          <w:sz w:val="24"/>
          <w:szCs w:val="24"/>
        </w:rPr>
        <w:t>Challenges in adapting emotion-focused therapy for w</w:t>
      </w:r>
      <w:r w:rsidR="002A6716">
        <w:rPr>
          <w:sz w:val="24"/>
          <w:szCs w:val="24"/>
        </w:rPr>
        <w:t xml:space="preserve">omen with breast cancer </w:t>
      </w:r>
      <w:r w:rsidR="00DE31BD">
        <w:rPr>
          <w:sz w:val="24"/>
          <w:szCs w:val="24"/>
        </w:rPr>
        <w:t xml:space="preserve">included synthesizing themes, identifying emotional processing commonalities and proposing an inclusive model. A limitation of the study is that that the theoretical basis for the role of death anxiety within the proposed framework needs further study. </w:t>
      </w:r>
    </w:p>
    <w:p w14:paraId="5C21D5BF" w14:textId="6481DCAA" w:rsidR="00F90AA6" w:rsidRPr="000A1F40" w:rsidRDefault="00047427" w:rsidP="00F90AA6">
      <w:pPr>
        <w:spacing w:line="480" w:lineRule="auto"/>
        <w:ind w:firstLine="720"/>
        <w:rPr>
          <w:color w:val="C0504D" w:themeColor="accent2"/>
          <w:sz w:val="24"/>
          <w:szCs w:val="24"/>
        </w:rPr>
      </w:pPr>
      <w:r>
        <w:rPr>
          <w:sz w:val="24"/>
          <w:szCs w:val="24"/>
        </w:rPr>
        <w:t>The case conceptu</w:t>
      </w:r>
      <w:r w:rsidR="000B45F2">
        <w:rPr>
          <w:sz w:val="24"/>
          <w:szCs w:val="24"/>
        </w:rPr>
        <w:t xml:space="preserve">alization framework </w:t>
      </w:r>
      <w:r w:rsidR="009E5269">
        <w:rPr>
          <w:sz w:val="24"/>
          <w:szCs w:val="24"/>
        </w:rPr>
        <w:t xml:space="preserve">that </w:t>
      </w:r>
      <w:r w:rsidR="000B45F2">
        <w:rPr>
          <w:sz w:val="24"/>
          <w:szCs w:val="24"/>
        </w:rPr>
        <w:t>has been developed</w:t>
      </w:r>
      <w:r w:rsidR="009E5269">
        <w:rPr>
          <w:sz w:val="24"/>
          <w:szCs w:val="24"/>
        </w:rPr>
        <w:t xml:space="preserve"> aims</w:t>
      </w:r>
      <w:r w:rsidR="000B45F2">
        <w:rPr>
          <w:sz w:val="24"/>
          <w:szCs w:val="24"/>
        </w:rPr>
        <w:t xml:space="preserve"> </w:t>
      </w:r>
      <w:r w:rsidR="009E5269">
        <w:rPr>
          <w:sz w:val="24"/>
          <w:szCs w:val="24"/>
        </w:rPr>
        <w:t xml:space="preserve">to generate hypotheses for future research and to inform clinical practice. </w:t>
      </w:r>
      <w:r w:rsidR="002A6716">
        <w:rPr>
          <w:sz w:val="24"/>
          <w:szCs w:val="24"/>
        </w:rPr>
        <w:t>Future studies should</w:t>
      </w:r>
      <w:r w:rsidR="00F90AA6">
        <w:rPr>
          <w:sz w:val="24"/>
          <w:szCs w:val="24"/>
        </w:rPr>
        <w:t xml:space="preserve"> </w:t>
      </w:r>
      <w:r w:rsidR="002A6716">
        <w:rPr>
          <w:sz w:val="24"/>
          <w:szCs w:val="24"/>
        </w:rPr>
        <w:t>focus on conducting broader clinical trials. Progression toward a well-designed, methodologically sound Randomized Controlled Trial (RCT) evaluating emotion-focused therapy as an intervention in p</w:t>
      </w:r>
      <w:r w:rsidR="00605BEA">
        <w:rPr>
          <w:sz w:val="24"/>
          <w:szCs w:val="24"/>
        </w:rPr>
        <w:t>sycho-oncology offers potential to widen the evidence base for psychotherapies and the treatment choice available to patients with cancer</w:t>
      </w:r>
      <w:r w:rsidR="002A6716">
        <w:rPr>
          <w:sz w:val="24"/>
          <w:szCs w:val="24"/>
        </w:rPr>
        <w:t xml:space="preserve"> if therapeutic effectiveness is demonstrated.  </w:t>
      </w:r>
      <w:r w:rsidR="00F90AA6">
        <w:rPr>
          <w:sz w:val="24"/>
          <w:szCs w:val="24"/>
        </w:rPr>
        <w:tab/>
      </w:r>
    </w:p>
    <w:p w14:paraId="32066BD9" w14:textId="74362309" w:rsidR="00C84280" w:rsidRDefault="00AA6087" w:rsidP="006B5F58">
      <w:pPr>
        <w:rPr>
          <w:sz w:val="24"/>
          <w:szCs w:val="24"/>
        </w:rPr>
        <w:sectPr w:rsidR="00C84280" w:rsidSect="00FB3F03">
          <w:headerReference w:type="even" r:id="rId11"/>
          <w:headerReference w:type="default" r:id="rId12"/>
          <w:pgSz w:w="12240" w:h="15840"/>
          <w:pgMar w:top="1440" w:right="1440" w:bottom="1440" w:left="1440" w:header="709" w:footer="709" w:gutter="0"/>
          <w:cols w:space="708"/>
          <w:docGrid w:linePitch="360"/>
        </w:sectPr>
      </w:pPr>
      <w:r w:rsidRPr="00421E20">
        <w:rPr>
          <w:b/>
          <w:sz w:val="24"/>
          <w:szCs w:val="24"/>
        </w:rPr>
        <w:t xml:space="preserve">Acknowledgments  </w:t>
      </w:r>
      <w:r w:rsidRPr="00421E20">
        <w:rPr>
          <w:sz w:val="24"/>
          <w:szCs w:val="24"/>
        </w:rPr>
        <w:t xml:space="preserve">This paper is based on a research project funded by the St. Luke’s Cancer Research Fund </w:t>
      </w:r>
      <w:r w:rsidR="00C84280">
        <w:rPr>
          <w:sz w:val="24"/>
          <w:szCs w:val="24"/>
        </w:rPr>
        <w:t>(Ireland)</w:t>
      </w:r>
      <w:r w:rsidR="00047427">
        <w:rPr>
          <w:sz w:val="24"/>
          <w:szCs w:val="24"/>
        </w:rPr>
        <w:t>.</w:t>
      </w:r>
    </w:p>
    <w:p w14:paraId="0E701CCB" w14:textId="77777777" w:rsidR="006B5F58" w:rsidRPr="00B97966" w:rsidRDefault="006B5F58" w:rsidP="00047427">
      <w:pPr>
        <w:pStyle w:val="NoSpacing"/>
        <w:spacing w:line="480" w:lineRule="auto"/>
        <w:jc w:val="center"/>
        <w:outlineLvl w:val="0"/>
        <w:rPr>
          <w:rFonts w:ascii="Times New Roman" w:hAnsi="Times New Roman" w:cs="Times New Roman"/>
          <w:b/>
        </w:rPr>
      </w:pPr>
      <w:r>
        <w:rPr>
          <w:rFonts w:ascii="Times New Roman" w:hAnsi="Times New Roman" w:cs="Times New Roman"/>
          <w:b/>
        </w:rPr>
        <w:lastRenderedPageBreak/>
        <w:t>References</w:t>
      </w:r>
    </w:p>
    <w:p w14:paraId="79785C7C" w14:textId="35932702" w:rsidR="00213106" w:rsidRDefault="006B5F58" w:rsidP="002A65E2">
      <w:pPr>
        <w:widowControl w:val="0"/>
        <w:spacing w:line="480" w:lineRule="auto"/>
        <w:ind w:left="-720"/>
        <w:rPr>
          <w:sz w:val="24"/>
          <w:szCs w:val="24"/>
          <w:lang w:val="en-US"/>
        </w:rPr>
      </w:pPr>
      <w:r w:rsidRPr="004027AA">
        <w:rPr>
          <w:sz w:val="24"/>
          <w:szCs w:val="24"/>
          <w:lang w:val="en-US"/>
        </w:rPr>
        <w:t>Barlow</w:t>
      </w:r>
      <w:r>
        <w:rPr>
          <w:sz w:val="24"/>
          <w:szCs w:val="24"/>
          <w:lang w:val="en-US"/>
        </w:rPr>
        <w:t>,</w:t>
      </w:r>
      <w:r w:rsidRPr="004027AA">
        <w:rPr>
          <w:sz w:val="24"/>
          <w:szCs w:val="24"/>
          <w:lang w:val="en-US"/>
        </w:rPr>
        <w:t xml:space="preserve"> D</w:t>
      </w:r>
      <w:r>
        <w:rPr>
          <w:sz w:val="24"/>
          <w:szCs w:val="24"/>
          <w:lang w:val="en-US"/>
        </w:rPr>
        <w:t xml:space="preserve">. </w:t>
      </w:r>
      <w:r w:rsidRPr="004027AA">
        <w:rPr>
          <w:sz w:val="24"/>
          <w:szCs w:val="24"/>
          <w:lang w:val="en-US"/>
        </w:rPr>
        <w:t>H</w:t>
      </w:r>
      <w:r>
        <w:rPr>
          <w:sz w:val="24"/>
          <w:szCs w:val="24"/>
          <w:lang w:val="en-US"/>
        </w:rPr>
        <w:t>.</w:t>
      </w:r>
      <w:r w:rsidRPr="004027AA">
        <w:rPr>
          <w:sz w:val="24"/>
          <w:szCs w:val="24"/>
          <w:lang w:val="en-US"/>
        </w:rPr>
        <w:t>, Farchione</w:t>
      </w:r>
      <w:r>
        <w:rPr>
          <w:sz w:val="24"/>
          <w:szCs w:val="24"/>
          <w:lang w:val="en-US"/>
        </w:rPr>
        <w:t>,</w:t>
      </w:r>
      <w:r w:rsidRPr="004027AA">
        <w:rPr>
          <w:sz w:val="24"/>
          <w:szCs w:val="24"/>
          <w:lang w:val="en-US"/>
        </w:rPr>
        <w:t xml:space="preserve"> T</w:t>
      </w:r>
      <w:r>
        <w:rPr>
          <w:sz w:val="24"/>
          <w:szCs w:val="24"/>
          <w:lang w:val="en-US"/>
        </w:rPr>
        <w:t xml:space="preserve">. </w:t>
      </w:r>
      <w:r w:rsidRPr="004027AA">
        <w:rPr>
          <w:sz w:val="24"/>
          <w:szCs w:val="24"/>
          <w:lang w:val="en-US"/>
        </w:rPr>
        <w:t>J</w:t>
      </w:r>
      <w:r>
        <w:rPr>
          <w:sz w:val="24"/>
          <w:szCs w:val="24"/>
          <w:lang w:val="en-US"/>
        </w:rPr>
        <w:t>.</w:t>
      </w:r>
      <w:r w:rsidRPr="004027AA">
        <w:rPr>
          <w:sz w:val="24"/>
          <w:szCs w:val="24"/>
          <w:lang w:val="en-US"/>
        </w:rPr>
        <w:t>, Bullis</w:t>
      </w:r>
      <w:r>
        <w:rPr>
          <w:sz w:val="24"/>
          <w:szCs w:val="24"/>
          <w:lang w:val="en-US"/>
        </w:rPr>
        <w:t>,</w:t>
      </w:r>
      <w:r w:rsidRPr="004027AA">
        <w:rPr>
          <w:sz w:val="24"/>
          <w:szCs w:val="24"/>
          <w:lang w:val="en-US"/>
        </w:rPr>
        <w:t xml:space="preserve"> J</w:t>
      </w:r>
      <w:r>
        <w:rPr>
          <w:sz w:val="24"/>
          <w:szCs w:val="24"/>
          <w:lang w:val="en-US"/>
        </w:rPr>
        <w:t xml:space="preserve">. </w:t>
      </w:r>
      <w:r w:rsidRPr="004027AA">
        <w:rPr>
          <w:sz w:val="24"/>
          <w:szCs w:val="24"/>
          <w:lang w:val="en-US"/>
        </w:rPr>
        <w:t>R</w:t>
      </w:r>
      <w:r>
        <w:rPr>
          <w:sz w:val="24"/>
          <w:szCs w:val="24"/>
          <w:lang w:val="en-US"/>
        </w:rPr>
        <w:t>. (2017)</w:t>
      </w:r>
      <w:r w:rsidRPr="004027AA">
        <w:rPr>
          <w:sz w:val="24"/>
          <w:szCs w:val="24"/>
          <w:lang w:val="en-US"/>
        </w:rPr>
        <w:t>.</w:t>
      </w:r>
      <w:r>
        <w:rPr>
          <w:sz w:val="24"/>
          <w:szCs w:val="24"/>
          <w:lang w:val="en-US"/>
        </w:rPr>
        <w:t xml:space="preserve"> </w:t>
      </w:r>
      <w:r w:rsidRPr="00F729BB">
        <w:rPr>
          <w:sz w:val="24"/>
          <w:szCs w:val="24"/>
          <w:lang w:val="en-US"/>
        </w:rPr>
        <w:t>The Unified Protocol for Transdiagnostic Treatment</w:t>
      </w:r>
      <w:r w:rsidR="002A6716">
        <w:rPr>
          <w:sz w:val="24"/>
          <w:szCs w:val="24"/>
          <w:lang w:val="en-US"/>
        </w:rPr>
        <w:tab/>
      </w:r>
      <w:r w:rsidR="002A6716">
        <w:rPr>
          <w:sz w:val="24"/>
          <w:szCs w:val="24"/>
          <w:lang w:val="en-US"/>
        </w:rPr>
        <w:tab/>
      </w:r>
      <w:r w:rsidRPr="00F729BB">
        <w:rPr>
          <w:sz w:val="24"/>
          <w:szCs w:val="24"/>
          <w:lang w:val="en-US"/>
        </w:rPr>
        <w:t>of Emotional Disorders Compared with Diagnosis-Specific Protocols for Anxiety Disorders: A</w:t>
      </w:r>
      <w:r w:rsidR="002A6716">
        <w:rPr>
          <w:sz w:val="24"/>
          <w:szCs w:val="24"/>
          <w:lang w:val="en-US"/>
        </w:rPr>
        <w:tab/>
      </w:r>
      <w:r w:rsidR="002A6716">
        <w:rPr>
          <w:sz w:val="24"/>
          <w:szCs w:val="24"/>
          <w:lang w:val="en-US"/>
        </w:rPr>
        <w:tab/>
      </w:r>
      <w:r w:rsidRPr="00F729BB">
        <w:rPr>
          <w:sz w:val="24"/>
          <w:szCs w:val="24"/>
          <w:lang w:val="en-US"/>
        </w:rPr>
        <w:t>Randomized Clinical Trial. </w:t>
      </w:r>
      <w:r w:rsidRPr="004027AA">
        <w:rPr>
          <w:i/>
          <w:iCs/>
          <w:sz w:val="24"/>
          <w:szCs w:val="24"/>
          <w:lang w:val="en-US"/>
        </w:rPr>
        <w:t>JAMA Psychiatry</w:t>
      </w:r>
      <w:r>
        <w:rPr>
          <w:i/>
          <w:iCs/>
          <w:sz w:val="24"/>
          <w:szCs w:val="24"/>
          <w:lang w:val="en-US"/>
        </w:rPr>
        <w:t xml:space="preserve">, </w:t>
      </w:r>
      <w:r w:rsidR="002A6716">
        <w:rPr>
          <w:sz w:val="24"/>
          <w:szCs w:val="24"/>
          <w:lang w:val="en-US"/>
        </w:rPr>
        <w:t>74(9):875–884.</w:t>
      </w:r>
      <w:r w:rsidR="002A6716">
        <w:rPr>
          <w:sz w:val="24"/>
          <w:szCs w:val="24"/>
          <w:lang w:val="en-US"/>
        </w:rPr>
        <w:tab/>
      </w:r>
      <w:r w:rsidRPr="004027AA">
        <w:rPr>
          <w:sz w:val="24"/>
          <w:szCs w:val="24"/>
          <w:lang w:val="en-US"/>
        </w:rPr>
        <w:t>doi:10.1001/jamapsychiatry.2017.2164</w:t>
      </w:r>
    </w:p>
    <w:p w14:paraId="7E7E1D87" w14:textId="7FDF86E7" w:rsidR="00213106" w:rsidRDefault="00213106" w:rsidP="00213106">
      <w:pPr>
        <w:widowControl w:val="0"/>
        <w:spacing w:line="480" w:lineRule="auto"/>
        <w:ind w:hanging="720"/>
        <w:rPr>
          <w:sz w:val="24"/>
          <w:szCs w:val="24"/>
          <w:lang w:val="en-US"/>
        </w:rPr>
      </w:pPr>
      <w:r w:rsidRPr="00832C69">
        <w:rPr>
          <w:color w:val="000000" w:themeColor="text1"/>
          <w:sz w:val="24"/>
          <w:szCs w:val="24"/>
          <w:lang w:val="en-US"/>
        </w:rPr>
        <w:t>Begovic-Juhant, A., Chmielewski, A., Iwuagwu, S., &amp; Chapman, L. (2012). Impact of Body Image on Depression and Quality of Life Among Women with Breast Cancer. </w:t>
      </w:r>
      <w:r w:rsidRPr="00832C69">
        <w:rPr>
          <w:i/>
          <w:iCs/>
          <w:color w:val="000000" w:themeColor="text1"/>
          <w:sz w:val="24"/>
          <w:szCs w:val="24"/>
          <w:lang w:val="en-US"/>
        </w:rPr>
        <w:t>Journal of Psychosocial Oncology</w:t>
      </w:r>
      <w:r w:rsidRPr="00832C69">
        <w:rPr>
          <w:color w:val="000000" w:themeColor="text1"/>
          <w:sz w:val="24"/>
          <w:szCs w:val="24"/>
          <w:lang w:val="en-US"/>
        </w:rPr>
        <w:t>, </w:t>
      </w:r>
      <w:r w:rsidRPr="00832C69">
        <w:rPr>
          <w:i/>
          <w:iCs/>
          <w:color w:val="000000" w:themeColor="text1"/>
          <w:sz w:val="24"/>
          <w:szCs w:val="24"/>
          <w:lang w:val="en-US"/>
        </w:rPr>
        <w:t>30</w:t>
      </w:r>
      <w:r w:rsidRPr="00832C69">
        <w:rPr>
          <w:color w:val="000000" w:themeColor="text1"/>
          <w:sz w:val="24"/>
          <w:szCs w:val="24"/>
          <w:lang w:val="en-US"/>
        </w:rPr>
        <w:t>(4), 446–460.</w:t>
      </w:r>
      <w:r>
        <w:rPr>
          <w:color w:val="000000" w:themeColor="text1"/>
          <w:sz w:val="24"/>
          <w:szCs w:val="24"/>
          <w:lang w:val="en-US"/>
        </w:rPr>
        <w:t xml:space="preserve"> </w:t>
      </w:r>
      <w:r w:rsidRPr="00213106">
        <w:rPr>
          <w:color w:val="000000" w:themeColor="text1"/>
          <w:sz w:val="24"/>
          <w:szCs w:val="24"/>
          <w:lang w:val="en-US"/>
        </w:rPr>
        <w:t>https://doi.org/10.1080/07347332.2012.684856</w:t>
      </w:r>
    </w:p>
    <w:p w14:paraId="3D46A02E" w14:textId="38D790A4" w:rsidR="004970D6" w:rsidRDefault="004970D6" w:rsidP="004970D6">
      <w:pPr>
        <w:widowControl w:val="0"/>
        <w:spacing w:line="480" w:lineRule="auto"/>
        <w:ind w:hanging="720"/>
        <w:rPr>
          <w:sz w:val="24"/>
          <w:szCs w:val="24"/>
          <w:lang w:val="en-US"/>
        </w:rPr>
      </w:pPr>
      <w:r w:rsidRPr="004970D6">
        <w:rPr>
          <w:sz w:val="24"/>
          <w:szCs w:val="24"/>
          <w:lang w:val="en-US"/>
        </w:rPr>
        <w:t>Boquiren, V. M., Esplen, M. J., Wong, J., Toner, B., &amp; Warner, E. (2013). Exploring the influence of gender-role socialization and objectified body consciousness on body image disturbance in breast cancer survivors. </w:t>
      </w:r>
      <w:r w:rsidRPr="004970D6">
        <w:rPr>
          <w:i/>
          <w:iCs/>
          <w:sz w:val="24"/>
          <w:szCs w:val="24"/>
          <w:lang w:val="en-US"/>
        </w:rPr>
        <w:t>Psycho-Oncology</w:t>
      </w:r>
      <w:r w:rsidRPr="004970D6">
        <w:rPr>
          <w:sz w:val="24"/>
          <w:szCs w:val="24"/>
          <w:lang w:val="en-US"/>
        </w:rPr>
        <w:t>, </w:t>
      </w:r>
      <w:r w:rsidRPr="004970D6">
        <w:rPr>
          <w:i/>
          <w:iCs/>
          <w:sz w:val="24"/>
          <w:szCs w:val="24"/>
          <w:lang w:val="en-US"/>
        </w:rPr>
        <w:t>22</w:t>
      </w:r>
      <w:r w:rsidRPr="004970D6">
        <w:rPr>
          <w:sz w:val="24"/>
          <w:szCs w:val="24"/>
          <w:lang w:val="en-US"/>
        </w:rPr>
        <w:t>(10), 2177–2185. https://doi.org/10.1002/pon.3271</w:t>
      </w:r>
    </w:p>
    <w:p w14:paraId="623ED685" w14:textId="77777777" w:rsidR="006B5F58" w:rsidRPr="00A22131" w:rsidRDefault="006B5F58" w:rsidP="006B5F58">
      <w:pPr>
        <w:widowControl w:val="0"/>
        <w:spacing w:line="480" w:lineRule="auto"/>
        <w:ind w:hanging="720"/>
        <w:rPr>
          <w:sz w:val="24"/>
          <w:szCs w:val="24"/>
          <w:lang w:val="en-US"/>
        </w:rPr>
      </w:pPr>
      <w:r w:rsidRPr="00A22131">
        <w:rPr>
          <w:sz w:val="24"/>
          <w:szCs w:val="24"/>
          <w:lang w:val="en-US"/>
        </w:rPr>
        <w:t>Boss, P. (2009). The trauma and complicated grief of ambiguous loss. Pastoral Psychology, 59(2),</w:t>
      </w:r>
      <w:r>
        <w:rPr>
          <w:sz w:val="24"/>
          <w:szCs w:val="24"/>
          <w:lang w:val="en-US"/>
        </w:rPr>
        <w:t xml:space="preserve"> 137-145. </w:t>
      </w:r>
      <w:r w:rsidRPr="00A22131">
        <w:rPr>
          <w:sz w:val="24"/>
          <w:szCs w:val="24"/>
          <w:lang w:val="en-US"/>
        </w:rPr>
        <w:t>https://doi.org/10.1007/s11089-009-0264-0</w:t>
      </w:r>
    </w:p>
    <w:p w14:paraId="6288BBF9" w14:textId="60CA7654" w:rsidR="00E52D00" w:rsidRDefault="00E52D00" w:rsidP="00E52D00">
      <w:pPr>
        <w:widowControl w:val="0"/>
        <w:spacing w:line="480" w:lineRule="auto"/>
        <w:ind w:hanging="720"/>
        <w:rPr>
          <w:sz w:val="24"/>
          <w:szCs w:val="24"/>
          <w:lang w:val="en-US"/>
        </w:rPr>
      </w:pPr>
      <w:r w:rsidRPr="00E52D00">
        <w:rPr>
          <w:sz w:val="24"/>
          <w:szCs w:val="24"/>
          <w:lang w:val="en-US"/>
        </w:rPr>
        <w:t>Brandão, T., Tavares, R., Schulz, M. S., &amp; Matos, P. M. (2016). Measuring emotion regulation and emotional expression in breast cancer patients: A systematic review. </w:t>
      </w:r>
      <w:r w:rsidRPr="00E52D00">
        <w:rPr>
          <w:i/>
          <w:iCs/>
          <w:sz w:val="24"/>
          <w:szCs w:val="24"/>
          <w:lang w:val="en-US"/>
        </w:rPr>
        <w:t>Clinical Psychology Review</w:t>
      </w:r>
      <w:r w:rsidRPr="00E52D00">
        <w:rPr>
          <w:sz w:val="24"/>
          <w:szCs w:val="24"/>
          <w:lang w:val="en-US"/>
        </w:rPr>
        <w:t>, </w:t>
      </w:r>
      <w:r w:rsidRPr="00E52D00">
        <w:rPr>
          <w:i/>
          <w:iCs/>
          <w:sz w:val="24"/>
          <w:szCs w:val="24"/>
          <w:lang w:val="en-US"/>
        </w:rPr>
        <w:t>43</w:t>
      </w:r>
      <w:r w:rsidRPr="00E52D00">
        <w:rPr>
          <w:sz w:val="24"/>
          <w:szCs w:val="24"/>
          <w:lang w:val="en-US"/>
        </w:rPr>
        <w:t>, 114–127. https://doi.org/10.1016/j.cpr.2015.10.002</w:t>
      </w:r>
    </w:p>
    <w:p w14:paraId="07276560" w14:textId="77777777" w:rsidR="006B5F58" w:rsidRDefault="006B5F58" w:rsidP="006B5F58">
      <w:pPr>
        <w:widowControl w:val="0"/>
        <w:spacing w:line="480" w:lineRule="auto"/>
        <w:ind w:hanging="720"/>
        <w:rPr>
          <w:sz w:val="24"/>
          <w:szCs w:val="24"/>
        </w:rPr>
      </w:pPr>
      <w:r>
        <w:rPr>
          <w:sz w:val="24"/>
          <w:szCs w:val="24"/>
          <w:lang w:val="en-US"/>
        </w:rPr>
        <w:t xml:space="preserve">Bray, F, Ferlay, J., Soerjomataram, I., Siegel, R.L., Torre, L.A., Jemal, A. (2018). Global </w:t>
      </w:r>
      <w:r>
        <w:rPr>
          <w:sz w:val="24"/>
          <w:szCs w:val="24"/>
          <w:lang w:val="en-US"/>
        </w:rPr>
        <w:tab/>
        <w:t xml:space="preserve">cancer statistics 2018: GLOBOCAN estimates of incidence and mortality </w:t>
      </w:r>
      <w:r>
        <w:rPr>
          <w:sz w:val="24"/>
          <w:szCs w:val="24"/>
          <w:lang w:val="en-US"/>
        </w:rPr>
        <w:tab/>
        <w:t xml:space="preserve">worldwide for 36 cancers in 185 countries. </w:t>
      </w:r>
      <w:r w:rsidRPr="005925F7">
        <w:rPr>
          <w:i/>
          <w:sz w:val="24"/>
          <w:szCs w:val="24"/>
          <w:lang w:val="en-US"/>
        </w:rPr>
        <w:t>CA: A Cancer Journal for Clinicians</w:t>
      </w:r>
      <w:r>
        <w:rPr>
          <w:sz w:val="24"/>
          <w:szCs w:val="24"/>
          <w:lang w:val="en-US"/>
        </w:rPr>
        <w:t xml:space="preserve">, 68(6): 394-424. </w:t>
      </w:r>
      <w:r w:rsidRPr="005925F7">
        <w:rPr>
          <w:sz w:val="24"/>
          <w:szCs w:val="24"/>
          <w:lang w:val="en-US"/>
        </w:rPr>
        <w:t>doi: 10.3322/caac.21492.</w:t>
      </w:r>
      <w:r>
        <w:rPr>
          <w:sz w:val="24"/>
          <w:szCs w:val="24"/>
        </w:rPr>
        <w:tab/>
      </w:r>
    </w:p>
    <w:p w14:paraId="0D68D54A" w14:textId="6CF90F45" w:rsidR="001C7FDB" w:rsidRPr="00DF2636" w:rsidRDefault="001C7FDB" w:rsidP="001C7FDB">
      <w:pPr>
        <w:widowControl w:val="0"/>
        <w:spacing w:line="480" w:lineRule="auto"/>
        <w:ind w:hanging="720"/>
        <w:rPr>
          <w:sz w:val="24"/>
          <w:szCs w:val="24"/>
          <w:lang w:val="en-US"/>
        </w:rPr>
      </w:pPr>
      <w:r w:rsidRPr="001C7FDB">
        <w:rPr>
          <w:sz w:val="24"/>
          <w:szCs w:val="24"/>
          <w:lang w:val="en-US"/>
        </w:rPr>
        <w:t>Campbell</w:t>
      </w:r>
      <w:r w:rsidR="001F72AB">
        <w:rPr>
          <w:sz w:val="24"/>
          <w:szCs w:val="24"/>
          <w:lang w:val="en-US"/>
        </w:rPr>
        <w:t>-Enns</w:t>
      </w:r>
      <w:r w:rsidRPr="001C7FDB">
        <w:rPr>
          <w:sz w:val="24"/>
          <w:szCs w:val="24"/>
          <w:lang w:val="en-US"/>
        </w:rPr>
        <w:t>, E. H. J., &amp; Woodgate, R. L. (2017). The psychosocial experiences of women with breast cancer across the lifespan: A systematic review. </w:t>
      </w:r>
      <w:r w:rsidRPr="001C7FDB">
        <w:rPr>
          <w:i/>
          <w:iCs/>
          <w:sz w:val="24"/>
          <w:szCs w:val="24"/>
          <w:lang w:val="en-US"/>
        </w:rPr>
        <w:t>Psycho-Oncology</w:t>
      </w:r>
      <w:r w:rsidRPr="001C7FDB">
        <w:rPr>
          <w:sz w:val="24"/>
          <w:szCs w:val="24"/>
          <w:lang w:val="en-US"/>
        </w:rPr>
        <w:t>, </w:t>
      </w:r>
      <w:r w:rsidRPr="001C7FDB">
        <w:rPr>
          <w:i/>
          <w:iCs/>
          <w:sz w:val="24"/>
          <w:szCs w:val="24"/>
          <w:lang w:val="en-US"/>
        </w:rPr>
        <w:t>26</w:t>
      </w:r>
      <w:r w:rsidRPr="001C7FDB">
        <w:rPr>
          <w:sz w:val="24"/>
          <w:szCs w:val="24"/>
          <w:lang w:val="en-US"/>
        </w:rPr>
        <w:t>(11), 1711–1721. https://doi.org/10.1002/pon.4281</w:t>
      </w:r>
    </w:p>
    <w:p w14:paraId="09CB4151" w14:textId="77777777" w:rsidR="006B5F58" w:rsidRDefault="006B5F58" w:rsidP="006B5F58">
      <w:pPr>
        <w:widowControl w:val="0"/>
        <w:spacing w:line="480" w:lineRule="auto"/>
        <w:ind w:hanging="720"/>
        <w:rPr>
          <w:sz w:val="24"/>
          <w:szCs w:val="24"/>
          <w:lang w:val="en-US"/>
        </w:rPr>
      </w:pPr>
      <w:r w:rsidRPr="00422956">
        <w:rPr>
          <w:sz w:val="24"/>
          <w:szCs w:val="24"/>
          <w:lang w:val="en-US"/>
        </w:rPr>
        <w:t>Canadian Cancer Society’s Advisory Comm</w:t>
      </w:r>
      <w:r>
        <w:rPr>
          <w:sz w:val="24"/>
          <w:szCs w:val="24"/>
          <w:lang w:val="en-US"/>
        </w:rPr>
        <w:t>ittee on Cancer Statistics (2018</w:t>
      </w:r>
      <w:r w:rsidRPr="00422956">
        <w:rPr>
          <w:sz w:val="24"/>
          <w:szCs w:val="24"/>
          <w:lang w:val="en-US"/>
        </w:rPr>
        <w:t>) Canadian</w:t>
      </w:r>
      <w:r>
        <w:rPr>
          <w:sz w:val="24"/>
          <w:szCs w:val="24"/>
          <w:lang w:val="en-US"/>
        </w:rPr>
        <w:tab/>
      </w:r>
      <w:r>
        <w:rPr>
          <w:sz w:val="24"/>
          <w:szCs w:val="24"/>
          <w:lang w:val="en-US"/>
        </w:rPr>
        <w:tab/>
        <w:t xml:space="preserve"> </w:t>
      </w:r>
      <w:r>
        <w:rPr>
          <w:sz w:val="24"/>
          <w:szCs w:val="24"/>
          <w:lang w:val="en-US"/>
        </w:rPr>
        <w:lastRenderedPageBreak/>
        <w:t>Cancer Statistics 2018</w:t>
      </w:r>
      <w:r w:rsidRPr="00422956">
        <w:rPr>
          <w:sz w:val="24"/>
          <w:szCs w:val="24"/>
          <w:lang w:val="en-US"/>
        </w:rPr>
        <w:t>. Ca</w:t>
      </w:r>
      <w:r>
        <w:rPr>
          <w:sz w:val="24"/>
          <w:szCs w:val="24"/>
          <w:lang w:val="en-US"/>
        </w:rPr>
        <w:t xml:space="preserve">nadian Cancer Society, Toronto. </w:t>
      </w:r>
      <w:hyperlink r:id="rId13" w:history="1">
        <w:r w:rsidRPr="00AD4DBC">
          <w:rPr>
            <w:rStyle w:val="Hyperlink"/>
            <w:sz w:val="24"/>
            <w:szCs w:val="24"/>
            <w:lang w:val="en-US"/>
          </w:rPr>
          <w:t>http://www.cancer.ca/~/media/cancer.ca/CW/cancer%20information/cancer%201</w:t>
        </w:r>
      </w:hyperlink>
      <w:r w:rsidRPr="00D1285F">
        <w:rPr>
          <w:sz w:val="24"/>
          <w:szCs w:val="24"/>
          <w:lang w:val="en-US"/>
        </w:rPr>
        <w:t>01/Canadian%20cancer%20statistics/Canadian-Cancer-Statistics-2018-EN.pdf?la=en</w:t>
      </w:r>
      <w:r>
        <w:rPr>
          <w:sz w:val="24"/>
          <w:szCs w:val="24"/>
          <w:lang w:val="en-US"/>
        </w:rPr>
        <w:t xml:space="preserve"> </w:t>
      </w:r>
    </w:p>
    <w:p w14:paraId="55957433" w14:textId="77777777" w:rsidR="006B5F58" w:rsidRDefault="006B5F58" w:rsidP="006B5F58">
      <w:pPr>
        <w:widowControl w:val="0"/>
        <w:spacing w:line="480" w:lineRule="auto"/>
        <w:ind w:hanging="720"/>
        <w:rPr>
          <w:sz w:val="24"/>
          <w:szCs w:val="24"/>
          <w:lang w:val="en-US"/>
        </w:rPr>
      </w:pPr>
      <w:r w:rsidRPr="00CF27F3">
        <w:rPr>
          <w:sz w:val="24"/>
          <w:szCs w:val="24"/>
          <w:lang w:val="en-US"/>
        </w:rPr>
        <w:t>Carlson L</w:t>
      </w:r>
      <w:r>
        <w:rPr>
          <w:sz w:val="24"/>
          <w:szCs w:val="24"/>
          <w:lang w:val="en-US"/>
        </w:rPr>
        <w:t>.</w:t>
      </w:r>
      <w:r w:rsidRPr="00CF27F3">
        <w:rPr>
          <w:sz w:val="24"/>
          <w:szCs w:val="24"/>
          <w:lang w:val="en-US"/>
        </w:rPr>
        <w:t>E</w:t>
      </w:r>
      <w:r>
        <w:rPr>
          <w:sz w:val="24"/>
          <w:szCs w:val="24"/>
          <w:lang w:val="en-US"/>
        </w:rPr>
        <w:t>.</w:t>
      </w:r>
      <w:r w:rsidRPr="00CF27F3">
        <w:rPr>
          <w:sz w:val="24"/>
          <w:szCs w:val="24"/>
          <w:lang w:val="en-US"/>
        </w:rPr>
        <w:t>, Waller A</w:t>
      </w:r>
      <w:r>
        <w:rPr>
          <w:sz w:val="24"/>
          <w:szCs w:val="24"/>
          <w:lang w:val="en-US"/>
        </w:rPr>
        <w:t>.</w:t>
      </w:r>
      <w:r w:rsidRPr="00CF27F3">
        <w:rPr>
          <w:sz w:val="24"/>
          <w:szCs w:val="24"/>
          <w:lang w:val="en-US"/>
        </w:rPr>
        <w:t>, Groff S</w:t>
      </w:r>
      <w:r>
        <w:rPr>
          <w:sz w:val="24"/>
          <w:szCs w:val="24"/>
          <w:lang w:val="en-US"/>
        </w:rPr>
        <w:t>.</w:t>
      </w:r>
      <w:r w:rsidRPr="00CF27F3">
        <w:rPr>
          <w:sz w:val="24"/>
          <w:szCs w:val="24"/>
          <w:lang w:val="en-US"/>
        </w:rPr>
        <w:t>L</w:t>
      </w:r>
      <w:r>
        <w:rPr>
          <w:sz w:val="24"/>
          <w:szCs w:val="24"/>
          <w:lang w:val="en-US"/>
        </w:rPr>
        <w:t>.</w:t>
      </w:r>
      <w:r w:rsidRPr="00CF27F3">
        <w:rPr>
          <w:sz w:val="24"/>
          <w:szCs w:val="24"/>
          <w:lang w:val="en-US"/>
        </w:rPr>
        <w:t>, Giese-Davis J</w:t>
      </w:r>
      <w:r>
        <w:rPr>
          <w:sz w:val="24"/>
          <w:szCs w:val="24"/>
          <w:lang w:val="en-US"/>
        </w:rPr>
        <w:t>.</w:t>
      </w:r>
      <w:r w:rsidRPr="00CF27F3">
        <w:rPr>
          <w:sz w:val="24"/>
          <w:szCs w:val="24"/>
          <w:lang w:val="en-US"/>
        </w:rPr>
        <w:t>, </w:t>
      </w:r>
      <w:r>
        <w:rPr>
          <w:sz w:val="24"/>
          <w:szCs w:val="24"/>
          <w:lang w:val="en-US"/>
        </w:rPr>
        <w:t xml:space="preserve">Bultz, </w:t>
      </w:r>
      <w:r w:rsidRPr="00CF27F3">
        <w:rPr>
          <w:sz w:val="24"/>
          <w:szCs w:val="24"/>
          <w:lang w:val="en-US"/>
        </w:rPr>
        <w:t>B</w:t>
      </w:r>
      <w:r>
        <w:rPr>
          <w:sz w:val="24"/>
          <w:szCs w:val="24"/>
          <w:lang w:val="en-US"/>
        </w:rPr>
        <w:t>.</w:t>
      </w:r>
      <w:r w:rsidRPr="00CF27F3">
        <w:rPr>
          <w:sz w:val="24"/>
          <w:szCs w:val="24"/>
          <w:lang w:val="en-US"/>
        </w:rPr>
        <w:t>D</w:t>
      </w:r>
      <w:r>
        <w:rPr>
          <w:sz w:val="24"/>
          <w:szCs w:val="24"/>
          <w:lang w:val="en-US"/>
        </w:rPr>
        <w:t>. (2013)</w:t>
      </w:r>
      <w:r w:rsidRPr="00CF27F3">
        <w:rPr>
          <w:sz w:val="24"/>
          <w:szCs w:val="24"/>
          <w:lang w:val="en-US"/>
        </w:rPr>
        <w:t>. What goes up</w:t>
      </w:r>
      <w:r>
        <w:rPr>
          <w:sz w:val="24"/>
          <w:szCs w:val="24"/>
          <w:lang w:val="en-US"/>
        </w:rPr>
        <w:t xml:space="preserve"> </w:t>
      </w:r>
      <w:r w:rsidRPr="00CF27F3">
        <w:rPr>
          <w:sz w:val="24"/>
          <w:szCs w:val="24"/>
          <w:lang w:val="en-US"/>
        </w:rPr>
        <w:t>does not always come down: Patterns of distress, physical and psychosocial</w:t>
      </w:r>
      <w:r>
        <w:rPr>
          <w:sz w:val="24"/>
          <w:szCs w:val="24"/>
          <w:lang w:val="en-US"/>
        </w:rPr>
        <w:tab/>
      </w:r>
      <w:r w:rsidRPr="00CF27F3">
        <w:rPr>
          <w:sz w:val="24"/>
          <w:szCs w:val="24"/>
          <w:lang w:val="en-US"/>
        </w:rPr>
        <w:t>morbidity i</w:t>
      </w:r>
      <w:r>
        <w:rPr>
          <w:sz w:val="24"/>
          <w:szCs w:val="24"/>
          <w:lang w:val="en-US"/>
        </w:rPr>
        <w:t>n people with cancer over a one-</w:t>
      </w:r>
      <w:r w:rsidRPr="00CF27F3">
        <w:rPr>
          <w:sz w:val="24"/>
          <w:szCs w:val="24"/>
          <w:lang w:val="en-US"/>
        </w:rPr>
        <w:t>year period</w:t>
      </w:r>
      <w:r w:rsidRPr="00CF27F3">
        <w:rPr>
          <w:i/>
          <w:sz w:val="24"/>
          <w:szCs w:val="24"/>
          <w:lang w:val="en-US"/>
        </w:rPr>
        <w:t>. Psychooncology,</w:t>
      </w:r>
      <w:r>
        <w:rPr>
          <w:sz w:val="24"/>
          <w:szCs w:val="24"/>
          <w:lang w:val="en-US"/>
        </w:rPr>
        <w:t xml:space="preserve">22, </w:t>
      </w:r>
      <w:r w:rsidRPr="00CF27F3">
        <w:rPr>
          <w:sz w:val="24"/>
          <w:szCs w:val="24"/>
          <w:lang w:val="en-US"/>
        </w:rPr>
        <w:t>168–76.</w:t>
      </w:r>
      <w:r>
        <w:rPr>
          <w:sz w:val="24"/>
          <w:szCs w:val="24"/>
          <w:lang w:val="en-US"/>
        </w:rPr>
        <w:t xml:space="preserve"> doi: 10.1002/pon.2068</w:t>
      </w:r>
    </w:p>
    <w:p w14:paraId="6197B612" w14:textId="77777777" w:rsidR="006B5F58" w:rsidRDefault="006B5F58" w:rsidP="00231BD5">
      <w:pPr>
        <w:widowControl w:val="0"/>
        <w:spacing w:line="480" w:lineRule="auto"/>
        <w:ind w:hanging="720"/>
        <w:rPr>
          <w:sz w:val="24"/>
          <w:szCs w:val="24"/>
          <w:lang w:val="en-US"/>
        </w:rPr>
      </w:pPr>
      <w:r>
        <w:rPr>
          <w:sz w:val="24"/>
          <w:szCs w:val="24"/>
          <w:lang w:val="en-US"/>
        </w:rPr>
        <w:t xml:space="preserve">Connolly, A.J. (2016). </w:t>
      </w:r>
      <w:r>
        <w:rPr>
          <w:i/>
          <w:sz w:val="24"/>
          <w:szCs w:val="24"/>
          <w:lang w:val="en-US"/>
        </w:rPr>
        <w:t>Developing emotion-focused therapy for CAD in women with breast cancer: An analysis of six case s</w:t>
      </w:r>
      <w:r w:rsidRPr="00BF17A6">
        <w:rPr>
          <w:i/>
          <w:sz w:val="24"/>
          <w:szCs w:val="24"/>
          <w:lang w:val="en-US"/>
        </w:rPr>
        <w:t>tudies</w:t>
      </w:r>
      <w:r>
        <w:rPr>
          <w:sz w:val="24"/>
          <w:szCs w:val="24"/>
          <w:lang w:val="en-US"/>
        </w:rPr>
        <w:t>.</w:t>
      </w:r>
      <w:r w:rsidRPr="00BF17A6">
        <w:rPr>
          <w:sz w:val="24"/>
          <w:szCs w:val="24"/>
          <w:lang w:val="en-US"/>
        </w:rPr>
        <w:t xml:space="preserve"> (Unpublished doctoral dissertation). </w:t>
      </w:r>
      <w:r>
        <w:rPr>
          <w:sz w:val="24"/>
          <w:szCs w:val="24"/>
          <w:lang w:val="en-US"/>
        </w:rPr>
        <w:t>Trinity College, Dublin, Ireland.</w:t>
      </w:r>
    </w:p>
    <w:p w14:paraId="1430BFD0" w14:textId="77777777" w:rsidR="00CC7701" w:rsidRDefault="00CC7701" w:rsidP="00231BD5">
      <w:pPr>
        <w:widowControl w:val="0"/>
        <w:spacing w:line="480" w:lineRule="auto"/>
        <w:ind w:hanging="720"/>
        <w:rPr>
          <w:sz w:val="24"/>
          <w:szCs w:val="24"/>
          <w:lang w:val="en-US"/>
        </w:rPr>
      </w:pPr>
      <w:r w:rsidRPr="00CC7701">
        <w:rPr>
          <w:sz w:val="24"/>
          <w:szCs w:val="24"/>
          <w:lang w:val="en-US"/>
        </w:rPr>
        <w:t xml:space="preserve">Curran, L., Sharpe, L., &amp; Butow, P. (2017). Anxiety in the context of cancer: A systematic review and development of an integrated model. </w:t>
      </w:r>
      <w:r w:rsidRPr="00CC7701">
        <w:rPr>
          <w:i/>
          <w:sz w:val="24"/>
          <w:szCs w:val="24"/>
          <w:lang w:val="en-US"/>
        </w:rPr>
        <w:t>Clinical Psychology Review</w:t>
      </w:r>
      <w:r w:rsidRPr="00CC7701">
        <w:rPr>
          <w:sz w:val="24"/>
          <w:szCs w:val="24"/>
          <w:lang w:val="en-US"/>
        </w:rPr>
        <w:t>, 56, 40–54. https://doi.org/10.1016/j.cpr.2017.06.003</w:t>
      </w:r>
    </w:p>
    <w:p w14:paraId="2D3B37ED" w14:textId="77777777" w:rsidR="006B5F58" w:rsidRDefault="006B5F58" w:rsidP="006B5F58">
      <w:pPr>
        <w:widowControl w:val="0"/>
        <w:spacing w:line="480" w:lineRule="auto"/>
        <w:ind w:hanging="720"/>
        <w:rPr>
          <w:sz w:val="24"/>
          <w:szCs w:val="24"/>
          <w:lang w:val="en-US"/>
        </w:rPr>
      </w:pPr>
      <w:r>
        <w:rPr>
          <w:sz w:val="24"/>
          <w:szCs w:val="24"/>
          <w:lang w:val="en-US"/>
        </w:rPr>
        <w:t xml:space="preserve">Dekker, J., Braamse, A., van Linden, M.E., Beekman, V.A., Verheul, H.M. (2015). One in three patients with cancer meets the criteria for mental disorders: What does that mean? </w:t>
      </w:r>
      <w:r w:rsidRPr="003C6218">
        <w:rPr>
          <w:i/>
          <w:sz w:val="24"/>
          <w:szCs w:val="24"/>
          <w:lang w:val="en-US"/>
        </w:rPr>
        <w:t>Journal of Clinical Oncology</w:t>
      </w:r>
      <w:r>
        <w:rPr>
          <w:sz w:val="24"/>
          <w:szCs w:val="24"/>
          <w:lang w:val="en-US"/>
        </w:rPr>
        <w:t>, 33(25), 2826-2828. doi:10.1200/JCO.2015.61.9460.</w:t>
      </w:r>
    </w:p>
    <w:p w14:paraId="53DD3CC3" w14:textId="77777777" w:rsidR="006B5F58" w:rsidRDefault="006B5F58" w:rsidP="006B5F58">
      <w:pPr>
        <w:widowControl w:val="0"/>
        <w:spacing w:line="480" w:lineRule="auto"/>
        <w:ind w:hanging="720"/>
        <w:rPr>
          <w:sz w:val="24"/>
          <w:szCs w:val="24"/>
          <w:lang w:val="en-US"/>
        </w:rPr>
      </w:pPr>
      <w:r w:rsidRPr="00D57F2D">
        <w:rPr>
          <w:sz w:val="24"/>
          <w:szCs w:val="24"/>
          <w:lang w:val="en-US"/>
        </w:rPr>
        <w:t>Doka, K. J. (1989). Disenfranchised grief. In K. J. Doka (Ed.), Disenfranchised grief:</w:t>
      </w:r>
      <w:r>
        <w:rPr>
          <w:sz w:val="24"/>
          <w:szCs w:val="24"/>
          <w:lang w:val="en-US"/>
        </w:rPr>
        <w:t xml:space="preserve">  </w:t>
      </w:r>
      <w:r w:rsidRPr="00D57F2D">
        <w:rPr>
          <w:sz w:val="24"/>
          <w:szCs w:val="24"/>
          <w:lang w:val="en-US"/>
        </w:rPr>
        <w:t>Recognizing hidden sorrow (pp. 13–23). Lexington, MA: Lexington Books.</w:t>
      </w:r>
    </w:p>
    <w:p w14:paraId="331478C9" w14:textId="5F105F64" w:rsidR="00656161" w:rsidRDefault="00656161" w:rsidP="00731A60">
      <w:pPr>
        <w:widowControl w:val="0"/>
        <w:spacing w:line="480" w:lineRule="auto"/>
        <w:ind w:hanging="720"/>
        <w:rPr>
          <w:sz w:val="24"/>
          <w:szCs w:val="24"/>
          <w:lang w:val="en-US"/>
        </w:rPr>
      </w:pPr>
      <w:r w:rsidRPr="00656161">
        <w:rPr>
          <w:sz w:val="24"/>
          <w:szCs w:val="24"/>
          <w:lang w:val="en-US"/>
        </w:rPr>
        <w:t xml:space="preserve">Dumalaon-Canaria, J., Hutchinson, A., </w:t>
      </w:r>
      <w:r>
        <w:rPr>
          <w:sz w:val="24"/>
          <w:szCs w:val="24"/>
          <w:lang w:val="en-US"/>
        </w:rPr>
        <w:t>Prichard, I., &amp; Wilson, C. (2014</w:t>
      </w:r>
      <w:r w:rsidRPr="00656161">
        <w:rPr>
          <w:sz w:val="24"/>
          <w:szCs w:val="24"/>
          <w:lang w:val="en-US"/>
        </w:rPr>
        <w:t>). What causes breast cancer? A systematic review of causal attributions among breast cancer survivors and how these compare to expert-endorsed risk factors. </w:t>
      </w:r>
      <w:r w:rsidRPr="00656161">
        <w:rPr>
          <w:i/>
          <w:iCs/>
          <w:sz w:val="24"/>
          <w:szCs w:val="24"/>
          <w:lang w:val="en-US"/>
        </w:rPr>
        <w:t>Cancer Causes and Control</w:t>
      </w:r>
      <w:r>
        <w:rPr>
          <w:sz w:val="24"/>
          <w:szCs w:val="24"/>
          <w:lang w:val="en-US"/>
        </w:rPr>
        <w:t xml:space="preserve">, 25(7), </w:t>
      </w:r>
      <w:r w:rsidR="00731A60">
        <w:rPr>
          <w:sz w:val="24"/>
          <w:szCs w:val="24"/>
          <w:lang w:val="en-US"/>
        </w:rPr>
        <w:t>771-875</w:t>
      </w:r>
      <w:r w:rsidRPr="00656161">
        <w:rPr>
          <w:sz w:val="24"/>
          <w:szCs w:val="24"/>
          <w:lang w:val="en-US"/>
        </w:rPr>
        <w:t>.</w:t>
      </w:r>
      <w:r w:rsidR="00731A60">
        <w:rPr>
          <w:sz w:val="24"/>
          <w:szCs w:val="24"/>
          <w:lang w:val="en-US"/>
        </w:rPr>
        <w:t xml:space="preserve"> </w:t>
      </w:r>
      <w:r w:rsidR="00731A60" w:rsidRPr="00731A60">
        <w:rPr>
          <w:sz w:val="24"/>
          <w:szCs w:val="24"/>
          <w:lang w:val="en-US"/>
        </w:rPr>
        <w:t>doi: 10.1007/s10552-014-0377-3.</w:t>
      </w:r>
    </w:p>
    <w:p w14:paraId="6970F17C" w14:textId="77777777" w:rsidR="00337A5A" w:rsidRPr="0064433C" w:rsidRDefault="00337A5A" w:rsidP="00337A5A">
      <w:pPr>
        <w:widowControl w:val="0"/>
        <w:spacing w:line="480" w:lineRule="auto"/>
        <w:ind w:hanging="720"/>
        <w:rPr>
          <w:sz w:val="24"/>
          <w:szCs w:val="24"/>
          <w:lang w:val="en-US"/>
        </w:rPr>
      </w:pPr>
      <w:r w:rsidRPr="00337A5A">
        <w:rPr>
          <w:sz w:val="24"/>
          <w:szCs w:val="24"/>
          <w:lang w:val="en-US"/>
        </w:rPr>
        <w:t>Engelmann, D., Scheffold, K., Friedrich, M., Hartung</w:t>
      </w:r>
      <w:r>
        <w:rPr>
          <w:sz w:val="24"/>
          <w:szCs w:val="24"/>
          <w:lang w:val="en-US"/>
        </w:rPr>
        <w:t xml:space="preserve">, T. J., Schulz-Kindermann, F., </w:t>
      </w:r>
      <w:r w:rsidRPr="00337A5A">
        <w:rPr>
          <w:sz w:val="24"/>
          <w:szCs w:val="24"/>
          <w:lang w:val="en-US"/>
        </w:rPr>
        <w:t>Lordick, F., ... Mehnert, A. (2016). Death-related anxiety in patients with advanced</w:t>
      </w:r>
      <w:r>
        <w:rPr>
          <w:sz w:val="24"/>
          <w:szCs w:val="24"/>
          <w:lang w:val="en-US"/>
        </w:rPr>
        <w:t xml:space="preserve"> </w:t>
      </w:r>
      <w:r w:rsidRPr="00337A5A">
        <w:rPr>
          <w:sz w:val="24"/>
          <w:szCs w:val="24"/>
          <w:lang w:val="en-US"/>
        </w:rPr>
        <w:t>cancer: Validation of the German version of the death and dying distress scale.</w:t>
      </w:r>
      <w:r w:rsidRPr="00337A5A">
        <w:rPr>
          <w:i/>
          <w:sz w:val="24"/>
          <w:szCs w:val="24"/>
          <w:lang w:val="en-US"/>
        </w:rPr>
        <w:t xml:space="preserve"> Journal of Pain and Symptom </w:t>
      </w:r>
      <w:r w:rsidRPr="00337A5A">
        <w:rPr>
          <w:i/>
          <w:sz w:val="24"/>
          <w:szCs w:val="24"/>
          <w:lang w:val="en-US"/>
        </w:rPr>
        <w:lastRenderedPageBreak/>
        <w:t>Management</w:t>
      </w:r>
      <w:r w:rsidRPr="00337A5A">
        <w:rPr>
          <w:sz w:val="24"/>
          <w:szCs w:val="24"/>
          <w:lang w:val="en-US"/>
        </w:rPr>
        <w:t>, 52(4), 582–587. http://dx.doi.org/10.1016/j.jpainsymman.2016.07.002.</w:t>
      </w:r>
    </w:p>
    <w:p w14:paraId="2CED0A6C" w14:textId="77777777" w:rsidR="006B5F58" w:rsidRPr="008F69A3" w:rsidRDefault="006B5F58" w:rsidP="006B5F58">
      <w:pPr>
        <w:widowControl w:val="0"/>
        <w:spacing w:line="480" w:lineRule="auto"/>
        <w:ind w:hanging="720"/>
        <w:rPr>
          <w:sz w:val="24"/>
          <w:szCs w:val="24"/>
          <w:lang w:val="en-US"/>
        </w:rPr>
      </w:pPr>
      <w:r>
        <w:rPr>
          <w:sz w:val="24"/>
          <w:szCs w:val="24"/>
          <w:lang w:val="en-US"/>
        </w:rPr>
        <w:t>Elliott, R., Watson, J. C., Goldman, R. N., &amp; Greenberg, L.</w:t>
      </w:r>
      <w:r w:rsidRPr="008F69A3">
        <w:rPr>
          <w:sz w:val="24"/>
          <w:szCs w:val="24"/>
          <w:lang w:val="en-US"/>
        </w:rPr>
        <w:t>S. (2004). Learning emotion-focused therapy: The process-experiential approach to change. Washington, DC: American Psychological Association.</w:t>
      </w:r>
      <w:r>
        <w:rPr>
          <w:sz w:val="24"/>
          <w:szCs w:val="24"/>
          <w:lang w:val="en-US"/>
        </w:rPr>
        <w:t xml:space="preserve"> </w:t>
      </w:r>
      <w:hyperlink r:id="rId14" w:tgtFrame="_blank" w:history="1">
        <w:r w:rsidRPr="008F69A3">
          <w:rPr>
            <w:rStyle w:val="Hyperlink"/>
            <w:sz w:val="24"/>
            <w:szCs w:val="24"/>
            <w:lang w:val="en-US"/>
          </w:rPr>
          <w:t>http://dx.doi.org/10.1037/10725-000</w:t>
        </w:r>
      </w:hyperlink>
    </w:p>
    <w:p w14:paraId="1CB5AC0D" w14:textId="77777777" w:rsidR="006B5F58" w:rsidRDefault="006B5F58" w:rsidP="006B5F58">
      <w:pPr>
        <w:widowControl w:val="0"/>
        <w:spacing w:line="480" w:lineRule="auto"/>
        <w:ind w:hanging="720"/>
        <w:rPr>
          <w:sz w:val="24"/>
          <w:szCs w:val="24"/>
        </w:rPr>
      </w:pPr>
      <w:r>
        <w:rPr>
          <w:sz w:val="24"/>
          <w:szCs w:val="24"/>
        </w:rPr>
        <w:t xml:space="preserve">Gold, M., Dunn, L. B., Pheonix, B., Paul, S. M., Hamolsky, D., Levine, J. D., Miaskowski,C. (2016). Co-occurrence of anxiety and depression symptoms following breast cancer surgery and its impact on quality of life.  </w:t>
      </w:r>
      <w:r>
        <w:rPr>
          <w:i/>
          <w:sz w:val="24"/>
          <w:szCs w:val="24"/>
        </w:rPr>
        <w:t xml:space="preserve">European Journal of Oncology Nursing. </w:t>
      </w:r>
      <w:r>
        <w:rPr>
          <w:sz w:val="24"/>
          <w:szCs w:val="24"/>
        </w:rPr>
        <w:t>20, 97-105. doi: 10.1016/j.ejon.2015.06.003</w:t>
      </w:r>
    </w:p>
    <w:p w14:paraId="009627E6" w14:textId="77777777" w:rsidR="006B5F58" w:rsidRDefault="006B5F58" w:rsidP="006B5F58">
      <w:pPr>
        <w:widowControl w:val="0"/>
        <w:spacing w:line="480" w:lineRule="auto"/>
        <w:ind w:hanging="720"/>
        <w:rPr>
          <w:sz w:val="24"/>
          <w:szCs w:val="24"/>
        </w:rPr>
      </w:pPr>
      <w:r>
        <w:rPr>
          <w:sz w:val="24"/>
          <w:szCs w:val="24"/>
        </w:rPr>
        <w:t xml:space="preserve">Goldman, R.N., &amp; Greenberg, L.S. (2015). </w:t>
      </w:r>
      <w:r>
        <w:rPr>
          <w:i/>
          <w:sz w:val="24"/>
          <w:szCs w:val="24"/>
        </w:rPr>
        <w:t>Case formulation in emotion-focused therapy:</w:t>
      </w:r>
      <w:r>
        <w:rPr>
          <w:i/>
          <w:sz w:val="24"/>
          <w:szCs w:val="24"/>
        </w:rPr>
        <w:tab/>
        <w:t xml:space="preserve">Co-creating clinical maps for change. </w:t>
      </w:r>
      <w:r>
        <w:rPr>
          <w:sz w:val="24"/>
          <w:szCs w:val="24"/>
        </w:rPr>
        <w:t xml:space="preserve">Washington, DC: APA. </w:t>
      </w:r>
    </w:p>
    <w:p w14:paraId="1B85465F" w14:textId="2EB3FEBB" w:rsidR="00337A5A" w:rsidRDefault="00337A5A" w:rsidP="00337A5A">
      <w:pPr>
        <w:widowControl w:val="0"/>
        <w:spacing w:line="480" w:lineRule="auto"/>
        <w:ind w:hanging="720"/>
        <w:rPr>
          <w:sz w:val="24"/>
          <w:szCs w:val="24"/>
        </w:rPr>
      </w:pPr>
      <w:r w:rsidRPr="00337A5A">
        <w:rPr>
          <w:sz w:val="24"/>
          <w:szCs w:val="24"/>
        </w:rPr>
        <w:t>Gonen, G., Kaymak, S. U., Cankurtaran, E. S., Karslioglu,</w:t>
      </w:r>
      <w:r>
        <w:rPr>
          <w:sz w:val="24"/>
          <w:szCs w:val="24"/>
        </w:rPr>
        <w:t xml:space="preserve"> E. H., Ozalp, E., &amp; Soygur, H. </w:t>
      </w:r>
      <w:r w:rsidRPr="00337A5A">
        <w:rPr>
          <w:sz w:val="24"/>
          <w:szCs w:val="24"/>
        </w:rPr>
        <w:t xml:space="preserve">(2012). The factors contributing to death anxiety in cancer patients. </w:t>
      </w:r>
      <w:r w:rsidRPr="00337A5A">
        <w:rPr>
          <w:i/>
          <w:sz w:val="24"/>
          <w:szCs w:val="24"/>
        </w:rPr>
        <w:t>Journal of Psychosocial Oncology</w:t>
      </w:r>
      <w:r w:rsidRPr="00337A5A">
        <w:rPr>
          <w:sz w:val="24"/>
          <w:szCs w:val="24"/>
        </w:rPr>
        <w:t xml:space="preserve">, 30(3), 347–358. </w:t>
      </w:r>
      <w:hyperlink r:id="rId15" w:history="1">
        <w:r w:rsidR="00C96704" w:rsidRPr="006B2A09">
          <w:rPr>
            <w:rStyle w:val="Hyperlink"/>
            <w:sz w:val="24"/>
            <w:szCs w:val="24"/>
          </w:rPr>
          <w:t>http://dx.doi.org/10.1080/07347332.2012.664260</w:t>
        </w:r>
      </w:hyperlink>
      <w:r w:rsidRPr="00337A5A">
        <w:rPr>
          <w:sz w:val="24"/>
          <w:szCs w:val="24"/>
        </w:rPr>
        <w:t>.</w:t>
      </w:r>
    </w:p>
    <w:p w14:paraId="602975AA" w14:textId="55484CB7" w:rsidR="00C96704" w:rsidRPr="00C96704" w:rsidRDefault="00C96704" w:rsidP="00337A5A">
      <w:pPr>
        <w:widowControl w:val="0"/>
        <w:spacing w:line="480" w:lineRule="auto"/>
        <w:ind w:hanging="720"/>
        <w:rPr>
          <w:sz w:val="24"/>
          <w:szCs w:val="24"/>
        </w:rPr>
      </w:pPr>
      <w:r>
        <w:rPr>
          <w:sz w:val="24"/>
          <w:szCs w:val="24"/>
        </w:rPr>
        <w:t xml:space="preserve">Gurevich, M., Devins, G.M., &amp; Rodin, G.M. (2002). Stress response syndromes and cancer: conceptual and assessment issues. </w:t>
      </w:r>
      <w:r>
        <w:rPr>
          <w:i/>
          <w:sz w:val="24"/>
          <w:szCs w:val="24"/>
        </w:rPr>
        <w:t xml:space="preserve">Psychosomatics: Journal of Consultation and Liaison Psychiatry, </w:t>
      </w:r>
      <w:r>
        <w:rPr>
          <w:sz w:val="24"/>
          <w:szCs w:val="24"/>
        </w:rPr>
        <w:t>43(4), 259-281. http://dx.doi.org/10.1176/appi.psy.43.4.259.</w:t>
      </w:r>
    </w:p>
    <w:p w14:paraId="32849982" w14:textId="2E387C84" w:rsidR="006B5F58" w:rsidRPr="00F14F72" w:rsidRDefault="006B5F58" w:rsidP="006B5F58">
      <w:pPr>
        <w:widowControl w:val="0"/>
        <w:spacing w:line="480" w:lineRule="auto"/>
        <w:ind w:hanging="720"/>
        <w:rPr>
          <w:sz w:val="24"/>
          <w:szCs w:val="24"/>
        </w:rPr>
      </w:pPr>
      <w:r w:rsidRPr="0079436A">
        <w:rPr>
          <w:sz w:val="24"/>
          <w:szCs w:val="24"/>
        </w:rPr>
        <w:t>Greenberg, L.</w:t>
      </w:r>
      <w:r w:rsidR="00455226">
        <w:rPr>
          <w:sz w:val="24"/>
          <w:szCs w:val="24"/>
        </w:rPr>
        <w:t>S.</w:t>
      </w:r>
      <w:r w:rsidRPr="0079436A">
        <w:rPr>
          <w:sz w:val="24"/>
          <w:szCs w:val="24"/>
        </w:rPr>
        <w:t xml:space="preserve"> (2008). Emotion and cognition in psychotherapy: The transforming power of affect. </w:t>
      </w:r>
      <w:r w:rsidRPr="0079436A">
        <w:rPr>
          <w:i/>
          <w:sz w:val="24"/>
          <w:szCs w:val="24"/>
        </w:rPr>
        <w:t>Canadian Psychology/Psychologie Canadienne, 49</w:t>
      </w:r>
      <w:r w:rsidRPr="0079436A">
        <w:rPr>
          <w:sz w:val="24"/>
          <w:szCs w:val="24"/>
        </w:rPr>
        <w:t>(1), 49–59. doi:10.1037/0708-5591.49.1.49</w:t>
      </w:r>
      <w:r w:rsidRPr="00F14F72">
        <w:rPr>
          <w:sz w:val="24"/>
          <w:szCs w:val="24"/>
          <w:highlight w:val="white"/>
        </w:rPr>
        <w:t xml:space="preserve"> </w:t>
      </w:r>
    </w:p>
    <w:p w14:paraId="2401EB7E" w14:textId="77777777" w:rsidR="006B5F58" w:rsidRDefault="00455226" w:rsidP="006B5F58">
      <w:pPr>
        <w:widowControl w:val="0"/>
        <w:spacing w:line="480" w:lineRule="auto"/>
        <w:ind w:hanging="720"/>
        <w:rPr>
          <w:sz w:val="24"/>
          <w:szCs w:val="24"/>
        </w:rPr>
      </w:pPr>
      <w:r>
        <w:rPr>
          <w:sz w:val="24"/>
          <w:szCs w:val="24"/>
          <w:highlight w:val="white"/>
        </w:rPr>
        <w:t>Greenberg, L</w:t>
      </w:r>
      <w:r w:rsidR="006B5F58">
        <w:rPr>
          <w:sz w:val="24"/>
          <w:szCs w:val="24"/>
          <w:highlight w:val="white"/>
        </w:rPr>
        <w:t xml:space="preserve"> S. (2004). Emotion-focused therapy. </w:t>
      </w:r>
      <w:r w:rsidR="006B5F58">
        <w:rPr>
          <w:i/>
          <w:sz w:val="24"/>
          <w:szCs w:val="24"/>
          <w:highlight w:val="white"/>
        </w:rPr>
        <w:t>Clinical Psychology and Psychotherapy</w:t>
      </w:r>
      <w:r w:rsidR="006B5F58">
        <w:rPr>
          <w:sz w:val="24"/>
          <w:szCs w:val="24"/>
          <w:highlight w:val="white"/>
        </w:rPr>
        <w:t xml:space="preserve">, 11(3), 3-16. </w:t>
      </w:r>
      <w:r w:rsidR="006B5F58" w:rsidRPr="00DD51F2">
        <w:rPr>
          <w:sz w:val="24"/>
          <w:szCs w:val="24"/>
        </w:rPr>
        <w:t>https://doi.org/10.1002/cpp.388|</w:t>
      </w:r>
    </w:p>
    <w:p w14:paraId="78B3FD63" w14:textId="5C25C5F2" w:rsidR="006B5F58" w:rsidRDefault="00455226" w:rsidP="006B5F58">
      <w:pPr>
        <w:widowControl w:val="0"/>
        <w:spacing w:line="480" w:lineRule="auto"/>
        <w:ind w:hanging="720"/>
        <w:rPr>
          <w:sz w:val="24"/>
          <w:szCs w:val="24"/>
          <w:lang w:val="en-US"/>
        </w:rPr>
      </w:pPr>
      <w:r>
        <w:rPr>
          <w:sz w:val="24"/>
          <w:szCs w:val="24"/>
          <w:lang w:val="en-US"/>
        </w:rPr>
        <w:t>Greenberg, L.</w:t>
      </w:r>
      <w:r w:rsidR="006B5F58" w:rsidRPr="00BB0FCD">
        <w:rPr>
          <w:sz w:val="24"/>
          <w:szCs w:val="24"/>
          <w:lang w:val="en-US"/>
        </w:rPr>
        <w:t>S., Rice, L., &amp; Elliott, R. (1993). </w:t>
      </w:r>
      <w:r w:rsidR="006B5F58" w:rsidRPr="00BB0FCD">
        <w:rPr>
          <w:i/>
          <w:iCs/>
          <w:sz w:val="24"/>
          <w:szCs w:val="24"/>
          <w:lang w:val="en-US"/>
        </w:rPr>
        <w:t>The moment by moment process: Facilitating emotional change</w:t>
      </w:r>
      <w:r w:rsidR="006B5F58" w:rsidRPr="00BB0FCD">
        <w:rPr>
          <w:sz w:val="24"/>
          <w:szCs w:val="24"/>
          <w:lang w:val="en-US"/>
        </w:rPr>
        <w:t>. New York: Guilford Press</w:t>
      </w:r>
      <w:r w:rsidR="006B5F58">
        <w:rPr>
          <w:sz w:val="24"/>
          <w:szCs w:val="24"/>
          <w:lang w:val="en-US"/>
        </w:rPr>
        <w:t>.</w:t>
      </w:r>
    </w:p>
    <w:p w14:paraId="2C0CBD25" w14:textId="77777777" w:rsidR="006B5F58" w:rsidRDefault="006B5F58" w:rsidP="006B5F58">
      <w:pPr>
        <w:widowControl w:val="0"/>
        <w:spacing w:line="480" w:lineRule="auto"/>
        <w:ind w:hanging="720"/>
        <w:rPr>
          <w:sz w:val="24"/>
          <w:szCs w:val="24"/>
          <w:lang w:val="en-US"/>
        </w:rPr>
      </w:pPr>
      <w:r>
        <w:rPr>
          <w:sz w:val="24"/>
          <w:szCs w:val="24"/>
          <w:lang w:val="en-US"/>
        </w:rPr>
        <w:t xml:space="preserve">Greenberg, L.S., &amp; Watson, J.C. (2006). </w:t>
      </w:r>
      <w:r>
        <w:rPr>
          <w:i/>
          <w:sz w:val="24"/>
          <w:szCs w:val="24"/>
          <w:lang w:val="en-US"/>
        </w:rPr>
        <w:t xml:space="preserve">Emotion-focused therapy for depression. </w:t>
      </w:r>
      <w:r>
        <w:rPr>
          <w:sz w:val="24"/>
          <w:szCs w:val="24"/>
          <w:lang w:val="en-US"/>
        </w:rPr>
        <w:t xml:space="preserve">Washington, D.C.: </w:t>
      </w:r>
      <w:r>
        <w:rPr>
          <w:sz w:val="24"/>
          <w:szCs w:val="24"/>
          <w:lang w:val="en-US"/>
        </w:rPr>
        <w:lastRenderedPageBreak/>
        <w:t xml:space="preserve">American Psychological Association. </w:t>
      </w:r>
    </w:p>
    <w:p w14:paraId="7FC109C8" w14:textId="77777777" w:rsidR="006B5F58" w:rsidRDefault="006B5F58" w:rsidP="006B5F58">
      <w:pPr>
        <w:widowControl w:val="0"/>
        <w:spacing w:line="480" w:lineRule="auto"/>
        <w:ind w:hanging="720"/>
        <w:rPr>
          <w:sz w:val="24"/>
          <w:szCs w:val="24"/>
          <w:lang w:val="en-US"/>
        </w:rPr>
      </w:pPr>
      <w:r w:rsidRPr="00422956">
        <w:rPr>
          <w:sz w:val="24"/>
          <w:szCs w:val="24"/>
          <w:lang w:val="en-US"/>
        </w:rPr>
        <w:t>Holland</w:t>
      </w:r>
      <w:r>
        <w:rPr>
          <w:sz w:val="24"/>
          <w:szCs w:val="24"/>
          <w:lang w:val="en-US"/>
        </w:rPr>
        <w:t>,</w:t>
      </w:r>
      <w:r w:rsidRPr="00422956">
        <w:rPr>
          <w:sz w:val="24"/>
          <w:szCs w:val="24"/>
          <w:lang w:val="en-US"/>
        </w:rPr>
        <w:t xml:space="preserve"> J</w:t>
      </w:r>
      <w:r>
        <w:rPr>
          <w:sz w:val="24"/>
          <w:szCs w:val="24"/>
          <w:lang w:val="en-US"/>
        </w:rPr>
        <w:t>.</w:t>
      </w:r>
      <w:r w:rsidRPr="00422956">
        <w:rPr>
          <w:sz w:val="24"/>
          <w:szCs w:val="24"/>
          <w:lang w:val="en-US"/>
        </w:rPr>
        <w:t>C</w:t>
      </w:r>
      <w:r>
        <w:rPr>
          <w:sz w:val="24"/>
          <w:szCs w:val="24"/>
          <w:lang w:val="en-US"/>
        </w:rPr>
        <w:t>.</w:t>
      </w:r>
      <w:r w:rsidRPr="00422956">
        <w:rPr>
          <w:sz w:val="24"/>
          <w:szCs w:val="24"/>
          <w:lang w:val="en-US"/>
        </w:rPr>
        <w:t>, Jacobsen</w:t>
      </w:r>
      <w:r>
        <w:rPr>
          <w:sz w:val="24"/>
          <w:szCs w:val="24"/>
          <w:lang w:val="en-US"/>
        </w:rPr>
        <w:t>,</w:t>
      </w:r>
      <w:r w:rsidRPr="00422956">
        <w:rPr>
          <w:sz w:val="24"/>
          <w:szCs w:val="24"/>
          <w:lang w:val="en-US"/>
        </w:rPr>
        <w:t xml:space="preserve"> P</w:t>
      </w:r>
      <w:r>
        <w:rPr>
          <w:sz w:val="24"/>
          <w:szCs w:val="24"/>
          <w:lang w:val="en-US"/>
        </w:rPr>
        <w:t>.</w:t>
      </w:r>
      <w:r w:rsidRPr="00422956">
        <w:rPr>
          <w:sz w:val="24"/>
          <w:szCs w:val="24"/>
          <w:lang w:val="en-US"/>
        </w:rPr>
        <w:t>B</w:t>
      </w:r>
      <w:r>
        <w:rPr>
          <w:sz w:val="24"/>
          <w:szCs w:val="24"/>
          <w:lang w:val="en-US"/>
        </w:rPr>
        <w:t>.</w:t>
      </w:r>
      <w:r w:rsidRPr="00422956">
        <w:rPr>
          <w:sz w:val="24"/>
          <w:szCs w:val="24"/>
          <w:lang w:val="en-US"/>
        </w:rPr>
        <w:t>, Andersen B</w:t>
      </w:r>
      <w:r>
        <w:rPr>
          <w:sz w:val="24"/>
          <w:szCs w:val="24"/>
          <w:lang w:val="en-US"/>
        </w:rPr>
        <w:t>.,</w:t>
      </w:r>
      <w:r w:rsidRPr="00422956">
        <w:rPr>
          <w:sz w:val="24"/>
          <w:szCs w:val="24"/>
          <w:lang w:val="en-US"/>
        </w:rPr>
        <w:t xml:space="preserve"> et al. (2016)</w:t>
      </w:r>
      <w:r>
        <w:rPr>
          <w:sz w:val="24"/>
          <w:szCs w:val="24"/>
          <w:lang w:val="en-US"/>
        </w:rPr>
        <w:t>.</w:t>
      </w:r>
      <w:r w:rsidRPr="00422956">
        <w:rPr>
          <w:sz w:val="24"/>
          <w:szCs w:val="24"/>
          <w:lang w:val="en-US"/>
        </w:rPr>
        <w:t xml:space="preserve"> NCCN clinical practice </w:t>
      </w:r>
      <w:r>
        <w:rPr>
          <w:sz w:val="24"/>
          <w:szCs w:val="24"/>
          <w:lang w:val="en-US"/>
        </w:rPr>
        <w:tab/>
      </w:r>
      <w:r w:rsidRPr="00422956">
        <w:rPr>
          <w:sz w:val="24"/>
          <w:szCs w:val="24"/>
          <w:lang w:val="en-US"/>
        </w:rPr>
        <w:t>guidelines in oncology: distress management, v2.2016. National Comprehensive</w:t>
      </w:r>
      <w:r>
        <w:rPr>
          <w:sz w:val="24"/>
          <w:szCs w:val="24"/>
          <w:lang w:val="en-US"/>
        </w:rPr>
        <w:tab/>
        <w:t xml:space="preserve">Cancer Network, Inc. </w:t>
      </w:r>
      <w:hyperlink r:id="rId16" w:history="1">
        <w:r w:rsidR="00DE281A" w:rsidRPr="006B2A09">
          <w:rPr>
            <w:rStyle w:val="Hyperlink"/>
            <w:sz w:val="24"/>
            <w:szCs w:val="24"/>
            <w:lang w:val="en-US"/>
          </w:rPr>
          <w:t>https://www.nccn.org/professionals/physician_gls/pdf/distress.pdf</w:t>
        </w:r>
      </w:hyperlink>
      <w:r w:rsidRPr="00422956">
        <w:rPr>
          <w:sz w:val="24"/>
          <w:szCs w:val="24"/>
          <w:lang w:val="en-US"/>
        </w:rPr>
        <w:t>.</w:t>
      </w:r>
    </w:p>
    <w:p w14:paraId="2BA13997" w14:textId="77777777" w:rsidR="00DE281A" w:rsidRDefault="00DE281A" w:rsidP="00DE281A">
      <w:pPr>
        <w:widowControl w:val="0"/>
        <w:spacing w:line="480" w:lineRule="auto"/>
        <w:ind w:hanging="720"/>
        <w:rPr>
          <w:sz w:val="24"/>
          <w:szCs w:val="24"/>
          <w:lang w:val="en-US"/>
        </w:rPr>
      </w:pPr>
      <w:r w:rsidRPr="00DE281A">
        <w:rPr>
          <w:sz w:val="24"/>
          <w:szCs w:val="24"/>
          <w:lang w:val="en-US"/>
        </w:rPr>
        <w:t xml:space="preserve">Kannan, D., &amp; Levitt, H. M. (2013). A review of client self-criticism in psychotherapy. </w:t>
      </w:r>
      <w:r w:rsidRPr="00DE281A">
        <w:rPr>
          <w:i/>
          <w:sz w:val="24"/>
          <w:szCs w:val="24"/>
          <w:lang w:val="en-US"/>
        </w:rPr>
        <w:t>Journal of Psychotherapy Integration</w:t>
      </w:r>
      <w:r w:rsidRPr="00DE281A">
        <w:rPr>
          <w:sz w:val="24"/>
          <w:szCs w:val="24"/>
          <w:lang w:val="en-US"/>
        </w:rPr>
        <w:t>, 23, 166–178. doi:10.1037/a0032355</w:t>
      </w:r>
    </w:p>
    <w:p w14:paraId="632B1A1D" w14:textId="77777777" w:rsidR="00337A5A" w:rsidRDefault="00337A5A" w:rsidP="00337A5A">
      <w:pPr>
        <w:widowControl w:val="0"/>
        <w:spacing w:line="480" w:lineRule="auto"/>
        <w:ind w:hanging="720"/>
        <w:rPr>
          <w:sz w:val="24"/>
          <w:szCs w:val="24"/>
          <w:lang w:val="en-US"/>
        </w:rPr>
      </w:pPr>
      <w:r w:rsidRPr="00337A5A">
        <w:rPr>
          <w:sz w:val="24"/>
          <w:szCs w:val="24"/>
          <w:lang w:val="en-US"/>
        </w:rPr>
        <w:t>Lichtenthal, W. G., Nilsson, M., Baohui, Z., Trice, E. D., Kissane, D. W., B</w:t>
      </w:r>
      <w:r>
        <w:rPr>
          <w:sz w:val="24"/>
          <w:szCs w:val="24"/>
          <w:lang w:val="en-US"/>
        </w:rPr>
        <w:t xml:space="preserve">reitbart, W., &amp; </w:t>
      </w:r>
      <w:r w:rsidRPr="00337A5A">
        <w:rPr>
          <w:sz w:val="24"/>
          <w:szCs w:val="24"/>
          <w:lang w:val="en-US"/>
        </w:rPr>
        <w:t>Prigerson, H. G. (2009). Do rates of mental disorders and existential distress among</w:t>
      </w:r>
      <w:r>
        <w:rPr>
          <w:sz w:val="24"/>
          <w:szCs w:val="24"/>
          <w:lang w:val="en-US"/>
        </w:rPr>
        <w:t xml:space="preserve"> </w:t>
      </w:r>
      <w:r w:rsidRPr="00337A5A">
        <w:rPr>
          <w:sz w:val="24"/>
          <w:szCs w:val="24"/>
          <w:lang w:val="en-US"/>
        </w:rPr>
        <w:t xml:space="preserve">advanced stage cancer patients increase as death approaches? </w:t>
      </w:r>
      <w:r w:rsidRPr="00337A5A">
        <w:rPr>
          <w:i/>
          <w:sz w:val="24"/>
          <w:szCs w:val="24"/>
          <w:lang w:val="en-US"/>
        </w:rPr>
        <w:t>Psycho-Oncology</w:t>
      </w:r>
      <w:r w:rsidRPr="00337A5A">
        <w:rPr>
          <w:sz w:val="24"/>
          <w:szCs w:val="24"/>
          <w:lang w:val="en-US"/>
        </w:rPr>
        <w:t>,</w:t>
      </w:r>
      <w:r>
        <w:rPr>
          <w:sz w:val="24"/>
          <w:szCs w:val="24"/>
          <w:lang w:val="en-US"/>
        </w:rPr>
        <w:t xml:space="preserve"> 18(1), 50–61. </w:t>
      </w:r>
      <w:r w:rsidRPr="00337A5A">
        <w:rPr>
          <w:sz w:val="24"/>
          <w:szCs w:val="24"/>
          <w:lang w:val="en-US"/>
        </w:rPr>
        <w:t>http://dx.doi.org/10.1002/pon.1371.</w:t>
      </w:r>
    </w:p>
    <w:p w14:paraId="0795B696" w14:textId="77777777" w:rsidR="0009039D" w:rsidRPr="00DE281A" w:rsidRDefault="0009039D" w:rsidP="0009039D">
      <w:pPr>
        <w:widowControl w:val="0"/>
        <w:spacing w:line="480" w:lineRule="auto"/>
        <w:ind w:hanging="720"/>
        <w:rPr>
          <w:sz w:val="24"/>
          <w:szCs w:val="24"/>
          <w:lang w:val="en-US"/>
        </w:rPr>
      </w:pPr>
      <w:r w:rsidRPr="0009039D">
        <w:rPr>
          <w:sz w:val="24"/>
          <w:szCs w:val="24"/>
          <w:lang w:val="en-US"/>
        </w:rPr>
        <w:t>McCreaddie, M., Payne, S., &amp; Froggatt, K. (2010). Ensnared by positivity: a constructivist perspective on “being positive” in cancer care. </w:t>
      </w:r>
      <w:r w:rsidRPr="0009039D">
        <w:rPr>
          <w:i/>
          <w:iCs/>
          <w:sz w:val="24"/>
          <w:szCs w:val="24"/>
          <w:lang w:val="en-US"/>
        </w:rPr>
        <w:t>European Journal Of Oncology Nursing: The Official Journal Of European Oncology Nursing Society</w:t>
      </w:r>
      <w:r w:rsidRPr="0009039D">
        <w:rPr>
          <w:sz w:val="24"/>
          <w:szCs w:val="24"/>
          <w:lang w:val="en-US"/>
        </w:rPr>
        <w:t>, </w:t>
      </w:r>
      <w:r w:rsidRPr="0009039D">
        <w:rPr>
          <w:i/>
          <w:iCs/>
          <w:sz w:val="24"/>
          <w:szCs w:val="24"/>
          <w:lang w:val="en-US"/>
        </w:rPr>
        <w:t>14</w:t>
      </w:r>
      <w:r>
        <w:rPr>
          <w:sz w:val="24"/>
          <w:szCs w:val="24"/>
          <w:lang w:val="en-US"/>
        </w:rPr>
        <w:t xml:space="preserve">(4), 283–290. </w:t>
      </w:r>
      <w:r w:rsidRPr="0009039D">
        <w:rPr>
          <w:sz w:val="24"/>
          <w:szCs w:val="24"/>
          <w:lang w:val="en-US"/>
        </w:rPr>
        <w:t>https://doi.org/10.1016/j.ejon.2010.03.002</w:t>
      </w:r>
    </w:p>
    <w:p w14:paraId="158A4920" w14:textId="77777777" w:rsidR="006B5F58" w:rsidRDefault="006B5F58" w:rsidP="006B5F58">
      <w:pPr>
        <w:widowControl w:val="0"/>
        <w:spacing w:line="480" w:lineRule="auto"/>
        <w:ind w:hanging="720"/>
        <w:rPr>
          <w:sz w:val="24"/>
          <w:szCs w:val="24"/>
        </w:rPr>
      </w:pPr>
      <w:r>
        <w:rPr>
          <w:sz w:val="24"/>
          <w:szCs w:val="24"/>
        </w:rPr>
        <w:t xml:space="preserve">McElvaney, J. (2014). Application of Emotion-focused therapy as a treatment of Generalised Anxiety Disorder: analysis of eight case studies (thesis). Trinity College Dublin: Dublin Ireland. </w:t>
      </w:r>
    </w:p>
    <w:p w14:paraId="7523FFAD" w14:textId="77777777" w:rsidR="006B5F58" w:rsidRPr="00944038" w:rsidRDefault="006B5F58" w:rsidP="006B5F58">
      <w:pPr>
        <w:widowControl w:val="0"/>
        <w:spacing w:line="480" w:lineRule="auto"/>
        <w:ind w:hanging="720"/>
        <w:rPr>
          <w:sz w:val="24"/>
          <w:szCs w:val="24"/>
          <w:lang w:val="en-CA"/>
        </w:rPr>
      </w:pPr>
      <w:r w:rsidRPr="00944038">
        <w:rPr>
          <w:sz w:val="24"/>
          <w:szCs w:val="24"/>
          <w:lang w:val="en-CA"/>
        </w:rPr>
        <w:t>Maass, S. W. M. C., Roorda, C., Berendsen, A. J., Verhaak, P. F. M., &amp; de Bock, G. H. (2015). The prevalence of long-term symptoms of depression and anxiety after breast cancer treatment: A systematic review. </w:t>
      </w:r>
      <w:r w:rsidRPr="00944038">
        <w:rPr>
          <w:i/>
          <w:iCs/>
          <w:sz w:val="24"/>
          <w:szCs w:val="24"/>
          <w:lang w:val="en-CA"/>
        </w:rPr>
        <w:t>Maturitas</w:t>
      </w:r>
      <w:r w:rsidRPr="00944038">
        <w:rPr>
          <w:sz w:val="24"/>
          <w:szCs w:val="24"/>
          <w:lang w:val="en-CA"/>
        </w:rPr>
        <w:t>, </w:t>
      </w:r>
      <w:r w:rsidRPr="00944038">
        <w:rPr>
          <w:i/>
          <w:iCs/>
          <w:sz w:val="24"/>
          <w:szCs w:val="24"/>
          <w:lang w:val="en-CA"/>
        </w:rPr>
        <w:t>82</w:t>
      </w:r>
      <w:r w:rsidRPr="00944038">
        <w:rPr>
          <w:sz w:val="24"/>
          <w:szCs w:val="24"/>
          <w:lang w:val="en-CA"/>
        </w:rPr>
        <w:t>(1), 100–108. </w:t>
      </w:r>
      <w:hyperlink r:id="rId17" w:tgtFrame="_blank" w:history="1">
        <w:r w:rsidRPr="00944038">
          <w:rPr>
            <w:rStyle w:val="Hyperlink"/>
            <w:sz w:val="24"/>
            <w:szCs w:val="24"/>
            <w:lang w:val="en-CA"/>
          </w:rPr>
          <w:t>https://doi.org/10.1016/j.maturitas.2015.04.010</w:t>
        </w:r>
      </w:hyperlink>
    </w:p>
    <w:p w14:paraId="011492C0" w14:textId="77777777" w:rsidR="006B5F58" w:rsidRDefault="006B5F58" w:rsidP="006B5F58">
      <w:pPr>
        <w:widowControl w:val="0"/>
        <w:spacing w:line="480" w:lineRule="auto"/>
        <w:ind w:hanging="720"/>
        <w:rPr>
          <w:sz w:val="24"/>
          <w:szCs w:val="24"/>
          <w:lang w:val="en-US"/>
        </w:rPr>
      </w:pPr>
      <w:r w:rsidRPr="00DF0E36">
        <w:rPr>
          <w:sz w:val="24"/>
          <w:szCs w:val="24"/>
          <w:lang w:val="en-US"/>
        </w:rPr>
        <w:t>Mehnert,</w:t>
      </w:r>
      <w:r>
        <w:rPr>
          <w:sz w:val="24"/>
          <w:szCs w:val="24"/>
          <w:lang w:val="en-US"/>
        </w:rPr>
        <w:t xml:space="preserve"> A., </w:t>
      </w:r>
      <w:r w:rsidRPr="00DF0E36">
        <w:rPr>
          <w:sz w:val="24"/>
          <w:szCs w:val="24"/>
          <w:lang w:val="en-US"/>
        </w:rPr>
        <w:t>Brähler,</w:t>
      </w:r>
      <w:r>
        <w:rPr>
          <w:sz w:val="24"/>
          <w:szCs w:val="24"/>
          <w:lang w:val="en-US"/>
        </w:rPr>
        <w:t xml:space="preserve"> E., </w:t>
      </w:r>
      <w:r w:rsidRPr="00DF0E36">
        <w:rPr>
          <w:sz w:val="24"/>
          <w:szCs w:val="24"/>
          <w:lang w:val="en-US"/>
        </w:rPr>
        <w:t>Faller,</w:t>
      </w:r>
      <w:r>
        <w:rPr>
          <w:sz w:val="24"/>
          <w:szCs w:val="24"/>
          <w:lang w:val="en-US"/>
        </w:rPr>
        <w:t xml:space="preserve"> H., </w:t>
      </w:r>
      <w:r w:rsidRPr="00DF0E36">
        <w:rPr>
          <w:sz w:val="24"/>
          <w:szCs w:val="24"/>
          <w:lang w:val="en-US"/>
        </w:rPr>
        <w:t>Härter, M.</w:t>
      </w:r>
      <w:r>
        <w:rPr>
          <w:sz w:val="24"/>
          <w:szCs w:val="24"/>
          <w:lang w:val="en-US"/>
        </w:rPr>
        <w:t>,</w:t>
      </w:r>
      <w:r w:rsidRPr="00DF0E36">
        <w:rPr>
          <w:sz w:val="24"/>
          <w:szCs w:val="24"/>
          <w:lang w:val="en-US"/>
        </w:rPr>
        <w:t xml:space="preserve"> Keller,</w:t>
      </w:r>
      <w:r>
        <w:rPr>
          <w:sz w:val="24"/>
          <w:szCs w:val="24"/>
          <w:lang w:val="en-US"/>
        </w:rPr>
        <w:t xml:space="preserve"> M H. Schulz, … Koch, U. (2014). </w:t>
      </w:r>
      <w:r w:rsidRPr="00DF0E36">
        <w:rPr>
          <w:sz w:val="24"/>
          <w:szCs w:val="24"/>
          <w:lang w:val="en-US"/>
        </w:rPr>
        <w:t>Four-week prevalence of mental disorders in patients with can</w:t>
      </w:r>
      <w:r>
        <w:rPr>
          <w:sz w:val="24"/>
          <w:szCs w:val="24"/>
          <w:lang w:val="en-US"/>
        </w:rPr>
        <w:t>cer across major tumor entities</w:t>
      </w:r>
      <w:r w:rsidRPr="00DF0E36">
        <w:rPr>
          <w:sz w:val="24"/>
          <w:szCs w:val="24"/>
          <w:lang w:val="en-US"/>
        </w:rPr>
        <w:t xml:space="preserve"> </w:t>
      </w:r>
      <w:r w:rsidRPr="00DF0E36">
        <w:rPr>
          <w:i/>
          <w:sz w:val="24"/>
          <w:szCs w:val="24"/>
          <w:lang w:val="en-US"/>
        </w:rPr>
        <w:t>Journal of Clinical Oncology</w:t>
      </w:r>
      <w:r>
        <w:rPr>
          <w:sz w:val="24"/>
          <w:szCs w:val="24"/>
          <w:lang w:val="en-US"/>
        </w:rPr>
        <w:t>, 32,</w:t>
      </w:r>
      <w:r w:rsidRPr="00DF0E36">
        <w:rPr>
          <w:sz w:val="24"/>
          <w:szCs w:val="24"/>
          <w:lang w:val="en-US"/>
        </w:rPr>
        <w:t xml:space="preserve"> 3540–</w:t>
      </w:r>
      <w:r>
        <w:rPr>
          <w:sz w:val="24"/>
          <w:szCs w:val="24"/>
          <w:lang w:val="en-US"/>
        </w:rPr>
        <w:t>3546. doi: 10.1200/JCO.2014.56.0086</w:t>
      </w:r>
      <w:r w:rsidRPr="00DF0E36">
        <w:rPr>
          <w:sz w:val="24"/>
          <w:szCs w:val="24"/>
          <w:lang w:val="en-US"/>
        </w:rPr>
        <w:t xml:space="preserve"> </w:t>
      </w:r>
    </w:p>
    <w:p w14:paraId="0D4E8FD1" w14:textId="77777777" w:rsidR="006B5F58" w:rsidRDefault="006B5F58" w:rsidP="006B5F58">
      <w:pPr>
        <w:spacing w:line="480" w:lineRule="auto"/>
        <w:ind w:hanging="720"/>
        <w:rPr>
          <w:sz w:val="24"/>
          <w:szCs w:val="24"/>
        </w:rPr>
      </w:pPr>
      <w:r w:rsidRPr="00980C0D">
        <w:rPr>
          <w:sz w:val="24"/>
          <w:szCs w:val="24"/>
        </w:rPr>
        <w:lastRenderedPageBreak/>
        <w:t>Mitchell, A. J., Chan, M., Bhatti, H., Halton, M., Grassi, L., Johansen, C., &amp; Meader, N.</w:t>
      </w:r>
      <w:r>
        <w:rPr>
          <w:sz w:val="24"/>
          <w:szCs w:val="24"/>
        </w:rPr>
        <w:t xml:space="preserve"> </w:t>
      </w:r>
      <w:r w:rsidRPr="00980C0D">
        <w:rPr>
          <w:sz w:val="24"/>
          <w:szCs w:val="24"/>
        </w:rPr>
        <w:t>(2011). Prevalence of depression, anxiety, and adjustment disorder in oncological,</w:t>
      </w:r>
      <w:r>
        <w:rPr>
          <w:sz w:val="24"/>
          <w:szCs w:val="24"/>
        </w:rPr>
        <w:t xml:space="preserve"> </w:t>
      </w:r>
      <w:r w:rsidRPr="00980C0D">
        <w:rPr>
          <w:sz w:val="24"/>
          <w:szCs w:val="24"/>
        </w:rPr>
        <w:t xml:space="preserve">haematological, and palliative-care settings: a meta-analysis of 94 interview-based studies. </w:t>
      </w:r>
      <w:r w:rsidRPr="00980C0D">
        <w:rPr>
          <w:i/>
          <w:iCs/>
          <w:sz w:val="24"/>
          <w:szCs w:val="24"/>
        </w:rPr>
        <w:t>The Lancet Oncology</w:t>
      </w:r>
      <w:r w:rsidRPr="00980C0D">
        <w:rPr>
          <w:sz w:val="24"/>
          <w:szCs w:val="24"/>
        </w:rPr>
        <w:t xml:space="preserve">, </w:t>
      </w:r>
      <w:r w:rsidRPr="00980C0D">
        <w:rPr>
          <w:i/>
          <w:iCs/>
          <w:sz w:val="24"/>
          <w:szCs w:val="24"/>
        </w:rPr>
        <w:t>12</w:t>
      </w:r>
      <w:r w:rsidRPr="00980C0D">
        <w:rPr>
          <w:sz w:val="24"/>
          <w:szCs w:val="24"/>
        </w:rPr>
        <w:t xml:space="preserve">(2), 160–174. doi:10.1016/S1470-2045(11)70002-X </w:t>
      </w:r>
    </w:p>
    <w:p w14:paraId="19F00405" w14:textId="77777777" w:rsidR="006B5F58" w:rsidRDefault="006B5F58" w:rsidP="006B5F58">
      <w:pPr>
        <w:spacing w:line="480" w:lineRule="auto"/>
        <w:ind w:hanging="720"/>
        <w:rPr>
          <w:sz w:val="24"/>
          <w:szCs w:val="24"/>
          <w:lang w:val="en-US"/>
        </w:rPr>
      </w:pPr>
      <w:r w:rsidRPr="00E90819">
        <w:rPr>
          <w:sz w:val="24"/>
          <w:szCs w:val="24"/>
          <w:lang w:val="en-US"/>
        </w:rPr>
        <w:t>Nakash, O., Levav, I., Aguilar-Gaxiola, S., Alonso, J., Andrade, L. H., Angermeyer, M. C., … Scott, K. M. (2014). Comorbidity of common mental disorders with cancer and their treatment gap: findings from the World Mental Health Surveys. </w:t>
      </w:r>
      <w:r w:rsidRPr="00E90819">
        <w:rPr>
          <w:i/>
          <w:iCs/>
          <w:sz w:val="24"/>
          <w:szCs w:val="24"/>
          <w:lang w:val="en-US"/>
        </w:rPr>
        <w:t>Psycho-Oncology</w:t>
      </w:r>
      <w:r w:rsidRPr="00E90819">
        <w:rPr>
          <w:sz w:val="24"/>
          <w:szCs w:val="24"/>
          <w:lang w:val="en-US"/>
        </w:rPr>
        <w:t>, </w:t>
      </w:r>
      <w:r w:rsidRPr="00E90819">
        <w:rPr>
          <w:i/>
          <w:iCs/>
          <w:sz w:val="24"/>
          <w:szCs w:val="24"/>
          <w:lang w:val="en-US"/>
        </w:rPr>
        <w:t>23</w:t>
      </w:r>
      <w:r w:rsidRPr="00E90819">
        <w:rPr>
          <w:sz w:val="24"/>
          <w:szCs w:val="24"/>
          <w:lang w:val="en-US"/>
        </w:rPr>
        <w:t xml:space="preserve">(1), 40–51. </w:t>
      </w:r>
      <w:hyperlink r:id="rId18" w:history="1">
        <w:r w:rsidR="00337A5A" w:rsidRPr="009F7B5E">
          <w:rPr>
            <w:rStyle w:val="Hyperlink"/>
            <w:sz w:val="24"/>
            <w:szCs w:val="24"/>
            <w:lang w:val="en-US"/>
          </w:rPr>
          <w:t>https://doi.org/10.1002/pon.3372</w:t>
        </w:r>
      </w:hyperlink>
    </w:p>
    <w:p w14:paraId="27D6F08C" w14:textId="77777777" w:rsidR="00337A5A" w:rsidRPr="00E90819" w:rsidRDefault="00337A5A" w:rsidP="00337A5A">
      <w:pPr>
        <w:spacing w:line="480" w:lineRule="auto"/>
        <w:ind w:hanging="720"/>
        <w:rPr>
          <w:sz w:val="24"/>
          <w:szCs w:val="24"/>
          <w:lang w:val="en-US"/>
        </w:rPr>
      </w:pPr>
      <w:r w:rsidRPr="00337A5A">
        <w:rPr>
          <w:sz w:val="24"/>
          <w:szCs w:val="24"/>
          <w:lang w:val="en-US"/>
        </w:rPr>
        <w:t xml:space="preserve">Neel, C., Lo, C., Rydall, A., Hales, S., &amp; Rodin, G. (2015). </w:t>
      </w:r>
      <w:r>
        <w:rPr>
          <w:sz w:val="24"/>
          <w:szCs w:val="24"/>
          <w:lang w:val="en-US"/>
        </w:rPr>
        <w:t xml:space="preserve">Determinants of death anxiety in </w:t>
      </w:r>
      <w:r w:rsidRPr="00337A5A">
        <w:rPr>
          <w:sz w:val="24"/>
          <w:szCs w:val="24"/>
          <w:lang w:val="en-US"/>
        </w:rPr>
        <w:t xml:space="preserve">patients with advanced cancer. </w:t>
      </w:r>
      <w:r w:rsidRPr="00337A5A">
        <w:rPr>
          <w:i/>
          <w:sz w:val="24"/>
          <w:szCs w:val="24"/>
          <w:lang w:val="en-US"/>
        </w:rPr>
        <w:t>BMJ Supportive &amp; Palliative Care</w:t>
      </w:r>
      <w:r w:rsidRPr="00337A5A">
        <w:rPr>
          <w:sz w:val="24"/>
          <w:szCs w:val="24"/>
          <w:lang w:val="en-US"/>
        </w:rPr>
        <w:t>, 5(4), 373–380.</w:t>
      </w:r>
      <w:r>
        <w:rPr>
          <w:sz w:val="24"/>
          <w:szCs w:val="24"/>
          <w:lang w:val="en-US"/>
        </w:rPr>
        <w:t xml:space="preserve"> </w:t>
      </w:r>
      <w:r w:rsidRPr="00337A5A">
        <w:rPr>
          <w:sz w:val="24"/>
          <w:szCs w:val="24"/>
          <w:lang w:val="en-US"/>
        </w:rPr>
        <w:t>http://dx.doi.org/10.1136/bmjspcare-2012-000420.</w:t>
      </w:r>
    </w:p>
    <w:p w14:paraId="7BD6F9F1" w14:textId="77777777" w:rsidR="006B5F58" w:rsidRDefault="006B5F58" w:rsidP="006B5F58">
      <w:pPr>
        <w:spacing w:line="480" w:lineRule="auto"/>
        <w:ind w:hanging="720"/>
        <w:rPr>
          <w:sz w:val="24"/>
          <w:szCs w:val="24"/>
        </w:rPr>
      </w:pPr>
      <w:r>
        <w:rPr>
          <w:sz w:val="24"/>
          <w:szCs w:val="24"/>
        </w:rPr>
        <w:t xml:space="preserve">Norton, P.J., &amp; Paulus, D.J. (2016). Toward a unified treatment for emotional disorders: update on the science and practice. </w:t>
      </w:r>
      <w:r w:rsidRPr="00241A81">
        <w:rPr>
          <w:i/>
          <w:sz w:val="24"/>
          <w:szCs w:val="24"/>
        </w:rPr>
        <w:t>Behaviour Therapy</w:t>
      </w:r>
      <w:r>
        <w:rPr>
          <w:sz w:val="24"/>
          <w:szCs w:val="24"/>
        </w:rPr>
        <w:t xml:space="preserve">, 47(6), 854-868. </w:t>
      </w:r>
      <w:hyperlink r:id="rId19" w:tgtFrame="_blank" w:tooltip="Persistent link using digital object identifier" w:history="1">
        <w:r w:rsidRPr="00241A81">
          <w:rPr>
            <w:rStyle w:val="Hyperlink"/>
            <w:sz w:val="24"/>
            <w:szCs w:val="24"/>
            <w:lang w:val="en-US"/>
          </w:rPr>
          <w:t>doi.org/10.1016/j.beth.2015.07.002</w:t>
        </w:r>
      </w:hyperlink>
    </w:p>
    <w:p w14:paraId="013F9B43" w14:textId="77777777" w:rsidR="006B5F58" w:rsidRDefault="006B5F58" w:rsidP="006B5F58">
      <w:pPr>
        <w:spacing w:line="480" w:lineRule="auto"/>
        <w:ind w:hanging="720"/>
        <w:rPr>
          <w:sz w:val="24"/>
          <w:szCs w:val="24"/>
        </w:rPr>
      </w:pPr>
      <w:r w:rsidRPr="00740CD2">
        <w:rPr>
          <w:sz w:val="24"/>
          <w:szCs w:val="24"/>
        </w:rPr>
        <w:t>Pascual-Leon</w:t>
      </w:r>
      <w:r>
        <w:rPr>
          <w:sz w:val="24"/>
          <w:szCs w:val="24"/>
        </w:rPr>
        <w:t>e, A. (2009</w:t>
      </w:r>
      <w:r w:rsidRPr="00740CD2">
        <w:rPr>
          <w:sz w:val="24"/>
          <w:szCs w:val="24"/>
        </w:rPr>
        <w:t xml:space="preserve">). Dynamic emotional processing in experiential therapy: </w:t>
      </w:r>
      <w:r>
        <w:rPr>
          <w:sz w:val="24"/>
          <w:szCs w:val="24"/>
        </w:rPr>
        <w:tab/>
      </w:r>
      <w:r w:rsidRPr="00740CD2">
        <w:rPr>
          <w:sz w:val="24"/>
          <w:szCs w:val="24"/>
        </w:rPr>
        <w:t xml:space="preserve">Two steps forward, one step back. </w:t>
      </w:r>
      <w:r w:rsidRPr="00740CD2">
        <w:rPr>
          <w:i/>
          <w:sz w:val="24"/>
          <w:szCs w:val="24"/>
        </w:rPr>
        <w:t>Journal of Consulting and Clinical Psychology, 77</w:t>
      </w:r>
      <w:r w:rsidRPr="00740CD2">
        <w:rPr>
          <w:sz w:val="24"/>
          <w:szCs w:val="24"/>
        </w:rPr>
        <w:t>(1), 113–126. doi:10.1037/a0014488</w:t>
      </w:r>
    </w:p>
    <w:p w14:paraId="00340939" w14:textId="77777777" w:rsidR="006B5F58" w:rsidRPr="00175E5B" w:rsidRDefault="006B5F58" w:rsidP="006B5F58">
      <w:pPr>
        <w:spacing w:line="480" w:lineRule="auto"/>
        <w:ind w:hanging="720"/>
        <w:rPr>
          <w:color w:val="000000" w:themeColor="text1"/>
          <w:sz w:val="24"/>
          <w:szCs w:val="24"/>
        </w:rPr>
      </w:pPr>
      <w:r w:rsidRPr="00175E5B">
        <w:rPr>
          <w:color w:val="000000" w:themeColor="text1"/>
          <w:sz w:val="24"/>
          <w:szCs w:val="24"/>
        </w:rPr>
        <w:t>Pascual-Leone, A. (2018). How clients “change</w:t>
      </w:r>
      <w:r>
        <w:rPr>
          <w:color w:val="000000" w:themeColor="text1"/>
          <w:sz w:val="24"/>
          <w:szCs w:val="24"/>
        </w:rPr>
        <w:t xml:space="preserve"> emotion with emotion”: a programme of research on emotional processing. </w:t>
      </w:r>
      <w:r>
        <w:rPr>
          <w:i/>
          <w:color w:val="000000" w:themeColor="text1"/>
          <w:sz w:val="24"/>
          <w:szCs w:val="24"/>
        </w:rPr>
        <w:t>Psychotherapy Research</w:t>
      </w:r>
      <w:r>
        <w:rPr>
          <w:color w:val="000000" w:themeColor="text1"/>
          <w:sz w:val="24"/>
          <w:szCs w:val="24"/>
        </w:rPr>
        <w:t xml:space="preserve">, 28(2), 165-182. </w:t>
      </w:r>
      <w:r w:rsidRPr="00175E5B">
        <w:rPr>
          <w:color w:val="000000" w:themeColor="text1"/>
          <w:sz w:val="24"/>
          <w:szCs w:val="24"/>
        </w:rPr>
        <w:t>https://doi.org/10.1080/10503307.2017.1349350</w:t>
      </w:r>
    </w:p>
    <w:p w14:paraId="3B19C094" w14:textId="77777777" w:rsidR="002A6716" w:rsidRDefault="006B5F58" w:rsidP="002A6716">
      <w:pPr>
        <w:spacing w:line="480" w:lineRule="auto"/>
        <w:ind w:hanging="720"/>
        <w:rPr>
          <w:sz w:val="24"/>
          <w:szCs w:val="24"/>
          <w:lang w:val="en-GB"/>
        </w:rPr>
      </w:pPr>
      <w:r w:rsidRPr="002048AA">
        <w:rPr>
          <w:sz w:val="24"/>
          <w:szCs w:val="24"/>
          <w:lang w:val="en-GB"/>
        </w:rPr>
        <w:t xml:space="preserve">Pascual-Leone, A. &amp; Greenberg, L.S. (2007). Emotional processing in experiential therapy: Why “the only way out is through”. </w:t>
      </w:r>
      <w:r w:rsidRPr="002048AA">
        <w:rPr>
          <w:i/>
          <w:iCs/>
          <w:sz w:val="24"/>
          <w:szCs w:val="24"/>
          <w:lang w:val="en-GB"/>
        </w:rPr>
        <w:t>Journal of Consulting and Clinical Psychology, 75</w:t>
      </w:r>
      <w:r w:rsidRPr="002048AA">
        <w:rPr>
          <w:sz w:val="24"/>
          <w:szCs w:val="24"/>
          <w:lang w:val="en-GB"/>
        </w:rPr>
        <w:t xml:space="preserve">, 875-887. doi:10.1037/0022-006X.75.6.875 </w:t>
      </w:r>
    </w:p>
    <w:p w14:paraId="34A72B8F" w14:textId="65FDC4AF" w:rsidR="006B5F58" w:rsidRPr="002A6716" w:rsidRDefault="006B5F58" w:rsidP="002A6716">
      <w:pPr>
        <w:spacing w:line="480" w:lineRule="auto"/>
        <w:ind w:hanging="720"/>
        <w:rPr>
          <w:sz w:val="24"/>
          <w:szCs w:val="24"/>
          <w:lang w:val="en-GB"/>
        </w:rPr>
      </w:pPr>
      <w:r w:rsidRPr="00E45433">
        <w:rPr>
          <w:sz w:val="24"/>
          <w:szCs w:val="24"/>
          <w:lang w:val="en-US"/>
        </w:rPr>
        <w:lastRenderedPageBreak/>
        <w:t>Riecher-Rössler</w:t>
      </w:r>
      <w:r>
        <w:rPr>
          <w:sz w:val="24"/>
          <w:szCs w:val="24"/>
          <w:lang w:val="en-US"/>
        </w:rPr>
        <w:t xml:space="preserve">, A. (2017). Sex and gender differences in mental disorders. </w:t>
      </w:r>
      <w:r w:rsidRPr="00E45433">
        <w:rPr>
          <w:i/>
          <w:sz w:val="24"/>
          <w:szCs w:val="24"/>
          <w:lang w:val="en-US"/>
        </w:rPr>
        <w:t>The Lancet</w:t>
      </w:r>
      <w:r>
        <w:rPr>
          <w:i/>
          <w:sz w:val="24"/>
          <w:szCs w:val="24"/>
          <w:lang w:val="en-US"/>
        </w:rPr>
        <w:tab/>
      </w:r>
      <w:r>
        <w:rPr>
          <w:i/>
          <w:sz w:val="24"/>
          <w:szCs w:val="24"/>
          <w:lang w:val="en-US"/>
        </w:rPr>
        <w:tab/>
      </w:r>
      <w:r w:rsidRPr="00E45433">
        <w:rPr>
          <w:i/>
          <w:sz w:val="24"/>
          <w:szCs w:val="24"/>
          <w:lang w:val="en-US"/>
        </w:rPr>
        <w:t xml:space="preserve"> Psychiatry</w:t>
      </w:r>
      <w:r>
        <w:rPr>
          <w:sz w:val="24"/>
          <w:szCs w:val="24"/>
          <w:lang w:val="en-US"/>
        </w:rPr>
        <w:t xml:space="preserve">, 4(1), 8-9. </w:t>
      </w:r>
      <w:hyperlink r:id="rId20" w:tgtFrame="_blank" w:tooltip="Persistent link using digital object identifier" w:history="1">
        <w:r w:rsidRPr="00E45433">
          <w:rPr>
            <w:rStyle w:val="Hyperlink"/>
            <w:sz w:val="24"/>
            <w:szCs w:val="24"/>
            <w:lang w:val="en-US"/>
          </w:rPr>
          <w:t>doi.org/10.1016/S2215-0366(16)30263-2</w:t>
        </w:r>
      </w:hyperlink>
    </w:p>
    <w:p w14:paraId="0C3ECA78" w14:textId="77777777" w:rsidR="006B5F58" w:rsidRDefault="006B5F58" w:rsidP="006B5F58">
      <w:pPr>
        <w:spacing w:line="480" w:lineRule="auto"/>
        <w:ind w:hanging="720"/>
        <w:rPr>
          <w:rFonts w:ascii="Times" w:hAnsi="Times"/>
          <w:color w:val="auto"/>
          <w:sz w:val="24"/>
          <w:szCs w:val="24"/>
          <w:lang w:val="en-US" w:eastAsia="en-US"/>
        </w:rPr>
      </w:pPr>
      <w:r>
        <w:rPr>
          <w:rFonts w:ascii="Times" w:hAnsi="Times"/>
          <w:color w:val="auto"/>
          <w:sz w:val="24"/>
          <w:szCs w:val="24"/>
          <w:lang w:val="en-US" w:eastAsia="en-US"/>
        </w:rPr>
        <w:t xml:space="preserve">Robinson, S., Kissane, D.W., Brooker, J., Burney, S. (2015). A systematic review of the demoralization syndrome on individuals with progressive disease and cancer: A decade of research. </w:t>
      </w:r>
      <w:r w:rsidRPr="00052675">
        <w:rPr>
          <w:rFonts w:ascii="Times" w:hAnsi="Times"/>
          <w:i/>
          <w:color w:val="auto"/>
          <w:sz w:val="24"/>
          <w:szCs w:val="24"/>
          <w:lang w:val="en-US" w:eastAsia="en-US"/>
        </w:rPr>
        <w:t>Journal of Pain and Symptom Management</w:t>
      </w:r>
      <w:r>
        <w:rPr>
          <w:rFonts w:ascii="Times" w:hAnsi="Times"/>
          <w:color w:val="auto"/>
          <w:sz w:val="24"/>
          <w:szCs w:val="24"/>
          <w:lang w:val="en-US" w:eastAsia="en-US"/>
        </w:rPr>
        <w:t>, 49(3), 595-610. doi: 10.1016/jpainsymman.2014.07.008</w:t>
      </w:r>
    </w:p>
    <w:p w14:paraId="5FEA15F0" w14:textId="77777777" w:rsidR="003C16F1" w:rsidRPr="003C16F1" w:rsidRDefault="003C16F1" w:rsidP="006B5F58">
      <w:pPr>
        <w:spacing w:line="480" w:lineRule="auto"/>
        <w:ind w:hanging="720"/>
        <w:rPr>
          <w:rFonts w:ascii="Times" w:hAnsi="Times"/>
          <w:color w:val="auto"/>
          <w:sz w:val="24"/>
          <w:szCs w:val="24"/>
          <w:lang w:val="en-US" w:eastAsia="en-US"/>
        </w:rPr>
      </w:pPr>
      <w:r>
        <w:rPr>
          <w:rFonts w:ascii="Times" w:hAnsi="Times"/>
          <w:color w:val="auto"/>
          <w:sz w:val="24"/>
          <w:szCs w:val="24"/>
          <w:lang w:val="en-US" w:eastAsia="en-US"/>
        </w:rPr>
        <w:t xml:space="preserve">Schlatter, M.C., Cameron, L.D. (2010). Emotional suppression tendencies as predictors of symptoms, mood, and coping appraisals during AC chemotherapy for breast cancer treatment. </w:t>
      </w:r>
      <w:r>
        <w:rPr>
          <w:rFonts w:ascii="Times" w:hAnsi="Times"/>
          <w:i/>
          <w:color w:val="auto"/>
          <w:sz w:val="24"/>
          <w:szCs w:val="24"/>
          <w:lang w:val="en-US" w:eastAsia="en-US"/>
        </w:rPr>
        <w:t>Annals of behavioural medicine</w:t>
      </w:r>
      <w:r>
        <w:rPr>
          <w:rFonts w:ascii="Times" w:hAnsi="Times"/>
          <w:color w:val="auto"/>
          <w:sz w:val="24"/>
          <w:szCs w:val="24"/>
          <w:lang w:val="en-US" w:eastAsia="en-US"/>
        </w:rPr>
        <w:t>, 40(1), 15-29. doi: 10.1007/s12160-010-9204-6.</w:t>
      </w:r>
    </w:p>
    <w:p w14:paraId="325888CE" w14:textId="77777777" w:rsidR="006B5F58" w:rsidRPr="00052675" w:rsidRDefault="006B5F58" w:rsidP="006B5F58">
      <w:pPr>
        <w:spacing w:line="480" w:lineRule="auto"/>
        <w:ind w:hanging="720"/>
        <w:rPr>
          <w:rFonts w:ascii="Times" w:hAnsi="Times"/>
          <w:color w:val="auto"/>
          <w:sz w:val="24"/>
          <w:szCs w:val="24"/>
          <w:lang w:val="en-US" w:eastAsia="en-US"/>
        </w:rPr>
      </w:pPr>
      <w:r>
        <w:rPr>
          <w:sz w:val="24"/>
          <w:szCs w:val="24"/>
        </w:rPr>
        <w:t>Shahar, B., Kalifa-Bar, E., Alon, E. (2017). Emotion-focused therapy for social anxiety</w:t>
      </w:r>
      <w:r>
        <w:rPr>
          <w:sz w:val="24"/>
          <w:szCs w:val="24"/>
        </w:rPr>
        <w:tab/>
      </w:r>
      <w:r>
        <w:rPr>
          <w:sz w:val="24"/>
          <w:szCs w:val="24"/>
        </w:rPr>
        <w:tab/>
        <w:t xml:space="preserve"> disoders: Results from a multiple-baseline study. </w:t>
      </w:r>
      <w:r>
        <w:rPr>
          <w:i/>
          <w:sz w:val="24"/>
          <w:szCs w:val="24"/>
        </w:rPr>
        <w:t>Journal of Consulting and</w:t>
      </w:r>
      <w:r>
        <w:rPr>
          <w:i/>
          <w:sz w:val="24"/>
          <w:szCs w:val="24"/>
        </w:rPr>
        <w:tab/>
      </w:r>
      <w:r>
        <w:rPr>
          <w:i/>
          <w:sz w:val="24"/>
          <w:szCs w:val="24"/>
        </w:rPr>
        <w:tab/>
        <w:t xml:space="preserve"> Clinical Psychology. 85(3), 238-249. </w:t>
      </w:r>
      <w:r>
        <w:rPr>
          <w:sz w:val="24"/>
          <w:szCs w:val="24"/>
          <w:lang w:val="en-US"/>
        </w:rPr>
        <w:t>doi:</w:t>
      </w:r>
      <w:r w:rsidRPr="004209E1">
        <w:rPr>
          <w:sz w:val="24"/>
          <w:szCs w:val="24"/>
          <w:lang w:val="en-US"/>
        </w:rPr>
        <w:t>10.1037/ccp0000166</w:t>
      </w:r>
    </w:p>
    <w:p w14:paraId="098520E7" w14:textId="77777777" w:rsidR="006B5F58" w:rsidRDefault="006B5F58" w:rsidP="006B5F58">
      <w:pPr>
        <w:widowControl w:val="0"/>
        <w:spacing w:line="480" w:lineRule="auto"/>
        <w:ind w:hanging="720"/>
        <w:rPr>
          <w:rStyle w:val="Hyperlink"/>
          <w:sz w:val="24"/>
          <w:szCs w:val="24"/>
          <w:lang w:val="en-US"/>
        </w:rPr>
      </w:pPr>
      <w:r w:rsidRPr="00D10736">
        <w:rPr>
          <w:sz w:val="24"/>
          <w:szCs w:val="24"/>
          <w:lang w:val="en-US"/>
        </w:rPr>
        <w:t>Sharpe, L., Curran, L., Butow, P., &amp; Thewes, B. (2018). Fear of cancer recurrence and death anxiety. </w:t>
      </w:r>
      <w:r w:rsidRPr="00D10736">
        <w:rPr>
          <w:i/>
          <w:iCs/>
          <w:sz w:val="24"/>
          <w:szCs w:val="24"/>
          <w:lang w:val="en-US"/>
        </w:rPr>
        <w:t>Psycho-Oncology</w:t>
      </w:r>
      <w:r w:rsidRPr="00D10736">
        <w:rPr>
          <w:sz w:val="24"/>
          <w:szCs w:val="24"/>
          <w:lang w:val="en-US"/>
        </w:rPr>
        <w:t>, </w:t>
      </w:r>
      <w:r w:rsidRPr="00D10736">
        <w:rPr>
          <w:i/>
          <w:iCs/>
          <w:sz w:val="24"/>
          <w:szCs w:val="24"/>
          <w:lang w:val="en-US"/>
        </w:rPr>
        <w:t>27</w:t>
      </w:r>
      <w:r w:rsidRPr="00D10736">
        <w:rPr>
          <w:sz w:val="24"/>
          <w:szCs w:val="24"/>
          <w:lang w:val="en-US"/>
        </w:rPr>
        <w:t xml:space="preserve">(11), 2559–2565. </w:t>
      </w:r>
      <w:hyperlink r:id="rId21" w:history="1">
        <w:r w:rsidRPr="003234BC">
          <w:rPr>
            <w:rStyle w:val="Hyperlink"/>
            <w:sz w:val="24"/>
            <w:szCs w:val="24"/>
            <w:lang w:val="en-US"/>
          </w:rPr>
          <w:t>https://doi.org/10.1002/pon.4783</w:t>
        </w:r>
      </w:hyperlink>
    </w:p>
    <w:p w14:paraId="6E35F8DC" w14:textId="38DB8592" w:rsidR="00814CFC" w:rsidRDefault="00814CFC" w:rsidP="00814CFC">
      <w:pPr>
        <w:widowControl w:val="0"/>
        <w:spacing w:line="480" w:lineRule="auto"/>
        <w:ind w:hanging="720"/>
        <w:rPr>
          <w:sz w:val="24"/>
          <w:szCs w:val="24"/>
          <w:lang w:val="en-US"/>
        </w:rPr>
      </w:pPr>
      <w:r w:rsidRPr="00814CFC">
        <w:rPr>
          <w:sz w:val="24"/>
          <w:szCs w:val="24"/>
          <w:lang w:val="en-US"/>
        </w:rPr>
        <w:t>Simard, S., Thewes, B., Humphris, G., Dixon, M., Hayden, C., Mireskandari, S., &amp; Ozakinci, G. (2013). Fear of cancer recurrence in adult cancer survivors: a systematic review of quantitative studies. </w:t>
      </w:r>
      <w:r w:rsidRPr="00814CFC">
        <w:rPr>
          <w:i/>
          <w:iCs/>
          <w:sz w:val="24"/>
          <w:szCs w:val="24"/>
          <w:lang w:val="en-US"/>
        </w:rPr>
        <w:t>Journal Of Cancer Survivorship: Research And Practice</w:t>
      </w:r>
      <w:r w:rsidRPr="00814CFC">
        <w:rPr>
          <w:sz w:val="24"/>
          <w:szCs w:val="24"/>
          <w:lang w:val="en-US"/>
        </w:rPr>
        <w:t>, </w:t>
      </w:r>
      <w:r w:rsidRPr="00814CFC">
        <w:rPr>
          <w:i/>
          <w:iCs/>
          <w:sz w:val="24"/>
          <w:szCs w:val="24"/>
          <w:lang w:val="en-US"/>
        </w:rPr>
        <w:t>7</w:t>
      </w:r>
      <w:r w:rsidRPr="00814CFC">
        <w:rPr>
          <w:sz w:val="24"/>
          <w:szCs w:val="24"/>
          <w:lang w:val="en-US"/>
        </w:rPr>
        <w:t>(3), 300–322. https://doi.org/10.1007/s11764-013-0272-z</w:t>
      </w:r>
    </w:p>
    <w:p w14:paraId="534BFE21" w14:textId="77777777" w:rsidR="003C0A36" w:rsidRDefault="003C0A36" w:rsidP="003C0A36">
      <w:pPr>
        <w:widowControl w:val="0"/>
        <w:spacing w:line="480" w:lineRule="auto"/>
        <w:ind w:hanging="720"/>
        <w:rPr>
          <w:sz w:val="24"/>
          <w:szCs w:val="24"/>
          <w:lang w:val="en-US"/>
        </w:rPr>
      </w:pPr>
      <w:r w:rsidRPr="003C0A36">
        <w:rPr>
          <w:sz w:val="24"/>
          <w:szCs w:val="24"/>
          <w:lang w:val="en-US"/>
        </w:rPr>
        <w:t xml:space="preserve">Smith, K. W., &amp; Greenberg, L. S. (2007). Internal </w:t>
      </w:r>
      <w:r>
        <w:rPr>
          <w:sz w:val="24"/>
          <w:szCs w:val="24"/>
          <w:lang w:val="en-US"/>
        </w:rPr>
        <w:t xml:space="preserve">multiplicity in emotion-focused psychotherapy. </w:t>
      </w:r>
      <w:r w:rsidRPr="003C0A36">
        <w:rPr>
          <w:i/>
          <w:iCs/>
          <w:sz w:val="24"/>
          <w:szCs w:val="24"/>
          <w:lang w:val="en-US"/>
        </w:rPr>
        <w:t>Journal of Clinical Psychology</w:t>
      </w:r>
      <w:r w:rsidRPr="003C0A36">
        <w:rPr>
          <w:sz w:val="24"/>
          <w:szCs w:val="24"/>
          <w:lang w:val="en-US"/>
        </w:rPr>
        <w:t>, </w:t>
      </w:r>
      <w:r w:rsidRPr="003C0A36">
        <w:rPr>
          <w:i/>
          <w:iCs/>
          <w:sz w:val="24"/>
          <w:szCs w:val="24"/>
          <w:lang w:val="en-US"/>
        </w:rPr>
        <w:t>63</w:t>
      </w:r>
      <w:r>
        <w:rPr>
          <w:sz w:val="24"/>
          <w:szCs w:val="24"/>
          <w:lang w:val="en-US"/>
        </w:rPr>
        <w:t xml:space="preserve">(2), 175–186. </w:t>
      </w:r>
      <w:r w:rsidRPr="003C0A36">
        <w:rPr>
          <w:sz w:val="24"/>
          <w:szCs w:val="24"/>
          <w:lang w:val="en-US"/>
        </w:rPr>
        <w:t>https://doi.org/10.1002/jclp.20340</w:t>
      </w:r>
    </w:p>
    <w:p w14:paraId="25612B61" w14:textId="77777777" w:rsidR="006B5F58" w:rsidRDefault="006B5F58" w:rsidP="006B5F58">
      <w:pPr>
        <w:widowControl w:val="0"/>
        <w:spacing w:line="480" w:lineRule="auto"/>
        <w:ind w:hanging="720"/>
        <w:rPr>
          <w:sz w:val="24"/>
          <w:szCs w:val="24"/>
          <w:lang w:val="en-US"/>
        </w:rPr>
      </w:pPr>
      <w:r w:rsidRPr="002F2722">
        <w:rPr>
          <w:sz w:val="24"/>
          <w:szCs w:val="24"/>
          <w:lang w:val="en-US"/>
        </w:rPr>
        <w:t>Sun, L., Ang, E., Ang, W. H. D., &amp; Lopez, V. (2018). Losing the breast: A meta-synthesis of the impact in women breast cancer survivors. Psycho-Oncology, 27(2), 376–385. https://doi.org/10.1002/pon.4460</w:t>
      </w:r>
    </w:p>
    <w:p w14:paraId="1BC9F797" w14:textId="77777777" w:rsidR="006B5F58" w:rsidRDefault="006B5F58" w:rsidP="006B5F58">
      <w:pPr>
        <w:spacing w:line="480" w:lineRule="auto"/>
        <w:ind w:hanging="720"/>
        <w:rPr>
          <w:sz w:val="24"/>
          <w:szCs w:val="24"/>
        </w:rPr>
      </w:pPr>
      <w:r w:rsidRPr="00317CC0">
        <w:rPr>
          <w:sz w:val="24"/>
          <w:szCs w:val="24"/>
        </w:rPr>
        <w:lastRenderedPageBreak/>
        <w:t>Timulak, L., &amp;</w:t>
      </w:r>
      <w:r>
        <w:rPr>
          <w:sz w:val="24"/>
          <w:szCs w:val="24"/>
        </w:rPr>
        <w:t xml:space="preserve"> McElvaney, J. (2015). Emotion-focused therapy for generalized anxiety disorder: An overview of the m</w:t>
      </w:r>
      <w:r w:rsidRPr="00317CC0">
        <w:rPr>
          <w:sz w:val="24"/>
          <w:szCs w:val="24"/>
        </w:rPr>
        <w:t xml:space="preserve">odel. </w:t>
      </w:r>
      <w:r w:rsidRPr="00317CC0">
        <w:rPr>
          <w:i/>
          <w:sz w:val="24"/>
          <w:szCs w:val="24"/>
        </w:rPr>
        <w:t>Journal of Contemporary Psychotherapy, 46</w:t>
      </w:r>
      <w:r w:rsidRPr="00317CC0">
        <w:rPr>
          <w:sz w:val="24"/>
          <w:szCs w:val="24"/>
        </w:rPr>
        <w:t>(1), 41–52. doi:10.1007/s10879-015-9310-7</w:t>
      </w:r>
    </w:p>
    <w:p w14:paraId="2E2C1D0B" w14:textId="77777777" w:rsidR="006B5F58" w:rsidRDefault="006B5F58" w:rsidP="006B5F58">
      <w:pPr>
        <w:spacing w:line="480" w:lineRule="auto"/>
        <w:ind w:hanging="720"/>
        <w:rPr>
          <w:color w:val="auto"/>
          <w:sz w:val="24"/>
          <w:szCs w:val="24"/>
          <w:lang w:val="en-CA" w:eastAsia="en-US"/>
        </w:rPr>
      </w:pPr>
      <w:r w:rsidRPr="00F86DE0">
        <w:rPr>
          <w:color w:val="auto"/>
          <w:sz w:val="24"/>
          <w:szCs w:val="24"/>
          <w:lang w:val="en-CA" w:eastAsia="en-US"/>
        </w:rPr>
        <w:t>Timulak, L., McElvaney, J., Keogh, D., Martin, E., Clare, P., Chepukova, E., &amp; Greenberg, L. S. (2017). Emotion</w:t>
      </w:r>
      <w:r w:rsidRPr="00F86DE0">
        <w:rPr>
          <w:rFonts w:ascii="Palatino Linotype" w:hAnsi="Palatino Linotype" w:cs="Palatino Linotype"/>
          <w:color w:val="auto"/>
          <w:sz w:val="24"/>
          <w:szCs w:val="24"/>
          <w:lang w:val="en-CA" w:eastAsia="en-US"/>
        </w:rPr>
        <w:t>‐</w:t>
      </w:r>
      <w:r w:rsidRPr="00F86DE0">
        <w:rPr>
          <w:color w:val="auto"/>
          <w:sz w:val="24"/>
          <w:szCs w:val="24"/>
          <w:lang w:val="en-CA" w:eastAsia="en-US"/>
        </w:rPr>
        <w:t xml:space="preserve">focused therapy for generalized anxiety disorder: An exploratory study. </w:t>
      </w:r>
      <w:r w:rsidRPr="00F86DE0">
        <w:rPr>
          <w:i/>
          <w:color w:val="auto"/>
          <w:sz w:val="24"/>
          <w:szCs w:val="24"/>
          <w:lang w:val="en-CA" w:eastAsia="en-US"/>
        </w:rPr>
        <w:t>Psychotherapy,</w:t>
      </w:r>
      <w:r w:rsidRPr="00F86DE0">
        <w:rPr>
          <w:color w:val="auto"/>
          <w:sz w:val="24"/>
          <w:szCs w:val="24"/>
          <w:lang w:val="en-CA" w:eastAsia="en-US"/>
        </w:rPr>
        <w:t xml:space="preserve"> 54, 361–366. </w:t>
      </w:r>
      <w:r>
        <w:rPr>
          <w:color w:val="auto"/>
          <w:sz w:val="24"/>
          <w:szCs w:val="24"/>
          <w:lang w:val="en-CA" w:eastAsia="en-US"/>
        </w:rPr>
        <w:tab/>
        <w:t>doi: 10.1037/pst0000128</w:t>
      </w:r>
    </w:p>
    <w:p w14:paraId="6D6309E2" w14:textId="77777777" w:rsidR="006B5F58" w:rsidRDefault="006B5F58" w:rsidP="006B5F58">
      <w:pPr>
        <w:spacing w:line="480" w:lineRule="auto"/>
        <w:ind w:hanging="720"/>
        <w:rPr>
          <w:color w:val="auto"/>
          <w:sz w:val="24"/>
          <w:szCs w:val="24"/>
          <w:lang w:val="en-GB" w:eastAsia="en-US"/>
        </w:rPr>
      </w:pPr>
      <w:r w:rsidRPr="00C42DEB">
        <w:rPr>
          <w:color w:val="auto"/>
          <w:sz w:val="24"/>
          <w:szCs w:val="24"/>
          <w:lang w:val="en-GB" w:eastAsia="en-US"/>
        </w:rPr>
        <w:t>Timulak, L., &amp; Pascual-Leone, A. (2015). New developments for case conceptualization</w:t>
      </w:r>
      <w:r>
        <w:rPr>
          <w:color w:val="auto"/>
          <w:sz w:val="24"/>
          <w:szCs w:val="24"/>
          <w:lang w:val="en-GB" w:eastAsia="en-US"/>
        </w:rPr>
        <w:t xml:space="preserve"> </w:t>
      </w:r>
      <w:r w:rsidRPr="00C42DEB">
        <w:rPr>
          <w:color w:val="auto"/>
          <w:sz w:val="24"/>
          <w:szCs w:val="24"/>
          <w:lang w:val="en-GB" w:eastAsia="en-US"/>
        </w:rPr>
        <w:t xml:space="preserve">in emotion-focused therapy. </w:t>
      </w:r>
      <w:r w:rsidRPr="00C42DEB">
        <w:rPr>
          <w:i/>
          <w:iCs/>
          <w:color w:val="auto"/>
          <w:sz w:val="24"/>
          <w:szCs w:val="24"/>
          <w:lang w:val="en-GB" w:eastAsia="en-US"/>
        </w:rPr>
        <w:t xml:space="preserve">Clinical Psychology &amp; Psychotherapy, 22 </w:t>
      </w:r>
      <w:r w:rsidRPr="00C42DEB">
        <w:rPr>
          <w:color w:val="auto"/>
          <w:sz w:val="24"/>
          <w:szCs w:val="24"/>
          <w:lang w:val="en-GB" w:eastAsia="en-US"/>
        </w:rPr>
        <w:t xml:space="preserve">(6), 619-636. doi:10.1002/cpp.1922 </w:t>
      </w:r>
    </w:p>
    <w:p w14:paraId="0B7F099B" w14:textId="77777777" w:rsidR="006B5F58" w:rsidRPr="00D80C37" w:rsidRDefault="006B5F58" w:rsidP="006B5F58">
      <w:pPr>
        <w:spacing w:line="480" w:lineRule="auto"/>
        <w:ind w:hanging="720"/>
        <w:rPr>
          <w:color w:val="auto"/>
          <w:sz w:val="24"/>
          <w:szCs w:val="24"/>
          <w:lang w:val="en-US" w:eastAsia="en-US"/>
        </w:rPr>
      </w:pPr>
      <w:r w:rsidRPr="00F6725C">
        <w:rPr>
          <w:color w:val="auto"/>
          <w:sz w:val="24"/>
          <w:szCs w:val="24"/>
          <w:lang w:val="en-US" w:eastAsia="en-US"/>
        </w:rPr>
        <w:t>Vehling</w:t>
      </w:r>
      <w:r>
        <w:rPr>
          <w:color w:val="auto"/>
          <w:sz w:val="24"/>
          <w:szCs w:val="24"/>
          <w:lang w:val="en-US" w:eastAsia="en-US"/>
        </w:rPr>
        <w:t>,</w:t>
      </w:r>
      <w:r w:rsidRPr="00F6725C">
        <w:rPr>
          <w:color w:val="auto"/>
          <w:sz w:val="24"/>
          <w:szCs w:val="24"/>
          <w:lang w:val="en-US" w:eastAsia="en-US"/>
        </w:rPr>
        <w:t xml:space="preserve"> S</w:t>
      </w:r>
      <w:r>
        <w:rPr>
          <w:color w:val="auto"/>
          <w:sz w:val="24"/>
          <w:szCs w:val="24"/>
          <w:lang w:val="en-US" w:eastAsia="en-US"/>
        </w:rPr>
        <w:t>.</w:t>
      </w:r>
      <w:r w:rsidRPr="00F6725C">
        <w:rPr>
          <w:color w:val="auto"/>
          <w:sz w:val="24"/>
          <w:szCs w:val="24"/>
          <w:lang w:val="en-US" w:eastAsia="en-US"/>
        </w:rPr>
        <w:t>, Oechsle</w:t>
      </w:r>
      <w:r>
        <w:rPr>
          <w:color w:val="auto"/>
          <w:sz w:val="24"/>
          <w:szCs w:val="24"/>
          <w:lang w:val="en-US" w:eastAsia="en-US"/>
        </w:rPr>
        <w:t>,</w:t>
      </w:r>
      <w:r w:rsidRPr="00F6725C">
        <w:rPr>
          <w:color w:val="auto"/>
          <w:sz w:val="24"/>
          <w:szCs w:val="24"/>
          <w:lang w:val="en-US" w:eastAsia="en-US"/>
        </w:rPr>
        <w:t xml:space="preserve"> K</w:t>
      </w:r>
      <w:r>
        <w:rPr>
          <w:color w:val="auto"/>
          <w:sz w:val="24"/>
          <w:szCs w:val="24"/>
          <w:lang w:val="en-US" w:eastAsia="en-US"/>
        </w:rPr>
        <w:t>.</w:t>
      </w:r>
      <w:r w:rsidRPr="00F6725C">
        <w:rPr>
          <w:color w:val="auto"/>
          <w:sz w:val="24"/>
          <w:szCs w:val="24"/>
          <w:lang w:val="en-US" w:eastAsia="en-US"/>
        </w:rPr>
        <w:t>, Koch</w:t>
      </w:r>
      <w:r>
        <w:rPr>
          <w:color w:val="auto"/>
          <w:sz w:val="24"/>
          <w:szCs w:val="24"/>
          <w:lang w:val="en-US" w:eastAsia="en-US"/>
        </w:rPr>
        <w:t>,</w:t>
      </w:r>
      <w:r w:rsidRPr="00F6725C">
        <w:rPr>
          <w:color w:val="auto"/>
          <w:sz w:val="24"/>
          <w:szCs w:val="24"/>
          <w:lang w:val="en-US" w:eastAsia="en-US"/>
        </w:rPr>
        <w:t xml:space="preserve"> U</w:t>
      </w:r>
      <w:r>
        <w:rPr>
          <w:color w:val="auto"/>
          <w:sz w:val="24"/>
          <w:szCs w:val="24"/>
          <w:lang w:val="en-US" w:eastAsia="en-US"/>
        </w:rPr>
        <w:t>., &amp;</w:t>
      </w:r>
      <w:r w:rsidRPr="00F6725C">
        <w:rPr>
          <w:color w:val="auto"/>
          <w:sz w:val="24"/>
          <w:szCs w:val="24"/>
          <w:lang w:val="en-US" w:eastAsia="en-US"/>
        </w:rPr>
        <w:t xml:space="preserve"> Mehnert</w:t>
      </w:r>
      <w:r>
        <w:rPr>
          <w:color w:val="auto"/>
          <w:sz w:val="24"/>
          <w:szCs w:val="24"/>
          <w:lang w:val="en-US" w:eastAsia="en-US"/>
        </w:rPr>
        <w:t>,</w:t>
      </w:r>
      <w:r w:rsidRPr="00F6725C">
        <w:rPr>
          <w:color w:val="auto"/>
          <w:sz w:val="24"/>
          <w:szCs w:val="24"/>
          <w:lang w:val="en-US" w:eastAsia="en-US"/>
        </w:rPr>
        <w:t xml:space="preserve"> A.</w:t>
      </w:r>
      <w:r>
        <w:rPr>
          <w:color w:val="auto"/>
          <w:sz w:val="24"/>
          <w:szCs w:val="24"/>
          <w:lang w:val="en-US" w:eastAsia="en-US"/>
        </w:rPr>
        <w:t xml:space="preserve"> (2013).</w:t>
      </w:r>
      <w:r w:rsidRPr="00F6725C">
        <w:rPr>
          <w:color w:val="auto"/>
          <w:sz w:val="24"/>
          <w:szCs w:val="24"/>
          <w:lang w:val="en-US" w:eastAsia="en-US"/>
        </w:rPr>
        <w:t xml:space="preserve"> Receiving palliative treatment moderates the effect of age and gender on demoralization in</w:t>
      </w:r>
      <w:r>
        <w:rPr>
          <w:color w:val="auto"/>
          <w:sz w:val="24"/>
          <w:szCs w:val="24"/>
          <w:lang w:val="en-US" w:eastAsia="en-US"/>
        </w:rPr>
        <w:t xml:space="preserve"> patients with cancer. PLoS One, 8(3), </w:t>
      </w:r>
      <w:r w:rsidRPr="00F6725C">
        <w:rPr>
          <w:color w:val="auto"/>
          <w:sz w:val="24"/>
          <w:szCs w:val="24"/>
          <w:lang w:val="en-US" w:eastAsia="en-US"/>
        </w:rPr>
        <w:t>59417.</w:t>
      </w:r>
      <w:r>
        <w:rPr>
          <w:color w:val="auto"/>
          <w:sz w:val="24"/>
          <w:szCs w:val="24"/>
          <w:lang w:val="en-US" w:eastAsia="en-US"/>
        </w:rPr>
        <w:t xml:space="preserve"> doi: 10.1372/journal.pone.0059417.</w:t>
      </w:r>
    </w:p>
    <w:p w14:paraId="23A0455E" w14:textId="77777777" w:rsidR="006B5F58" w:rsidRDefault="006B5F58" w:rsidP="006B5F58">
      <w:pPr>
        <w:spacing w:line="480" w:lineRule="auto"/>
        <w:ind w:hanging="720"/>
        <w:rPr>
          <w:sz w:val="24"/>
          <w:szCs w:val="24"/>
        </w:rPr>
      </w:pPr>
      <w:r>
        <w:rPr>
          <w:sz w:val="24"/>
          <w:szCs w:val="24"/>
        </w:rPr>
        <w:t xml:space="preserve">Watson, J. C., &amp; Greenberg, L. </w:t>
      </w:r>
      <w:r w:rsidRPr="00F86DE0">
        <w:rPr>
          <w:sz w:val="24"/>
          <w:szCs w:val="24"/>
        </w:rPr>
        <w:t xml:space="preserve">S. (2017). </w:t>
      </w:r>
      <w:r w:rsidRPr="00F86DE0">
        <w:rPr>
          <w:i/>
          <w:sz w:val="24"/>
          <w:szCs w:val="24"/>
        </w:rPr>
        <w:t>Emotion</w:t>
      </w:r>
      <w:r w:rsidRPr="00F86DE0">
        <w:rPr>
          <w:rFonts w:ascii="Palatino Linotype" w:hAnsi="Palatino Linotype" w:cs="Palatino Linotype"/>
          <w:i/>
          <w:sz w:val="24"/>
          <w:szCs w:val="24"/>
        </w:rPr>
        <w:t>‐</w:t>
      </w:r>
      <w:r>
        <w:rPr>
          <w:i/>
          <w:sz w:val="24"/>
          <w:szCs w:val="24"/>
        </w:rPr>
        <w:t xml:space="preserve">focused therapy for generalized </w:t>
      </w:r>
      <w:r w:rsidRPr="00F86DE0">
        <w:rPr>
          <w:i/>
          <w:sz w:val="24"/>
          <w:szCs w:val="24"/>
        </w:rPr>
        <w:t>anxiety</w:t>
      </w:r>
      <w:r w:rsidRPr="00F86DE0">
        <w:rPr>
          <w:sz w:val="24"/>
          <w:szCs w:val="24"/>
        </w:rPr>
        <w:t>. Washington, DC: American Psychological Association.</w:t>
      </w:r>
    </w:p>
    <w:p w14:paraId="39486693" w14:textId="77777777" w:rsidR="006B5F58" w:rsidRDefault="006B5F58" w:rsidP="006B5F58">
      <w:pPr>
        <w:rPr>
          <w:rFonts w:eastAsiaTheme="minorHAnsi"/>
          <w:color w:val="auto"/>
          <w:sz w:val="2"/>
          <w:szCs w:val="2"/>
          <w:lang w:eastAsia="en-US"/>
        </w:rPr>
        <w:sectPr w:rsidR="006B5F58" w:rsidSect="00FB3F03">
          <w:pgSz w:w="12240" w:h="15840"/>
          <w:pgMar w:top="1440" w:right="1440" w:bottom="1440" w:left="1440" w:header="709" w:footer="709" w:gutter="0"/>
          <w:cols w:space="708"/>
          <w:docGrid w:linePitch="360"/>
        </w:sectPr>
      </w:pPr>
    </w:p>
    <w:p w14:paraId="2993F3D0" w14:textId="77777777" w:rsidR="009C16AA" w:rsidRPr="00F44523" w:rsidRDefault="009C16AA" w:rsidP="00F44523">
      <w:pPr>
        <w:rPr>
          <w:rFonts w:asciiTheme="majorHAnsi" w:hAnsiTheme="majorHAnsi"/>
          <w:sz w:val="2"/>
          <w:szCs w:val="2"/>
        </w:rPr>
      </w:pPr>
    </w:p>
    <w:sectPr w:rsidR="009C16AA" w:rsidRPr="00F44523" w:rsidSect="006B5F58">
      <w:pgSz w:w="12240" w:h="15840"/>
      <w:pgMar w:top="1440" w:right="1440" w:bottom="1440" w:left="1440" w:header="709" w:footer="709" w:gutter="0"/>
      <w:lnNumType w:countBy="1" w:restart="continuous"/>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1" w:author="Microsoft Office User" w:date="2019-06-22T11:49:00Z" w:initials="Office">
    <w:p w14:paraId="6AD014C6" w14:textId="270F1EDD" w:rsidR="002A6716" w:rsidRDefault="002A6716">
      <w:pPr>
        <w:pStyle w:val="CommentText"/>
      </w:pPr>
      <w:r>
        <w:rPr>
          <w:rStyle w:val="CommentReference"/>
        </w:rPr>
        <w:annotationRef/>
      </w:r>
      <w:r>
        <w:t>I have four sentences outlining prevalence</w:t>
      </w:r>
      <w:r w:rsidR="001F72AB">
        <w:t xml:space="preserve"> in different ways</w:t>
      </w:r>
      <w:r>
        <w:t>…should one of them be removed?</w:t>
      </w:r>
    </w:p>
  </w:comment>
  <w:comment w:id="2" w:author="Microsoft Office User" w:date="2019-06-22T19:08:00Z" w:initials="Office">
    <w:p w14:paraId="0987A852" w14:textId="184D3EB4" w:rsidR="002A6716" w:rsidRDefault="002A6716">
      <w:pPr>
        <w:pStyle w:val="CommentText"/>
      </w:pPr>
      <w:r>
        <w:rPr>
          <w:rStyle w:val="CommentReference"/>
        </w:rPr>
        <w:annotationRef/>
      </w:r>
      <w:r>
        <w:t>I cut out the description of generic EFT to reduce this section, citing intervention principles are described elsewhere. Do you think this is acceptable?</w:t>
      </w:r>
    </w:p>
  </w:comment>
  <w:comment w:id="3" w:author="Connolly, Allison (Dr)" w:date="2019-06-19T15:32:00Z" w:initials="CA(">
    <w:p w14:paraId="2BFD474F" w14:textId="3C6725C4" w:rsidR="002A6716" w:rsidRDefault="002A6716">
      <w:pPr>
        <w:pStyle w:val="CommentText"/>
      </w:pPr>
      <w:r>
        <w:rPr>
          <w:rStyle w:val="CommentReference"/>
        </w:rPr>
        <w:annotationRef/>
      </w:r>
      <w:r>
        <w:t>How do I word that these findings haven’t been published yet but will be? Or do I remove this sentence?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6AD014C6" w15:done="0"/>
  <w15:commentEx w15:paraId="0987A852" w15:done="0"/>
  <w15:commentEx w15:paraId="2BFD474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AD014C6" w16cid:durableId="21E808C1"/>
  <w16cid:commentId w16cid:paraId="0987A852" w16cid:durableId="21E808C2"/>
  <w16cid:commentId w16cid:paraId="2BFD474F" w16cid:durableId="21E808C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41D492" w14:textId="77777777" w:rsidR="00D17542" w:rsidRDefault="00D17542" w:rsidP="009F0E7B">
      <w:r>
        <w:separator/>
      </w:r>
    </w:p>
  </w:endnote>
  <w:endnote w:type="continuationSeparator" w:id="0">
    <w:p w14:paraId="673C882A" w14:textId="77777777" w:rsidR="00D17542" w:rsidRDefault="00D17542" w:rsidP="009F0E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Wingdings 2">
    <w:panose1 w:val="05020102010507070707"/>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500000000020000"/>
    <w:charset w:val="00"/>
    <w:family w:val="auto"/>
    <w:pitch w:val="variable"/>
    <w:sig w:usb0="E00002FF" w:usb1="5000205A" w:usb2="00000000" w:usb3="00000000" w:csb0="0000019F" w:csb1="00000000"/>
  </w:font>
  <w:font w:name="MyriadPro">
    <w:altName w:val="Cambria"/>
    <w:panose1 w:val="020B0604020202020204"/>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Calibri">
    <w:altName w:val="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693E66" w14:textId="77777777" w:rsidR="00D17542" w:rsidRDefault="00D17542" w:rsidP="009F0E7B">
      <w:r>
        <w:separator/>
      </w:r>
    </w:p>
  </w:footnote>
  <w:footnote w:type="continuationSeparator" w:id="0">
    <w:p w14:paraId="2AE09396" w14:textId="77777777" w:rsidR="00D17542" w:rsidRDefault="00D17542" w:rsidP="009F0E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7407F2" w14:textId="77777777" w:rsidR="002A6716" w:rsidRDefault="002A6716" w:rsidP="00190146">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461B5F2" w14:textId="77777777" w:rsidR="002A6716" w:rsidRDefault="002A6716" w:rsidP="00190146">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382260" w14:textId="77777777" w:rsidR="002A6716" w:rsidRDefault="002A6716" w:rsidP="00190146">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41039">
      <w:rPr>
        <w:rStyle w:val="PageNumber"/>
        <w:noProof/>
      </w:rPr>
      <w:t>28</w:t>
    </w:r>
    <w:r>
      <w:rPr>
        <w:rStyle w:val="PageNumber"/>
      </w:rPr>
      <w:fldChar w:fldCharType="end"/>
    </w:r>
  </w:p>
  <w:p w14:paraId="278BBC54" w14:textId="77777777" w:rsidR="002A6716" w:rsidRDefault="002A6716" w:rsidP="00190146">
    <w:pPr>
      <w:pStyle w:val="Header"/>
      <w:ind w:right="360"/>
    </w:pPr>
    <w:r>
      <w:tab/>
      <w:t xml:space="preserve">                                                                                                                  Emotion-Focused Therapy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49C68C7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42AF6F08"/>
    <w:multiLevelType w:val="hybridMultilevel"/>
    <w:tmpl w:val="C592282E"/>
    <w:lvl w:ilvl="0" w:tplc="B6BCE63A">
      <w:start w:val="1"/>
      <w:numFmt w:val="bullet"/>
      <w:lvlText w:val=""/>
      <w:lvlJc w:val="left"/>
      <w:pPr>
        <w:tabs>
          <w:tab w:val="num" w:pos="720"/>
        </w:tabs>
        <w:ind w:left="720" w:hanging="360"/>
      </w:pPr>
      <w:rPr>
        <w:rFonts w:ascii="Wingdings 2" w:hAnsi="Wingdings 2" w:hint="default"/>
      </w:rPr>
    </w:lvl>
    <w:lvl w:ilvl="1" w:tplc="CE16B732" w:tentative="1">
      <w:start w:val="1"/>
      <w:numFmt w:val="bullet"/>
      <w:lvlText w:val=""/>
      <w:lvlJc w:val="left"/>
      <w:pPr>
        <w:tabs>
          <w:tab w:val="num" w:pos="1440"/>
        </w:tabs>
        <w:ind w:left="1440" w:hanging="360"/>
      </w:pPr>
      <w:rPr>
        <w:rFonts w:ascii="Wingdings 2" w:hAnsi="Wingdings 2" w:hint="default"/>
      </w:rPr>
    </w:lvl>
    <w:lvl w:ilvl="2" w:tplc="6C50A4C0" w:tentative="1">
      <w:start w:val="1"/>
      <w:numFmt w:val="bullet"/>
      <w:lvlText w:val=""/>
      <w:lvlJc w:val="left"/>
      <w:pPr>
        <w:tabs>
          <w:tab w:val="num" w:pos="2160"/>
        </w:tabs>
        <w:ind w:left="2160" w:hanging="360"/>
      </w:pPr>
      <w:rPr>
        <w:rFonts w:ascii="Wingdings 2" w:hAnsi="Wingdings 2" w:hint="default"/>
      </w:rPr>
    </w:lvl>
    <w:lvl w:ilvl="3" w:tplc="E49CF904" w:tentative="1">
      <w:start w:val="1"/>
      <w:numFmt w:val="bullet"/>
      <w:lvlText w:val=""/>
      <w:lvlJc w:val="left"/>
      <w:pPr>
        <w:tabs>
          <w:tab w:val="num" w:pos="2880"/>
        </w:tabs>
        <w:ind w:left="2880" w:hanging="360"/>
      </w:pPr>
      <w:rPr>
        <w:rFonts w:ascii="Wingdings 2" w:hAnsi="Wingdings 2" w:hint="default"/>
      </w:rPr>
    </w:lvl>
    <w:lvl w:ilvl="4" w:tplc="B4EC625C" w:tentative="1">
      <w:start w:val="1"/>
      <w:numFmt w:val="bullet"/>
      <w:lvlText w:val=""/>
      <w:lvlJc w:val="left"/>
      <w:pPr>
        <w:tabs>
          <w:tab w:val="num" w:pos="3600"/>
        </w:tabs>
        <w:ind w:left="3600" w:hanging="360"/>
      </w:pPr>
      <w:rPr>
        <w:rFonts w:ascii="Wingdings 2" w:hAnsi="Wingdings 2" w:hint="default"/>
      </w:rPr>
    </w:lvl>
    <w:lvl w:ilvl="5" w:tplc="F796BC32" w:tentative="1">
      <w:start w:val="1"/>
      <w:numFmt w:val="bullet"/>
      <w:lvlText w:val=""/>
      <w:lvlJc w:val="left"/>
      <w:pPr>
        <w:tabs>
          <w:tab w:val="num" w:pos="4320"/>
        </w:tabs>
        <w:ind w:left="4320" w:hanging="360"/>
      </w:pPr>
      <w:rPr>
        <w:rFonts w:ascii="Wingdings 2" w:hAnsi="Wingdings 2" w:hint="default"/>
      </w:rPr>
    </w:lvl>
    <w:lvl w:ilvl="6" w:tplc="48741820" w:tentative="1">
      <w:start w:val="1"/>
      <w:numFmt w:val="bullet"/>
      <w:lvlText w:val=""/>
      <w:lvlJc w:val="left"/>
      <w:pPr>
        <w:tabs>
          <w:tab w:val="num" w:pos="5040"/>
        </w:tabs>
        <w:ind w:left="5040" w:hanging="360"/>
      </w:pPr>
      <w:rPr>
        <w:rFonts w:ascii="Wingdings 2" w:hAnsi="Wingdings 2" w:hint="default"/>
      </w:rPr>
    </w:lvl>
    <w:lvl w:ilvl="7" w:tplc="C83C2406" w:tentative="1">
      <w:start w:val="1"/>
      <w:numFmt w:val="bullet"/>
      <w:lvlText w:val=""/>
      <w:lvlJc w:val="left"/>
      <w:pPr>
        <w:tabs>
          <w:tab w:val="num" w:pos="5760"/>
        </w:tabs>
        <w:ind w:left="5760" w:hanging="360"/>
      </w:pPr>
      <w:rPr>
        <w:rFonts w:ascii="Wingdings 2" w:hAnsi="Wingdings 2" w:hint="default"/>
      </w:rPr>
    </w:lvl>
    <w:lvl w:ilvl="8" w:tplc="489AAF90"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4BA24EDB"/>
    <w:multiLevelType w:val="multilevel"/>
    <w:tmpl w:val="D6482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Microsoft Office User">
    <w15:presenceInfo w15:providerId="None" w15:userId="Microsoft Office User"/>
  </w15:person>
  <w15:person w15:author="Connolly, Allison (Dr)">
    <w15:presenceInfo w15:providerId="None" w15:userId="Connolly, Allison (D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6AA"/>
    <w:rsid w:val="0000232C"/>
    <w:rsid w:val="00002A51"/>
    <w:rsid w:val="00004402"/>
    <w:rsid w:val="00014695"/>
    <w:rsid w:val="000261CC"/>
    <w:rsid w:val="000301F4"/>
    <w:rsid w:val="00031838"/>
    <w:rsid w:val="00040DDE"/>
    <w:rsid w:val="00041F7C"/>
    <w:rsid w:val="000439C4"/>
    <w:rsid w:val="00043B58"/>
    <w:rsid w:val="000450FF"/>
    <w:rsid w:val="00045864"/>
    <w:rsid w:val="000458B9"/>
    <w:rsid w:val="00047427"/>
    <w:rsid w:val="00050D41"/>
    <w:rsid w:val="0005148E"/>
    <w:rsid w:val="00052675"/>
    <w:rsid w:val="00065C82"/>
    <w:rsid w:val="00065D71"/>
    <w:rsid w:val="000701D4"/>
    <w:rsid w:val="000710B3"/>
    <w:rsid w:val="00073DE5"/>
    <w:rsid w:val="00084BEC"/>
    <w:rsid w:val="00084C66"/>
    <w:rsid w:val="00086102"/>
    <w:rsid w:val="000862C9"/>
    <w:rsid w:val="0009039D"/>
    <w:rsid w:val="000905E3"/>
    <w:rsid w:val="00091650"/>
    <w:rsid w:val="0009231D"/>
    <w:rsid w:val="00092C76"/>
    <w:rsid w:val="000A0C60"/>
    <w:rsid w:val="000A1F40"/>
    <w:rsid w:val="000A2C27"/>
    <w:rsid w:val="000A6C9A"/>
    <w:rsid w:val="000B2346"/>
    <w:rsid w:val="000B45F2"/>
    <w:rsid w:val="000B5C59"/>
    <w:rsid w:val="000B64C2"/>
    <w:rsid w:val="000C07FC"/>
    <w:rsid w:val="000C2780"/>
    <w:rsid w:val="000D3B28"/>
    <w:rsid w:val="000D601F"/>
    <w:rsid w:val="000D60B9"/>
    <w:rsid w:val="000E17F9"/>
    <w:rsid w:val="000E1C8A"/>
    <w:rsid w:val="000E6523"/>
    <w:rsid w:val="000F007B"/>
    <w:rsid w:val="000F36B1"/>
    <w:rsid w:val="00100628"/>
    <w:rsid w:val="0010433E"/>
    <w:rsid w:val="001052E3"/>
    <w:rsid w:val="00111F46"/>
    <w:rsid w:val="001222E0"/>
    <w:rsid w:val="00122D5D"/>
    <w:rsid w:val="00124192"/>
    <w:rsid w:val="00126B4A"/>
    <w:rsid w:val="00127CCD"/>
    <w:rsid w:val="00130665"/>
    <w:rsid w:val="001315F6"/>
    <w:rsid w:val="00141039"/>
    <w:rsid w:val="00142376"/>
    <w:rsid w:val="001479BC"/>
    <w:rsid w:val="00150E8A"/>
    <w:rsid w:val="00155BCA"/>
    <w:rsid w:val="0015649F"/>
    <w:rsid w:val="001571B1"/>
    <w:rsid w:val="00166254"/>
    <w:rsid w:val="00171551"/>
    <w:rsid w:val="0017294D"/>
    <w:rsid w:val="00175E5B"/>
    <w:rsid w:val="00177BA2"/>
    <w:rsid w:val="00190146"/>
    <w:rsid w:val="001947D8"/>
    <w:rsid w:val="00196284"/>
    <w:rsid w:val="0019690C"/>
    <w:rsid w:val="001A0864"/>
    <w:rsid w:val="001A2855"/>
    <w:rsid w:val="001A4EC3"/>
    <w:rsid w:val="001A695B"/>
    <w:rsid w:val="001B2347"/>
    <w:rsid w:val="001B2F44"/>
    <w:rsid w:val="001B433B"/>
    <w:rsid w:val="001C17FB"/>
    <w:rsid w:val="001C6A01"/>
    <w:rsid w:val="001C6B9C"/>
    <w:rsid w:val="001C7FDB"/>
    <w:rsid w:val="001D06E3"/>
    <w:rsid w:val="001D161D"/>
    <w:rsid w:val="001D3313"/>
    <w:rsid w:val="001D34DE"/>
    <w:rsid w:val="001E05AB"/>
    <w:rsid w:val="001E104E"/>
    <w:rsid w:val="001E1604"/>
    <w:rsid w:val="001E332C"/>
    <w:rsid w:val="001E798F"/>
    <w:rsid w:val="001F41C4"/>
    <w:rsid w:val="001F5571"/>
    <w:rsid w:val="001F72AB"/>
    <w:rsid w:val="00202449"/>
    <w:rsid w:val="002048AA"/>
    <w:rsid w:val="00204F03"/>
    <w:rsid w:val="00213106"/>
    <w:rsid w:val="0021517E"/>
    <w:rsid w:val="002158BC"/>
    <w:rsid w:val="00216367"/>
    <w:rsid w:val="00222D95"/>
    <w:rsid w:val="00225211"/>
    <w:rsid w:val="00231BD5"/>
    <w:rsid w:val="002355F5"/>
    <w:rsid w:val="00237206"/>
    <w:rsid w:val="0024025A"/>
    <w:rsid w:val="00241A81"/>
    <w:rsid w:val="00250E0F"/>
    <w:rsid w:val="00253141"/>
    <w:rsid w:val="00253739"/>
    <w:rsid w:val="0025418F"/>
    <w:rsid w:val="00260103"/>
    <w:rsid w:val="002677CE"/>
    <w:rsid w:val="00267A98"/>
    <w:rsid w:val="00270BB5"/>
    <w:rsid w:val="00271ADE"/>
    <w:rsid w:val="00276559"/>
    <w:rsid w:val="00281E32"/>
    <w:rsid w:val="00283530"/>
    <w:rsid w:val="00286247"/>
    <w:rsid w:val="00292294"/>
    <w:rsid w:val="002944AF"/>
    <w:rsid w:val="00294C5A"/>
    <w:rsid w:val="002A4B4C"/>
    <w:rsid w:val="002A65E2"/>
    <w:rsid w:val="002A6716"/>
    <w:rsid w:val="002A78C8"/>
    <w:rsid w:val="002B06BC"/>
    <w:rsid w:val="002B74A6"/>
    <w:rsid w:val="002B75F7"/>
    <w:rsid w:val="002C0F02"/>
    <w:rsid w:val="002C3816"/>
    <w:rsid w:val="002C65C0"/>
    <w:rsid w:val="002D1196"/>
    <w:rsid w:val="002D1354"/>
    <w:rsid w:val="002D450E"/>
    <w:rsid w:val="002D65CF"/>
    <w:rsid w:val="002D699D"/>
    <w:rsid w:val="002E05A6"/>
    <w:rsid w:val="002E329E"/>
    <w:rsid w:val="002E3D32"/>
    <w:rsid w:val="002E6A62"/>
    <w:rsid w:val="002F1C36"/>
    <w:rsid w:val="002F2722"/>
    <w:rsid w:val="002F6786"/>
    <w:rsid w:val="00301B23"/>
    <w:rsid w:val="00302A49"/>
    <w:rsid w:val="003065E5"/>
    <w:rsid w:val="00307B80"/>
    <w:rsid w:val="00312752"/>
    <w:rsid w:val="0031482C"/>
    <w:rsid w:val="003204DD"/>
    <w:rsid w:val="00325ECF"/>
    <w:rsid w:val="00331600"/>
    <w:rsid w:val="00331AE6"/>
    <w:rsid w:val="00331EE9"/>
    <w:rsid w:val="00332E18"/>
    <w:rsid w:val="00334971"/>
    <w:rsid w:val="00335CA3"/>
    <w:rsid w:val="00336801"/>
    <w:rsid w:val="00337A5A"/>
    <w:rsid w:val="00342694"/>
    <w:rsid w:val="00347683"/>
    <w:rsid w:val="00352B00"/>
    <w:rsid w:val="0035450C"/>
    <w:rsid w:val="00354EE8"/>
    <w:rsid w:val="00361F29"/>
    <w:rsid w:val="00364D9B"/>
    <w:rsid w:val="00364E82"/>
    <w:rsid w:val="00367322"/>
    <w:rsid w:val="00371366"/>
    <w:rsid w:val="00374C05"/>
    <w:rsid w:val="00374C69"/>
    <w:rsid w:val="003845AD"/>
    <w:rsid w:val="003855E3"/>
    <w:rsid w:val="003941F8"/>
    <w:rsid w:val="00394297"/>
    <w:rsid w:val="003972F9"/>
    <w:rsid w:val="003A0480"/>
    <w:rsid w:val="003A216C"/>
    <w:rsid w:val="003A5C0F"/>
    <w:rsid w:val="003A745A"/>
    <w:rsid w:val="003B0263"/>
    <w:rsid w:val="003B1D25"/>
    <w:rsid w:val="003B6110"/>
    <w:rsid w:val="003C0613"/>
    <w:rsid w:val="003C0A36"/>
    <w:rsid w:val="003C16F1"/>
    <w:rsid w:val="003C17B8"/>
    <w:rsid w:val="003C34F2"/>
    <w:rsid w:val="003C4ED9"/>
    <w:rsid w:val="003C6218"/>
    <w:rsid w:val="003C7DCF"/>
    <w:rsid w:val="003D2D2D"/>
    <w:rsid w:val="003D3933"/>
    <w:rsid w:val="003D6169"/>
    <w:rsid w:val="003D6EE8"/>
    <w:rsid w:val="003D7258"/>
    <w:rsid w:val="003D7F2D"/>
    <w:rsid w:val="003E2DD6"/>
    <w:rsid w:val="003E30B6"/>
    <w:rsid w:val="003F24F8"/>
    <w:rsid w:val="003F52B1"/>
    <w:rsid w:val="003F534A"/>
    <w:rsid w:val="003F634B"/>
    <w:rsid w:val="003F6858"/>
    <w:rsid w:val="003F77FF"/>
    <w:rsid w:val="00402407"/>
    <w:rsid w:val="004027AA"/>
    <w:rsid w:val="00412D21"/>
    <w:rsid w:val="00415050"/>
    <w:rsid w:val="004153F0"/>
    <w:rsid w:val="00415DDA"/>
    <w:rsid w:val="00416781"/>
    <w:rsid w:val="004209E1"/>
    <w:rsid w:val="00421E20"/>
    <w:rsid w:val="00422135"/>
    <w:rsid w:val="00422278"/>
    <w:rsid w:val="00422956"/>
    <w:rsid w:val="00423742"/>
    <w:rsid w:val="0042438B"/>
    <w:rsid w:val="0043435F"/>
    <w:rsid w:val="0043699B"/>
    <w:rsid w:val="00437086"/>
    <w:rsid w:val="00442D0D"/>
    <w:rsid w:val="00444071"/>
    <w:rsid w:val="00446D07"/>
    <w:rsid w:val="004540F6"/>
    <w:rsid w:val="00455226"/>
    <w:rsid w:val="00460482"/>
    <w:rsid w:val="00464402"/>
    <w:rsid w:val="00465367"/>
    <w:rsid w:val="00465835"/>
    <w:rsid w:val="00471152"/>
    <w:rsid w:val="00472BBC"/>
    <w:rsid w:val="00476B2F"/>
    <w:rsid w:val="004773A0"/>
    <w:rsid w:val="00477851"/>
    <w:rsid w:val="004813C6"/>
    <w:rsid w:val="00482232"/>
    <w:rsid w:val="00482255"/>
    <w:rsid w:val="00484FA9"/>
    <w:rsid w:val="004870FA"/>
    <w:rsid w:val="00490A8F"/>
    <w:rsid w:val="00490E5B"/>
    <w:rsid w:val="00491800"/>
    <w:rsid w:val="004970D6"/>
    <w:rsid w:val="0049760F"/>
    <w:rsid w:val="004A6F7D"/>
    <w:rsid w:val="004B0E31"/>
    <w:rsid w:val="004B2C95"/>
    <w:rsid w:val="004B6783"/>
    <w:rsid w:val="004C02C3"/>
    <w:rsid w:val="004C382C"/>
    <w:rsid w:val="004C3CD0"/>
    <w:rsid w:val="004C5D88"/>
    <w:rsid w:val="004C61CA"/>
    <w:rsid w:val="004C78AC"/>
    <w:rsid w:val="004D0751"/>
    <w:rsid w:val="004D51C0"/>
    <w:rsid w:val="004E029D"/>
    <w:rsid w:val="004E57A7"/>
    <w:rsid w:val="00500E36"/>
    <w:rsid w:val="0050560B"/>
    <w:rsid w:val="0050677B"/>
    <w:rsid w:val="00510A1C"/>
    <w:rsid w:val="005175FB"/>
    <w:rsid w:val="00517E19"/>
    <w:rsid w:val="00525D16"/>
    <w:rsid w:val="00531694"/>
    <w:rsid w:val="0053248E"/>
    <w:rsid w:val="0053343C"/>
    <w:rsid w:val="00535677"/>
    <w:rsid w:val="005359FA"/>
    <w:rsid w:val="00537282"/>
    <w:rsid w:val="00550E6A"/>
    <w:rsid w:val="00554859"/>
    <w:rsid w:val="00554C46"/>
    <w:rsid w:val="0055538C"/>
    <w:rsid w:val="00557A6E"/>
    <w:rsid w:val="00560B1E"/>
    <w:rsid w:val="00561955"/>
    <w:rsid w:val="005621B3"/>
    <w:rsid w:val="00566D54"/>
    <w:rsid w:val="005734E6"/>
    <w:rsid w:val="00573B7F"/>
    <w:rsid w:val="005925F7"/>
    <w:rsid w:val="005943EA"/>
    <w:rsid w:val="0059440C"/>
    <w:rsid w:val="00595A4A"/>
    <w:rsid w:val="00596000"/>
    <w:rsid w:val="005A1133"/>
    <w:rsid w:val="005A2AC0"/>
    <w:rsid w:val="005A6590"/>
    <w:rsid w:val="005B34B3"/>
    <w:rsid w:val="005C06A1"/>
    <w:rsid w:val="005C218D"/>
    <w:rsid w:val="005C4090"/>
    <w:rsid w:val="005C5843"/>
    <w:rsid w:val="005D1867"/>
    <w:rsid w:val="005D1D5C"/>
    <w:rsid w:val="005D65A0"/>
    <w:rsid w:val="005E3A27"/>
    <w:rsid w:val="005E4CB5"/>
    <w:rsid w:val="005F0F6C"/>
    <w:rsid w:val="005F1B78"/>
    <w:rsid w:val="005F319F"/>
    <w:rsid w:val="005F4B48"/>
    <w:rsid w:val="005F60AD"/>
    <w:rsid w:val="0060075B"/>
    <w:rsid w:val="00604121"/>
    <w:rsid w:val="00604F2C"/>
    <w:rsid w:val="00605BEA"/>
    <w:rsid w:val="006116E0"/>
    <w:rsid w:val="00614FED"/>
    <w:rsid w:val="006155A6"/>
    <w:rsid w:val="00617664"/>
    <w:rsid w:val="00617DCF"/>
    <w:rsid w:val="006210EB"/>
    <w:rsid w:val="006214A5"/>
    <w:rsid w:val="00621DA3"/>
    <w:rsid w:val="0062285B"/>
    <w:rsid w:val="00633EA8"/>
    <w:rsid w:val="00640EC9"/>
    <w:rsid w:val="006437BF"/>
    <w:rsid w:val="0064433C"/>
    <w:rsid w:val="00650734"/>
    <w:rsid w:val="006512EE"/>
    <w:rsid w:val="0065294D"/>
    <w:rsid w:val="00653F71"/>
    <w:rsid w:val="00656161"/>
    <w:rsid w:val="0066164B"/>
    <w:rsid w:val="0066356D"/>
    <w:rsid w:val="00670923"/>
    <w:rsid w:val="006711A4"/>
    <w:rsid w:val="00671551"/>
    <w:rsid w:val="0067307C"/>
    <w:rsid w:val="00673FE0"/>
    <w:rsid w:val="006753E2"/>
    <w:rsid w:val="006846EE"/>
    <w:rsid w:val="00684ED2"/>
    <w:rsid w:val="00685B33"/>
    <w:rsid w:val="006876D8"/>
    <w:rsid w:val="00687A13"/>
    <w:rsid w:val="006A08F3"/>
    <w:rsid w:val="006A696D"/>
    <w:rsid w:val="006B00B6"/>
    <w:rsid w:val="006B16C3"/>
    <w:rsid w:val="006B1CC7"/>
    <w:rsid w:val="006B35B8"/>
    <w:rsid w:val="006B4D4D"/>
    <w:rsid w:val="006B5F58"/>
    <w:rsid w:val="006C00B0"/>
    <w:rsid w:val="006C0B56"/>
    <w:rsid w:val="006C1DBD"/>
    <w:rsid w:val="006C291B"/>
    <w:rsid w:val="006C5A0B"/>
    <w:rsid w:val="006C6A38"/>
    <w:rsid w:val="006C747A"/>
    <w:rsid w:val="006C769D"/>
    <w:rsid w:val="006E3038"/>
    <w:rsid w:val="006E5782"/>
    <w:rsid w:val="006E5E71"/>
    <w:rsid w:val="006F27B6"/>
    <w:rsid w:val="006F5448"/>
    <w:rsid w:val="007007FA"/>
    <w:rsid w:val="00710463"/>
    <w:rsid w:val="00713B32"/>
    <w:rsid w:val="00714434"/>
    <w:rsid w:val="00715051"/>
    <w:rsid w:val="0072241C"/>
    <w:rsid w:val="00722786"/>
    <w:rsid w:val="007257DD"/>
    <w:rsid w:val="007267D5"/>
    <w:rsid w:val="00731150"/>
    <w:rsid w:val="00731A60"/>
    <w:rsid w:val="00741A74"/>
    <w:rsid w:val="0074796A"/>
    <w:rsid w:val="00751355"/>
    <w:rsid w:val="00753B4D"/>
    <w:rsid w:val="007542AB"/>
    <w:rsid w:val="007619C7"/>
    <w:rsid w:val="007653DA"/>
    <w:rsid w:val="0076689E"/>
    <w:rsid w:val="007675E9"/>
    <w:rsid w:val="00770685"/>
    <w:rsid w:val="00773F99"/>
    <w:rsid w:val="00774789"/>
    <w:rsid w:val="00774F05"/>
    <w:rsid w:val="00782116"/>
    <w:rsid w:val="0078367F"/>
    <w:rsid w:val="00784637"/>
    <w:rsid w:val="0079656D"/>
    <w:rsid w:val="007A18CD"/>
    <w:rsid w:val="007A434C"/>
    <w:rsid w:val="007A6451"/>
    <w:rsid w:val="007B16EF"/>
    <w:rsid w:val="007B1C48"/>
    <w:rsid w:val="007B3601"/>
    <w:rsid w:val="007B3EC7"/>
    <w:rsid w:val="007B5D42"/>
    <w:rsid w:val="007C1D11"/>
    <w:rsid w:val="007C3AB6"/>
    <w:rsid w:val="007C607F"/>
    <w:rsid w:val="007D56D4"/>
    <w:rsid w:val="007D5EF1"/>
    <w:rsid w:val="007D7D8B"/>
    <w:rsid w:val="007E02B1"/>
    <w:rsid w:val="007E1167"/>
    <w:rsid w:val="007E2895"/>
    <w:rsid w:val="007E2C20"/>
    <w:rsid w:val="007E3EE1"/>
    <w:rsid w:val="007E4139"/>
    <w:rsid w:val="007F652F"/>
    <w:rsid w:val="0080061F"/>
    <w:rsid w:val="0080491F"/>
    <w:rsid w:val="00805659"/>
    <w:rsid w:val="0081096B"/>
    <w:rsid w:val="00814CFC"/>
    <w:rsid w:val="00822EF9"/>
    <w:rsid w:val="0082543D"/>
    <w:rsid w:val="00831CBA"/>
    <w:rsid w:val="00832C69"/>
    <w:rsid w:val="00835083"/>
    <w:rsid w:val="008452D7"/>
    <w:rsid w:val="008456B0"/>
    <w:rsid w:val="00863A68"/>
    <w:rsid w:val="00866DFF"/>
    <w:rsid w:val="00867D3E"/>
    <w:rsid w:val="00872B9E"/>
    <w:rsid w:val="00875F1A"/>
    <w:rsid w:val="00876485"/>
    <w:rsid w:val="00876F40"/>
    <w:rsid w:val="00877583"/>
    <w:rsid w:val="008807B1"/>
    <w:rsid w:val="00880D72"/>
    <w:rsid w:val="00880EB5"/>
    <w:rsid w:val="00884B86"/>
    <w:rsid w:val="0089308A"/>
    <w:rsid w:val="00895795"/>
    <w:rsid w:val="008A5AA8"/>
    <w:rsid w:val="008A73E6"/>
    <w:rsid w:val="008A7E6C"/>
    <w:rsid w:val="008B0EDA"/>
    <w:rsid w:val="008B55EA"/>
    <w:rsid w:val="008B59B7"/>
    <w:rsid w:val="008B6ADA"/>
    <w:rsid w:val="008C49BA"/>
    <w:rsid w:val="008C4FD5"/>
    <w:rsid w:val="008D0830"/>
    <w:rsid w:val="008D3B28"/>
    <w:rsid w:val="008D3BFA"/>
    <w:rsid w:val="008D4403"/>
    <w:rsid w:val="008E01E3"/>
    <w:rsid w:val="008E1D41"/>
    <w:rsid w:val="008F3A98"/>
    <w:rsid w:val="008F46A6"/>
    <w:rsid w:val="008F4D27"/>
    <w:rsid w:val="008F68DC"/>
    <w:rsid w:val="008F69A3"/>
    <w:rsid w:val="00900177"/>
    <w:rsid w:val="00921908"/>
    <w:rsid w:val="00923EF1"/>
    <w:rsid w:val="009251CE"/>
    <w:rsid w:val="00926797"/>
    <w:rsid w:val="00926E0C"/>
    <w:rsid w:val="00927505"/>
    <w:rsid w:val="009415C9"/>
    <w:rsid w:val="00943697"/>
    <w:rsid w:val="00944038"/>
    <w:rsid w:val="009450C8"/>
    <w:rsid w:val="0095040E"/>
    <w:rsid w:val="009561E4"/>
    <w:rsid w:val="00956786"/>
    <w:rsid w:val="00960FD5"/>
    <w:rsid w:val="00962E18"/>
    <w:rsid w:val="00966AC1"/>
    <w:rsid w:val="00976F7F"/>
    <w:rsid w:val="009779DF"/>
    <w:rsid w:val="00983EA4"/>
    <w:rsid w:val="00984652"/>
    <w:rsid w:val="00996634"/>
    <w:rsid w:val="009A2A8A"/>
    <w:rsid w:val="009A41F3"/>
    <w:rsid w:val="009B0DF3"/>
    <w:rsid w:val="009B1256"/>
    <w:rsid w:val="009B679E"/>
    <w:rsid w:val="009C16AA"/>
    <w:rsid w:val="009C29A1"/>
    <w:rsid w:val="009C63E6"/>
    <w:rsid w:val="009C7C4D"/>
    <w:rsid w:val="009D1C06"/>
    <w:rsid w:val="009D54E9"/>
    <w:rsid w:val="009D5ABB"/>
    <w:rsid w:val="009E0BE1"/>
    <w:rsid w:val="009E217F"/>
    <w:rsid w:val="009E3BB9"/>
    <w:rsid w:val="009E5269"/>
    <w:rsid w:val="009E561B"/>
    <w:rsid w:val="009E6F66"/>
    <w:rsid w:val="009F0E7B"/>
    <w:rsid w:val="009F2BFC"/>
    <w:rsid w:val="00A02C9A"/>
    <w:rsid w:val="00A05C3E"/>
    <w:rsid w:val="00A063B0"/>
    <w:rsid w:val="00A077C5"/>
    <w:rsid w:val="00A162C4"/>
    <w:rsid w:val="00A22131"/>
    <w:rsid w:val="00A2287B"/>
    <w:rsid w:val="00A26145"/>
    <w:rsid w:val="00A36632"/>
    <w:rsid w:val="00A378D4"/>
    <w:rsid w:val="00A4297C"/>
    <w:rsid w:val="00A47720"/>
    <w:rsid w:val="00A50FDB"/>
    <w:rsid w:val="00A5107C"/>
    <w:rsid w:val="00A514B0"/>
    <w:rsid w:val="00A51D3B"/>
    <w:rsid w:val="00A5218F"/>
    <w:rsid w:val="00A545F8"/>
    <w:rsid w:val="00A568CA"/>
    <w:rsid w:val="00A56C78"/>
    <w:rsid w:val="00A60A83"/>
    <w:rsid w:val="00A661D6"/>
    <w:rsid w:val="00A72492"/>
    <w:rsid w:val="00A7280D"/>
    <w:rsid w:val="00A77DB1"/>
    <w:rsid w:val="00A83BED"/>
    <w:rsid w:val="00A83FB3"/>
    <w:rsid w:val="00A844E7"/>
    <w:rsid w:val="00A9188B"/>
    <w:rsid w:val="00A91D5B"/>
    <w:rsid w:val="00A96007"/>
    <w:rsid w:val="00AA31CD"/>
    <w:rsid w:val="00AA55E7"/>
    <w:rsid w:val="00AA6087"/>
    <w:rsid w:val="00AA6F80"/>
    <w:rsid w:val="00AA7224"/>
    <w:rsid w:val="00AB5683"/>
    <w:rsid w:val="00AB7E83"/>
    <w:rsid w:val="00AC1E53"/>
    <w:rsid w:val="00AC2ECD"/>
    <w:rsid w:val="00AC317D"/>
    <w:rsid w:val="00AC6A3B"/>
    <w:rsid w:val="00AD1C18"/>
    <w:rsid w:val="00AD49B6"/>
    <w:rsid w:val="00AD5732"/>
    <w:rsid w:val="00AE0624"/>
    <w:rsid w:val="00AE14A0"/>
    <w:rsid w:val="00AE341F"/>
    <w:rsid w:val="00AE5831"/>
    <w:rsid w:val="00AE6B81"/>
    <w:rsid w:val="00AE7DDD"/>
    <w:rsid w:val="00B02201"/>
    <w:rsid w:val="00B024E3"/>
    <w:rsid w:val="00B038C9"/>
    <w:rsid w:val="00B0450B"/>
    <w:rsid w:val="00B062A3"/>
    <w:rsid w:val="00B065EC"/>
    <w:rsid w:val="00B06FD1"/>
    <w:rsid w:val="00B1257C"/>
    <w:rsid w:val="00B164B5"/>
    <w:rsid w:val="00B16B01"/>
    <w:rsid w:val="00B216F9"/>
    <w:rsid w:val="00B21EFF"/>
    <w:rsid w:val="00B248D6"/>
    <w:rsid w:val="00B24FAF"/>
    <w:rsid w:val="00B30C76"/>
    <w:rsid w:val="00B342FA"/>
    <w:rsid w:val="00B360C6"/>
    <w:rsid w:val="00B362B1"/>
    <w:rsid w:val="00B400C4"/>
    <w:rsid w:val="00B40F58"/>
    <w:rsid w:val="00B43A30"/>
    <w:rsid w:val="00B47056"/>
    <w:rsid w:val="00B56B98"/>
    <w:rsid w:val="00B57084"/>
    <w:rsid w:val="00B6151E"/>
    <w:rsid w:val="00B61B01"/>
    <w:rsid w:val="00B658AB"/>
    <w:rsid w:val="00B67FE7"/>
    <w:rsid w:val="00B71090"/>
    <w:rsid w:val="00B71408"/>
    <w:rsid w:val="00B71552"/>
    <w:rsid w:val="00B73F26"/>
    <w:rsid w:val="00B7564F"/>
    <w:rsid w:val="00B80488"/>
    <w:rsid w:val="00B81373"/>
    <w:rsid w:val="00B816B8"/>
    <w:rsid w:val="00B85C0C"/>
    <w:rsid w:val="00B90002"/>
    <w:rsid w:val="00B91DD0"/>
    <w:rsid w:val="00B95B72"/>
    <w:rsid w:val="00B975B5"/>
    <w:rsid w:val="00B97966"/>
    <w:rsid w:val="00BA5EE0"/>
    <w:rsid w:val="00BB0852"/>
    <w:rsid w:val="00BB0FCD"/>
    <w:rsid w:val="00BC054C"/>
    <w:rsid w:val="00BC44A7"/>
    <w:rsid w:val="00BD078B"/>
    <w:rsid w:val="00BD2532"/>
    <w:rsid w:val="00BD36DE"/>
    <w:rsid w:val="00BE4DC5"/>
    <w:rsid w:val="00BE54FF"/>
    <w:rsid w:val="00BE785F"/>
    <w:rsid w:val="00BF17A6"/>
    <w:rsid w:val="00BF1A73"/>
    <w:rsid w:val="00BF2C1C"/>
    <w:rsid w:val="00BF64A7"/>
    <w:rsid w:val="00C0042C"/>
    <w:rsid w:val="00C02409"/>
    <w:rsid w:val="00C05D58"/>
    <w:rsid w:val="00C072BA"/>
    <w:rsid w:val="00C0791E"/>
    <w:rsid w:val="00C13AAD"/>
    <w:rsid w:val="00C161C9"/>
    <w:rsid w:val="00C22DDD"/>
    <w:rsid w:val="00C2362C"/>
    <w:rsid w:val="00C2765C"/>
    <w:rsid w:val="00C36341"/>
    <w:rsid w:val="00C36572"/>
    <w:rsid w:val="00C37A97"/>
    <w:rsid w:val="00C404F5"/>
    <w:rsid w:val="00C42DEB"/>
    <w:rsid w:val="00C43782"/>
    <w:rsid w:val="00C448FC"/>
    <w:rsid w:val="00C45392"/>
    <w:rsid w:val="00C50DFC"/>
    <w:rsid w:val="00C518CB"/>
    <w:rsid w:val="00C52E58"/>
    <w:rsid w:val="00C55216"/>
    <w:rsid w:val="00C553F6"/>
    <w:rsid w:val="00C64049"/>
    <w:rsid w:val="00C65234"/>
    <w:rsid w:val="00C65715"/>
    <w:rsid w:val="00C661C6"/>
    <w:rsid w:val="00C7178C"/>
    <w:rsid w:val="00C8229F"/>
    <w:rsid w:val="00C83703"/>
    <w:rsid w:val="00C84280"/>
    <w:rsid w:val="00C91F97"/>
    <w:rsid w:val="00C954CC"/>
    <w:rsid w:val="00C96704"/>
    <w:rsid w:val="00CA0D6D"/>
    <w:rsid w:val="00CB0CA1"/>
    <w:rsid w:val="00CB24B9"/>
    <w:rsid w:val="00CB28DB"/>
    <w:rsid w:val="00CB333C"/>
    <w:rsid w:val="00CB5049"/>
    <w:rsid w:val="00CB723A"/>
    <w:rsid w:val="00CB7BE9"/>
    <w:rsid w:val="00CC057C"/>
    <w:rsid w:val="00CC4355"/>
    <w:rsid w:val="00CC7701"/>
    <w:rsid w:val="00CC7DD9"/>
    <w:rsid w:val="00CD6ED8"/>
    <w:rsid w:val="00CE563B"/>
    <w:rsid w:val="00CE6717"/>
    <w:rsid w:val="00CF244F"/>
    <w:rsid w:val="00CF27F3"/>
    <w:rsid w:val="00CF38D2"/>
    <w:rsid w:val="00D03A03"/>
    <w:rsid w:val="00D04367"/>
    <w:rsid w:val="00D04D1F"/>
    <w:rsid w:val="00D0579C"/>
    <w:rsid w:val="00D07C9D"/>
    <w:rsid w:val="00D10736"/>
    <w:rsid w:val="00D120A5"/>
    <w:rsid w:val="00D1285F"/>
    <w:rsid w:val="00D14661"/>
    <w:rsid w:val="00D17542"/>
    <w:rsid w:val="00D20EAC"/>
    <w:rsid w:val="00D22147"/>
    <w:rsid w:val="00D25993"/>
    <w:rsid w:val="00D32550"/>
    <w:rsid w:val="00D34856"/>
    <w:rsid w:val="00D35067"/>
    <w:rsid w:val="00D370CB"/>
    <w:rsid w:val="00D37876"/>
    <w:rsid w:val="00D436DC"/>
    <w:rsid w:val="00D44F50"/>
    <w:rsid w:val="00D46A8D"/>
    <w:rsid w:val="00D47E33"/>
    <w:rsid w:val="00D50407"/>
    <w:rsid w:val="00D54370"/>
    <w:rsid w:val="00D54FDC"/>
    <w:rsid w:val="00D56C08"/>
    <w:rsid w:val="00D57F2D"/>
    <w:rsid w:val="00D65235"/>
    <w:rsid w:val="00D65CC8"/>
    <w:rsid w:val="00D67150"/>
    <w:rsid w:val="00D67ED8"/>
    <w:rsid w:val="00D73836"/>
    <w:rsid w:val="00D73D9D"/>
    <w:rsid w:val="00D74C86"/>
    <w:rsid w:val="00D80C37"/>
    <w:rsid w:val="00D815D7"/>
    <w:rsid w:val="00D82AF1"/>
    <w:rsid w:val="00D8304A"/>
    <w:rsid w:val="00D84FF6"/>
    <w:rsid w:val="00D85904"/>
    <w:rsid w:val="00D85F01"/>
    <w:rsid w:val="00D91995"/>
    <w:rsid w:val="00D948E9"/>
    <w:rsid w:val="00D9513E"/>
    <w:rsid w:val="00D97695"/>
    <w:rsid w:val="00DB408A"/>
    <w:rsid w:val="00DB6856"/>
    <w:rsid w:val="00DC31A3"/>
    <w:rsid w:val="00DC3987"/>
    <w:rsid w:val="00DC5840"/>
    <w:rsid w:val="00DD33AB"/>
    <w:rsid w:val="00DD51F2"/>
    <w:rsid w:val="00DD578F"/>
    <w:rsid w:val="00DD6673"/>
    <w:rsid w:val="00DD6759"/>
    <w:rsid w:val="00DE0503"/>
    <w:rsid w:val="00DE1121"/>
    <w:rsid w:val="00DE281A"/>
    <w:rsid w:val="00DE31BD"/>
    <w:rsid w:val="00DF0596"/>
    <w:rsid w:val="00DF0E36"/>
    <w:rsid w:val="00DF0ECA"/>
    <w:rsid w:val="00DF2636"/>
    <w:rsid w:val="00DF3183"/>
    <w:rsid w:val="00E02E66"/>
    <w:rsid w:val="00E03545"/>
    <w:rsid w:val="00E04865"/>
    <w:rsid w:val="00E05EB0"/>
    <w:rsid w:val="00E075B0"/>
    <w:rsid w:val="00E14196"/>
    <w:rsid w:val="00E22F1A"/>
    <w:rsid w:val="00E31640"/>
    <w:rsid w:val="00E341BF"/>
    <w:rsid w:val="00E37231"/>
    <w:rsid w:val="00E4295C"/>
    <w:rsid w:val="00E45433"/>
    <w:rsid w:val="00E469CF"/>
    <w:rsid w:val="00E50AB2"/>
    <w:rsid w:val="00E526BC"/>
    <w:rsid w:val="00E52D00"/>
    <w:rsid w:val="00E5375F"/>
    <w:rsid w:val="00E55139"/>
    <w:rsid w:val="00E61DEB"/>
    <w:rsid w:val="00E62CAA"/>
    <w:rsid w:val="00E64318"/>
    <w:rsid w:val="00E67171"/>
    <w:rsid w:val="00E67C5A"/>
    <w:rsid w:val="00E717C4"/>
    <w:rsid w:val="00E71DA7"/>
    <w:rsid w:val="00E745BD"/>
    <w:rsid w:val="00E82477"/>
    <w:rsid w:val="00E83397"/>
    <w:rsid w:val="00E849BB"/>
    <w:rsid w:val="00E85276"/>
    <w:rsid w:val="00E90819"/>
    <w:rsid w:val="00E92F9C"/>
    <w:rsid w:val="00E95EBA"/>
    <w:rsid w:val="00EA234F"/>
    <w:rsid w:val="00EB014E"/>
    <w:rsid w:val="00EB0559"/>
    <w:rsid w:val="00EB4EBF"/>
    <w:rsid w:val="00EC09EF"/>
    <w:rsid w:val="00EC3455"/>
    <w:rsid w:val="00EC3E13"/>
    <w:rsid w:val="00EC7769"/>
    <w:rsid w:val="00ED04CE"/>
    <w:rsid w:val="00ED0AB0"/>
    <w:rsid w:val="00ED1E61"/>
    <w:rsid w:val="00ED2F10"/>
    <w:rsid w:val="00ED4127"/>
    <w:rsid w:val="00ED5239"/>
    <w:rsid w:val="00EF2124"/>
    <w:rsid w:val="00EF2CB5"/>
    <w:rsid w:val="00EF5AD9"/>
    <w:rsid w:val="00EF6A63"/>
    <w:rsid w:val="00EF7019"/>
    <w:rsid w:val="00F00EFB"/>
    <w:rsid w:val="00F015F4"/>
    <w:rsid w:val="00F01767"/>
    <w:rsid w:val="00F035FE"/>
    <w:rsid w:val="00F0783B"/>
    <w:rsid w:val="00F0799E"/>
    <w:rsid w:val="00F15305"/>
    <w:rsid w:val="00F20E38"/>
    <w:rsid w:val="00F2166F"/>
    <w:rsid w:val="00F216C7"/>
    <w:rsid w:val="00F22EAA"/>
    <w:rsid w:val="00F24898"/>
    <w:rsid w:val="00F27C3B"/>
    <w:rsid w:val="00F27E95"/>
    <w:rsid w:val="00F33E49"/>
    <w:rsid w:val="00F4063C"/>
    <w:rsid w:val="00F40C5D"/>
    <w:rsid w:val="00F4388A"/>
    <w:rsid w:val="00F44523"/>
    <w:rsid w:val="00F449F1"/>
    <w:rsid w:val="00F45576"/>
    <w:rsid w:val="00F469B7"/>
    <w:rsid w:val="00F4784E"/>
    <w:rsid w:val="00F5256D"/>
    <w:rsid w:val="00F605F3"/>
    <w:rsid w:val="00F66D12"/>
    <w:rsid w:val="00F6725C"/>
    <w:rsid w:val="00F712D4"/>
    <w:rsid w:val="00F729BB"/>
    <w:rsid w:val="00F7559B"/>
    <w:rsid w:val="00F836C4"/>
    <w:rsid w:val="00F866B3"/>
    <w:rsid w:val="00F86DE0"/>
    <w:rsid w:val="00F90AA6"/>
    <w:rsid w:val="00F94073"/>
    <w:rsid w:val="00FA181C"/>
    <w:rsid w:val="00FA3854"/>
    <w:rsid w:val="00FA48F7"/>
    <w:rsid w:val="00FA69E7"/>
    <w:rsid w:val="00FB03F5"/>
    <w:rsid w:val="00FB3AE0"/>
    <w:rsid w:val="00FB3F03"/>
    <w:rsid w:val="00FB6173"/>
    <w:rsid w:val="00FB7076"/>
    <w:rsid w:val="00FB7755"/>
    <w:rsid w:val="00FB7CDA"/>
    <w:rsid w:val="00FC2907"/>
    <w:rsid w:val="00FC6493"/>
    <w:rsid w:val="00FC6C4A"/>
    <w:rsid w:val="00FC6D8F"/>
    <w:rsid w:val="00FC736E"/>
    <w:rsid w:val="00FC75C2"/>
    <w:rsid w:val="00FD034D"/>
    <w:rsid w:val="00FD09C5"/>
    <w:rsid w:val="00FD1982"/>
    <w:rsid w:val="00FD1F43"/>
    <w:rsid w:val="00FD26C4"/>
    <w:rsid w:val="00FD3D33"/>
    <w:rsid w:val="00FD4388"/>
    <w:rsid w:val="00FE1B44"/>
    <w:rsid w:val="00FF20E2"/>
    <w:rsid w:val="00FF3A26"/>
    <w:rsid w:val="00FF5D51"/>
    <w:rsid w:val="00FF732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0009E89"/>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9C16AA"/>
    <w:rPr>
      <w:rFonts w:ascii="Times New Roman" w:eastAsia="Times New Roman" w:hAnsi="Times New Roman" w:cs="Times New Roman"/>
      <w:color w:val="000000"/>
      <w:sz w:val="20"/>
      <w:szCs w:val="20"/>
      <w:lang w:val="en-IE"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C16AA"/>
    <w:rPr>
      <w:color w:val="0000FF"/>
      <w:u w:val="single"/>
    </w:rPr>
  </w:style>
  <w:style w:type="character" w:customStyle="1" w:styleId="apple-converted-space">
    <w:name w:val="apple-converted-space"/>
    <w:basedOn w:val="DefaultParagraphFont"/>
    <w:rsid w:val="00966AC1"/>
  </w:style>
  <w:style w:type="character" w:customStyle="1" w:styleId="nlmfpage">
    <w:name w:val="nlm_fpage"/>
    <w:basedOn w:val="DefaultParagraphFont"/>
    <w:rsid w:val="00E83397"/>
  </w:style>
  <w:style w:type="character" w:customStyle="1" w:styleId="nlmyear">
    <w:name w:val="nlm_year"/>
    <w:basedOn w:val="DefaultParagraphFont"/>
    <w:rsid w:val="00E83397"/>
  </w:style>
  <w:style w:type="paragraph" w:styleId="NormalWeb">
    <w:name w:val="Normal (Web)"/>
    <w:basedOn w:val="Normal"/>
    <w:uiPriority w:val="99"/>
    <w:semiHidden/>
    <w:unhideWhenUsed/>
    <w:rsid w:val="008D3B28"/>
    <w:pPr>
      <w:spacing w:before="100" w:beforeAutospacing="1" w:after="100" w:afterAutospacing="1"/>
    </w:pPr>
    <w:rPr>
      <w:rFonts w:ascii="Times" w:eastAsiaTheme="minorEastAsia" w:hAnsi="Times"/>
      <w:color w:val="auto"/>
      <w:lang w:val="en-CA" w:eastAsia="en-US"/>
    </w:rPr>
  </w:style>
  <w:style w:type="character" w:styleId="Emphasis">
    <w:name w:val="Emphasis"/>
    <w:basedOn w:val="DefaultParagraphFont"/>
    <w:uiPriority w:val="20"/>
    <w:qFormat/>
    <w:rsid w:val="008D3B28"/>
    <w:rPr>
      <w:i/>
      <w:iCs/>
    </w:rPr>
  </w:style>
  <w:style w:type="paragraph" w:styleId="NoSpacing">
    <w:name w:val="No Spacing"/>
    <w:uiPriority w:val="1"/>
    <w:qFormat/>
    <w:rsid w:val="00AA6087"/>
    <w:rPr>
      <w:rFonts w:eastAsiaTheme="minorHAnsi"/>
    </w:rPr>
  </w:style>
  <w:style w:type="paragraph" w:styleId="Header">
    <w:name w:val="header"/>
    <w:basedOn w:val="Normal"/>
    <w:link w:val="HeaderChar"/>
    <w:uiPriority w:val="99"/>
    <w:unhideWhenUsed/>
    <w:rsid w:val="009F0E7B"/>
    <w:pPr>
      <w:tabs>
        <w:tab w:val="center" w:pos="4320"/>
        <w:tab w:val="right" w:pos="8640"/>
      </w:tabs>
    </w:pPr>
  </w:style>
  <w:style w:type="character" w:customStyle="1" w:styleId="HeaderChar">
    <w:name w:val="Header Char"/>
    <w:basedOn w:val="DefaultParagraphFont"/>
    <w:link w:val="Header"/>
    <w:uiPriority w:val="99"/>
    <w:rsid w:val="009F0E7B"/>
    <w:rPr>
      <w:rFonts w:ascii="Times New Roman" w:eastAsia="Times New Roman" w:hAnsi="Times New Roman" w:cs="Times New Roman"/>
      <w:color w:val="000000"/>
      <w:sz w:val="20"/>
      <w:szCs w:val="20"/>
      <w:lang w:val="en-IE" w:eastAsia="en-IE"/>
    </w:rPr>
  </w:style>
  <w:style w:type="paragraph" w:styleId="Footer">
    <w:name w:val="footer"/>
    <w:basedOn w:val="Normal"/>
    <w:link w:val="FooterChar"/>
    <w:uiPriority w:val="99"/>
    <w:unhideWhenUsed/>
    <w:rsid w:val="009F0E7B"/>
    <w:pPr>
      <w:tabs>
        <w:tab w:val="center" w:pos="4320"/>
        <w:tab w:val="right" w:pos="8640"/>
      </w:tabs>
    </w:pPr>
  </w:style>
  <w:style w:type="character" w:customStyle="1" w:styleId="FooterChar">
    <w:name w:val="Footer Char"/>
    <w:basedOn w:val="DefaultParagraphFont"/>
    <w:link w:val="Footer"/>
    <w:uiPriority w:val="99"/>
    <w:rsid w:val="009F0E7B"/>
    <w:rPr>
      <w:rFonts w:ascii="Times New Roman" w:eastAsia="Times New Roman" w:hAnsi="Times New Roman" w:cs="Times New Roman"/>
      <w:color w:val="000000"/>
      <w:sz w:val="20"/>
      <w:szCs w:val="20"/>
      <w:lang w:val="en-IE" w:eastAsia="en-IE"/>
    </w:rPr>
  </w:style>
  <w:style w:type="paragraph" w:styleId="BalloonText">
    <w:name w:val="Balloon Text"/>
    <w:basedOn w:val="Normal"/>
    <w:link w:val="BalloonTextChar"/>
    <w:uiPriority w:val="99"/>
    <w:semiHidden/>
    <w:unhideWhenUsed/>
    <w:rsid w:val="00073DE5"/>
    <w:rPr>
      <w:sz w:val="18"/>
      <w:szCs w:val="18"/>
    </w:rPr>
  </w:style>
  <w:style w:type="character" w:customStyle="1" w:styleId="BalloonTextChar">
    <w:name w:val="Balloon Text Char"/>
    <w:basedOn w:val="DefaultParagraphFont"/>
    <w:link w:val="BalloonText"/>
    <w:uiPriority w:val="99"/>
    <w:semiHidden/>
    <w:rsid w:val="00073DE5"/>
    <w:rPr>
      <w:rFonts w:ascii="Times New Roman" w:eastAsia="Times New Roman" w:hAnsi="Times New Roman" w:cs="Times New Roman"/>
      <w:color w:val="000000"/>
      <w:sz w:val="18"/>
      <w:szCs w:val="18"/>
      <w:lang w:val="en-IE" w:eastAsia="en-IE"/>
    </w:rPr>
  </w:style>
  <w:style w:type="character" w:styleId="CommentReference">
    <w:name w:val="annotation reference"/>
    <w:basedOn w:val="DefaultParagraphFont"/>
    <w:uiPriority w:val="99"/>
    <w:semiHidden/>
    <w:unhideWhenUsed/>
    <w:rsid w:val="005E4CB5"/>
    <w:rPr>
      <w:sz w:val="18"/>
      <w:szCs w:val="18"/>
    </w:rPr>
  </w:style>
  <w:style w:type="paragraph" w:styleId="CommentText">
    <w:name w:val="annotation text"/>
    <w:basedOn w:val="Normal"/>
    <w:link w:val="CommentTextChar"/>
    <w:uiPriority w:val="99"/>
    <w:semiHidden/>
    <w:unhideWhenUsed/>
    <w:rsid w:val="005E4CB5"/>
    <w:rPr>
      <w:sz w:val="24"/>
      <w:szCs w:val="24"/>
    </w:rPr>
  </w:style>
  <w:style w:type="character" w:customStyle="1" w:styleId="CommentTextChar">
    <w:name w:val="Comment Text Char"/>
    <w:basedOn w:val="DefaultParagraphFont"/>
    <w:link w:val="CommentText"/>
    <w:uiPriority w:val="99"/>
    <w:semiHidden/>
    <w:rsid w:val="005E4CB5"/>
    <w:rPr>
      <w:rFonts w:ascii="Times New Roman" w:eastAsia="Times New Roman" w:hAnsi="Times New Roman" w:cs="Times New Roman"/>
      <w:color w:val="000000"/>
      <w:lang w:val="en-IE" w:eastAsia="en-IE"/>
    </w:rPr>
  </w:style>
  <w:style w:type="paragraph" w:styleId="CommentSubject">
    <w:name w:val="annotation subject"/>
    <w:basedOn w:val="CommentText"/>
    <w:next w:val="CommentText"/>
    <w:link w:val="CommentSubjectChar"/>
    <w:uiPriority w:val="99"/>
    <w:semiHidden/>
    <w:unhideWhenUsed/>
    <w:rsid w:val="005E4CB5"/>
    <w:rPr>
      <w:b/>
      <w:bCs/>
      <w:sz w:val="20"/>
      <w:szCs w:val="20"/>
    </w:rPr>
  </w:style>
  <w:style w:type="character" w:customStyle="1" w:styleId="CommentSubjectChar">
    <w:name w:val="Comment Subject Char"/>
    <w:basedOn w:val="CommentTextChar"/>
    <w:link w:val="CommentSubject"/>
    <w:uiPriority w:val="99"/>
    <w:semiHidden/>
    <w:rsid w:val="005E4CB5"/>
    <w:rPr>
      <w:rFonts w:ascii="Times New Roman" w:eastAsia="Times New Roman" w:hAnsi="Times New Roman" w:cs="Times New Roman"/>
      <w:b/>
      <w:bCs/>
      <w:color w:val="000000"/>
      <w:sz w:val="20"/>
      <w:szCs w:val="20"/>
      <w:lang w:val="en-IE" w:eastAsia="en-IE"/>
    </w:rPr>
  </w:style>
  <w:style w:type="character" w:styleId="FollowedHyperlink">
    <w:name w:val="FollowedHyperlink"/>
    <w:basedOn w:val="DefaultParagraphFont"/>
    <w:uiPriority w:val="99"/>
    <w:semiHidden/>
    <w:unhideWhenUsed/>
    <w:rsid w:val="00926797"/>
    <w:rPr>
      <w:color w:val="800080" w:themeColor="followedHyperlink"/>
      <w:u w:val="single"/>
    </w:rPr>
  </w:style>
  <w:style w:type="paragraph" w:styleId="ListParagraph">
    <w:name w:val="List Paragraph"/>
    <w:basedOn w:val="Normal"/>
    <w:uiPriority w:val="34"/>
    <w:qFormat/>
    <w:rsid w:val="00E14196"/>
    <w:pPr>
      <w:ind w:left="720"/>
      <w:contextualSpacing/>
    </w:pPr>
    <w:rPr>
      <w:rFonts w:eastAsiaTheme="minorEastAsia"/>
      <w:color w:val="auto"/>
      <w:sz w:val="24"/>
      <w:szCs w:val="24"/>
      <w:lang w:val="en-US" w:eastAsia="en-US"/>
    </w:rPr>
  </w:style>
  <w:style w:type="paragraph" w:styleId="Revision">
    <w:name w:val="Revision"/>
    <w:hidden/>
    <w:uiPriority w:val="99"/>
    <w:semiHidden/>
    <w:rsid w:val="00B658AB"/>
    <w:rPr>
      <w:rFonts w:ascii="Times New Roman" w:eastAsia="Times New Roman" w:hAnsi="Times New Roman" w:cs="Times New Roman"/>
      <w:color w:val="000000"/>
      <w:sz w:val="20"/>
      <w:szCs w:val="20"/>
      <w:lang w:val="en-IE" w:eastAsia="en-IE"/>
    </w:rPr>
  </w:style>
  <w:style w:type="character" w:customStyle="1" w:styleId="ref-journal">
    <w:name w:val="ref-journal"/>
    <w:basedOn w:val="DefaultParagraphFont"/>
    <w:rsid w:val="00222D95"/>
  </w:style>
  <w:style w:type="character" w:customStyle="1" w:styleId="ref-vol">
    <w:name w:val="ref-vol"/>
    <w:basedOn w:val="DefaultParagraphFont"/>
    <w:rsid w:val="00222D95"/>
  </w:style>
  <w:style w:type="character" w:styleId="PageNumber">
    <w:name w:val="page number"/>
    <w:basedOn w:val="DefaultParagraphFont"/>
    <w:uiPriority w:val="99"/>
    <w:semiHidden/>
    <w:unhideWhenUsed/>
    <w:rsid w:val="00190146"/>
  </w:style>
  <w:style w:type="paragraph" w:styleId="DocumentMap">
    <w:name w:val="Document Map"/>
    <w:basedOn w:val="Normal"/>
    <w:link w:val="DocumentMapChar"/>
    <w:uiPriority w:val="99"/>
    <w:semiHidden/>
    <w:unhideWhenUsed/>
    <w:rsid w:val="00FB7755"/>
    <w:rPr>
      <w:sz w:val="24"/>
      <w:szCs w:val="24"/>
    </w:rPr>
  </w:style>
  <w:style w:type="character" w:customStyle="1" w:styleId="DocumentMapChar">
    <w:name w:val="Document Map Char"/>
    <w:basedOn w:val="DefaultParagraphFont"/>
    <w:link w:val="DocumentMap"/>
    <w:uiPriority w:val="99"/>
    <w:semiHidden/>
    <w:rsid w:val="00FB7755"/>
    <w:rPr>
      <w:rFonts w:ascii="Times New Roman" w:eastAsia="Times New Roman" w:hAnsi="Times New Roman" w:cs="Times New Roman"/>
      <w:color w:val="000000"/>
      <w:lang w:val="en-IE" w:eastAsia="en-IE"/>
    </w:rPr>
  </w:style>
  <w:style w:type="character" w:styleId="LineNumber">
    <w:name w:val="line number"/>
    <w:basedOn w:val="DefaultParagraphFont"/>
    <w:uiPriority w:val="99"/>
    <w:semiHidden/>
    <w:unhideWhenUsed/>
    <w:rsid w:val="009E0B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996612">
      <w:bodyDiv w:val="1"/>
      <w:marLeft w:val="0"/>
      <w:marRight w:val="0"/>
      <w:marTop w:val="0"/>
      <w:marBottom w:val="0"/>
      <w:divBdr>
        <w:top w:val="none" w:sz="0" w:space="0" w:color="auto"/>
        <w:left w:val="none" w:sz="0" w:space="0" w:color="auto"/>
        <w:bottom w:val="none" w:sz="0" w:space="0" w:color="auto"/>
        <w:right w:val="none" w:sz="0" w:space="0" w:color="auto"/>
      </w:divBdr>
    </w:div>
    <w:div w:id="14771619">
      <w:bodyDiv w:val="1"/>
      <w:marLeft w:val="0"/>
      <w:marRight w:val="0"/>
      <w:marTop w:val="0"/>
      <w:marBottom w:val="0"/>
      <w:divBdr>
        <w:top w:val="none" w:sz="0" w:space="0" w:color="auto"/>
        <w:left w:val="none" w:sz="0" w:space="0" w:color="auto"/>
        <w:bottom w:val="none" w:sz="0" w:space="0" w:color="auto"/>
        <w:right w:val="none" w:sz="0" w:space="0" w:color="auto"/>
      </w:divBdr>
    </w:div>
    <w:div w:id="25958050">
      <w:bodyDiv w:val="1"/>
      <w:marLeft w:val="0"/>
      <w:marRight w:val="0"/>
      <w:marTop w:val="0"/>
      <w:marBottom w:val="0"/>
      <w:divBdr>
        <w:top w:val="none" w:sz="0" w:space="0" w:color="auto"/>
        <w:left w:val="none" w:sz="0" w:space="0" w:color="auto"/>
        <w:bottom w:val="none" w:sz="0" w:space="0" w:color="auto"/>
        <w:right w:val="none" w:sz="0" w:space="0" w:color="auto"/>
      </w:divBdr>
    </w:div>
    <w:div w:id="32508921">
      <w:bodyDiv w:val="1"/>
      <w:marLeft w:val="0"/>
      <w:marRight w:val="0"/>
      <w:marTop w:val="0"/>
      <w:marBottom w:val="0"/>
      <w:divBdr>
        <w:top w:val="none" w:sz="0" w:space="0" w:color="auto"/>
        <w:left w:val="none" w:sz="0" w:space="0" w:color="auto"/>
        <w:bottom w:val="none" w:sz="0" w:space="0" w:color="auto"/>
        <w:right w:val="none" w:sz="0" w:space="0" w:color="auto"/>
      </w:divBdr>
    </w:div>
    <w:div w:id="38208305">
      <w:bodyDiv w:val="1"/>
      <w:marLeft w:val="0"/>
      <w:marRight w:val="0"/>
      <w:marTop w:val="0"/>
      <w:marBottom w:val="0"/>
      <w:divBdr>
        <w:top w:val="none" w:sz="0" w:space="0" w:color="auto"/>
        <w:left w:val="none" w:sz="0" w:space="0" w:color="auto"/>
        <w:bottom w:val="none" w:sz="0" w:space="0" w:color="auto"/>
        <w:right w:val="none" w:sz="0" w:space="0" w:color="auto"/>
      </w:divBdr>
    </w:div>
    <w:div w:id="43339838">
      <w:bodyDiv w:val="1"/>
      <w:marLeft w:val="0"/>
      <w:marRight w:val="0"/>
      <w:marTop w:val="0"/>
      <w:marBottom w:val="0"/>
      <w:divBdr>
        <w:top w:val="none" w:sz="0" w:space="0" w:color="auto"/>
        <w:left w:val="none" w:sz="0" w:space="0" w:color="auto"/>
        <w:bottom w:val="none" w:sz="0" w:space="0" w:color="auto"/>
        <w:right w:val="none" w:sz="0" w:space="0" w:color="auto"/>
      </w:divBdr>
    </w:div>
    <w:div w:id="79067492">
      <w:bodyDiv w:val="1"/>
      <w:marLeft w:val="0"/>
      <w:marRight w:val="0"/>
      <w:marTop w:val="0"/>
      <w:marBottom w:val="0"/>
      <w:divBdr>
        <w:top w:val="none" w:sz="0" w:space="0" w:color="auto"/>
        <w:left w:val="none" w:sz="0" w:space="0" w:color="auto"/>
        <w:bottom w:val="none" w:sz="0" w:space="0" w:color="auto"/>
        <w:right w:val="none" w:sz="0" w:space="0" w:color="auto"/>
      </w:divBdr>
    </w:div>
    <w:div w:id="86463691">
      <w:bodyDiv w:val="1"/>
      <w:marLeft w:val="0"/>
      <w:marRight w:val="0"/>
      <w:marTop w:val="0"/>
      <w:marBottom w:val="0"/>
      <w:divBdr>
        <w:top w:val="none" w:sz="0" w:space="0" w:color="auto"/>
        <w:left w:val="none" w:sz="0" w:space="0" w:color="auto"/>
        <w:bottom w:val="none" w:sz="0" w:space="0" w:color="auto"/>
        <w:right w:val="none" w:sz="0" w:space="0" w:color="auto"/>
      </w:divBdr>
    </w:div>
    <w:div w:id="90779463">
      <w:bodyDiv w:val="1"/>
      <w:marLeft w:val="0"/>
      <w:marRight w:val="0"/>
      <w:marTop w:val="0"/>
      <w:marBottom w:val="0"/>
      <w:divBdr>
        <w:top w:val="none" w:sz="0" w:space="0" w:color="auto"/>
        <w:left w:val="none" w:sz="0" w:space="0" w:color="auto"/>
        <w:bottom w:val="none" w:sz="0" w:space="0" w:color="auto"/>
        <w:right w:val="none" w:sz="0" w:space="0" w:color="auto"/>
      </w:divBdr>
    </w:div>
    <w:div w:id="94635058">
      <w:bodyDiv w:val="1"/>
      <w:marLeft w:val="0"/>
      <w:marRight w:val="0"/>
      <w:marTop w:val="0"/>
      <w:marBottom w:val="0"/>
      <w:divBdr>
        <w:top w:val="none" w:sz="0" w:space="0" w:color="auto"/>
        <w:left w:val="none" w:sz="0" w:space="0" w:color="auto"/>
        <w:bottom w:val="none" w:sz="0" w:space="0" w:color="auto"/>
        <w:right w:val="none" w:sz="0" w:space="0" w:color="auto"/>
      </w:divBdr>
    </w:div>
    <w:div w:id="111025607">
      <w:bodyDiv w:val="1"/>
      <w:marLeft w:val="0"/>
      <w:marRight w:val="0"/>
      <w:marTop w:val="0"/>
      <w:marBottom w:val="0"/>
      <w:divBdr>
        <w:top w:val="none" w:sz="0" w:space="0" w:color="auto"/>
        <w:left w:val="none" w:sz="0" w:space="0" w:color="auto"/>
        <w:bottom w:val="none" w:sz="0" w:space="0" w:color="auto"/>
        <w:right w:val="none" w:sz="0" w:space="0" w:color="auto"/>
      </w:divBdr>
      <w:divsChild>
        <w:div w:id="1585647887">
          <w:marLeft w:val="0"/>
          <w:marRight w:val="0"/>
          <w:marTop w:val="0"/>
          <w:marBottom w:val="0"/>
          <w:divBdr>
            <w:top w:val="none" w:sz="0" w:space="0" w:color="auto"/>
            <w:left w:val="none" w:sz="0" w:space="0" w:color="auto"/>
            <w:bottom w:val="none" w:sz="0" w:space="0" w:color="auto"/>
            <w:right w:val="none" w:sz="0" w:space="0" w:color="auto"/>
          </w:divBdr>
          <w:divsChild>
            <w:div w:id="1865170454">
              <w:marLeft w:val="0"/>
              <w:marRight w:val="0"/>
              <w:marTop w:val="0"/>
              <w:marBottom w:val="0"/>
              <w:divBdr>
                <w:top w:val="none" w:sz="0" w:space="0" w:color="auto"/>
                <w:left w:val="none" w:sz="0" w:space="0" w:color="auto"/>
                <w:bottom w:val="none" w:sz="0" w:space="0" w:color="auto"/>
                <w:right w:val="none" w:sz="0" w:space="0" w:color="auto"/>
              </w:divBdr>
              <w:divsChild>
                <w:div w:id="1133056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50066">
      <w:bodyDiv w:val="1"/>
      <w:marLeft w:val="0"/>
      <w:marRight w:val="0"/>
      <w:marTop w:val="0"/>
      <w:marBottom w:val="0"/>
      <w:divBdr>
        <w:top w:val="none" w:sz="0" w:space="0" w:color="auto"/>
        <w:left w:val="none" w:sz="0" w:space="0" w:color="auto"/>
        <w:bottom w:val="none" w:sz="0" w:space="0" w:color="auto"/>
        <w:right w:val="none" w:sz="0" w:space="0" w:color="auto"/>
      </w:divBdr>
    </w:div>
    <w:div w:id="138497134">
      <w:bodyDiv w:val="1"/>
      <w:marLeft w:val="0"/>
      <w:marRight w:val="0"/>
      <w:marTop w:val="0"/>
      <w:marBottom w:val="0"/>
      <w:divBdr>
        <w:top w:val="none" w:sz="0" w:space="0" w:color="auto"/>
        <w:left w:val="none" w:sz="0" w:space="0" w:color="auto"/>
        <w:bottom w:val="none" w:sz="0" w:space="0" w:color="auto"/>
        <w:right w:val="none" w:sz="0" w:space="0" w:color="auto"/>
      </w:divBdr>
    </w:div>
    <w:div w:id="165362539">
      <w:bodyDiv w:val="1"/>
      <w:marLeft w:val="0"/>
      <w:marRight w:val="0"/>
      <w:marTop w:val="0"/>
      <w:marBottom w:val="0"/>
      <w:divBdr>
        <w:top w:val="none" w:sz="0" w:space="0" w:color="auto"/>
        <w:left w:val="none" w:sz="0" w:space="0" w:color="auto"/>
        <w:bottom w:val="none" w:sz="0" w:space="0" w:color="auto"/>
        <w:right w:val="none" w:sz="0" w:space="0" w:color="auto"/>
      </w:divBdr>
    </w:div>
    <w:div w:id="186068698">
      <w:bodyDiv w:val="1"/>
      <w:marLeft w:val="0"/>
      <w:marRight w:val="0"/>
      <w:marTop w:val="0"/>
      <w:marBottom w:val="0"/>
      <w:divBdr>
        <w:top w:val="none" w:sz="0" w:space="0" w:color="auto"/>
        <w:left w:val="none" w:sz="0" w:space="0" w:color="auto"/>
        <w:bottom w:val="none" w:sz="0" w:space="0" w:color="auto"/>
        <w:right w:val="none" w:sz="0" w:space="0" w:color="auto"/>
      </w:divBdr>
    </w:div>
    <w:div w:id="189732309">
      <w:bodyDiv w:val="1"/>
      <w:marLeft w:val="0"/>
      <w:marRight w:val="0"/>
      <w:marTop w:val="0"/>
      <w:marBottom w:val="0"/>
      <w:divBdr>
        <w:top w:val="none" w:sz="0" w:space="0" w:color="auto"/>
        <w:left w:val="none" w:sz="0" w:space="0" w:color="auto"/>
        <w:bottom w:val="none" w:sz="0" w:space="0" w:color="auto"/>
        <w:right w:val="none" w:sz="0" w:space="0" w:color="auto"/>
      </w:divBdr>
    </w:div>
    <w:div w:id="265620434">
      <w:bodyDiv w:val="1"/>
      <w:marLeft w:val="0"/>
      <w:marRight w:val="0"/>
      <w:marTop w:val="0"/>
      <w:marBottom w:val="0"/>
      <w:divBdr>
        <w:top w:val="none" w:sz="0" w:space="0" w:color="auto"/>
        <w:left w:val="none" w:sz="0" w:space="0" w:color="auto"/>
        <w:bottom w:val="none" w:sz="0" w:space="0" w:color="auto"/>
        <w:right w:val="none" w:sz="0" w:space="0" w:color="auto"/>
      </w:divBdr>
    </w:div>
    <w:div w:id="291332164">
      <w:bodyDiv w:val="1"/>
      <w:marLeft w:val="0"/>
      <w:marRight w:val="0"/>
      <w:marTop w:val="0"/>
      <w:marBottom w:val="0"/>
      <w:divBdr>
        <w:top w:val="none" w:sz="0" w:space="0" w:color="auto"/>
        <w:left w:val="none" w:sz="0" w:space="0" w:color="auto"/>
        <w:bottom w:val="none" w:sz="0" w:space="0" w:color="auto"/>
        <w:right w:val="none" w:sz="0" w:space="0" w:color="auto"/>
      </w:divBdr>
    </w:div>
    <w:div w:id="364211199">
      <w:bodyDiv w:val="1"/>
      <w:marLeft w:val="0"/>
      <w:marRight w:val="0"/>
      <w:marTop w:val="0"/>
      <w:marBottom w:val="0"/>
      <w:divBdr>
        <w:top w:val="none" w:sz="0" w:space="0" w:color="auto"/>
        <w:left w:val="none" w:sz="0" w:space="0" w:color="auto"/>
        <w:bottom w:val="none" w:sz="0" w:space="0" w:color="auto"/>
        <w:right w:val="none" w:sz="0" w:space="0" w:color="auto"/>
      </w:divBdr>
    </w:div>
    <w:div w:id="364719944">
      <w:bodyDiv w:val="1"/>
      <w:marLeft w:val="0"/>
      <w:marRight w:val="0"/>
      <w:marTop w:val="0"/>
      <w:marBottom w:val="0"/>
      <w:divBdr>
        <w:top w:val="none" w:sz="0" w:space="0" w:color="auto"/>
        <w:left w:val="none" w:sz="0" w:space="0" w:color="auto"/>
        <w:bottom w:val="none" w:sz="0" w:space="0" w:color="auto"/>
        <w:right w:val="none" w:sz="0" w:space="0" w:color="auto"/>
      </w:divBdr>
    </w:div>
    <w:div w:id="370810690">
      <w:bodyDiv w:val="1"/>
      <w:marLeft w:val="0"/>
      <w:marRight w:val="0"/>
      <w:marTop w:val="0"/>
      <w:marBottom w:val="0"/>
      <w:divBdr>
        <w:top w:val="none" w:sz="0" w:space="0" w:color="auto"/>
        <w:left w:val="none" w:sz="0" w:space="0" w:color="auto"/>
        <w:bottom w:val="none" w:sz="0" w:space="0" w:color="auto"/>
        <w:right w:val="none" w:sz="0" w:space="0" w:color="auto"/>
      </w:divBdr>
    </w:div>
    <w:div w:id="381637360">
      <w:bodyDiv w:val="1"/>
      <w:marLeft w:val="0"/>
      <w:marRight w:val="0"/>
      <w:marTop w:val="0"/>
      <w:marBottom w:val="0"/>
      <w:divBdr>
        <w:top w:val="none" w:sz="0" w:space="0" w:color="auto"/>
        <w:left w:val="none" w:sz="0" w:space="0" w:color="auto"/>
        <w:bottom w:val="none" w:sz="0" w:space="0" w:color="auto"/>
        <w:right w:val="none" w:sz="0" w:space="0" w:color="auto"/>
      </w:divBdr>
      <w:divsChild>
        <w:div w:id="352876880">
          <w:marLeft w:val="0"/>
          <w:marRight w:val="0"/>
          <w:marTop w:val="0"/>
          <w:marBottom w:val="0"/>
          <w:divBdr>
            <w:top w:val="none" w:sz="0" w:space="0" w:color="auto"/>
            <w:left w:val="none" w:sz="0" w:space="0" w:color="auto"/>
            <w:bottom w:val="none" w:sz="0" w:space="0" w:color="auto"/>
            <w:right w:val="none" w:sz="0" w:space="0" w:color="auto"/>
          </w:divBdr>
        </w:div>
      </w:divsChild>
    </w:div>
    <w:div w:id="412898366">
      <w:bodyDiv w:val="1"/>
      <w:marLeft w:val="0"/>
      <w:marRight w:val="0"/>
      <w:marTop w:val="0"/>
      <w:marBottom w:val="0"/>
      <w:divBdr>
        <w:top w:val="none" w:sz="0" w:space="0" w:color="auto"/>
        <w:left w:val="none" w:sz="0" w:space="0" w:color="auto"/>
        <w:bottom w:val="none" w:sz="0" w:space="0" w:color="auto"/>
        <w:right w:val="none" w:sz="0" w:space="0" w:color="auto"/>
      </w:divBdr>
    </w:div>
    <w:div w:id="433862484">
      <w:bodyDiv w:val="1"/>
      <w:marLeft w:val="0"/>
      <w:marRight w:val="0"/>
      <w:marTop w:val="0"/>
      <w:marBottom w:val="0"/>
      <w:divBdr>
        <w:top w:val="none" w:sz="0" w:space="0" w:color="auto"/>
        <w:left w:val="none" w:sz="0" w:space="0" w:color="auto"/>
        <w:bottom w:val="none" w:sz="0" w:space="0" w:color="auto"/>
        <w:right w:val="none" w:sz="0" w:space="0" w:color="auto"/>
      </w:divBdr>
    </w:div>
    <w:div w:id="455293830">
      <w:bodyDiv w:val="1"/>
      <w:marLeft w:val="0"/>
      <w:marRight w:val="0"/>
      <w:marTop w:val="0"/>
      <w:marBottom w:val="0"/>
      <w:divBdr>
        <w:top w:val="none" w:sz="0" w:space="0" w:color="auto"/>
        <w:left w:val="none" w:sz="0" w:space="0" w:color="auto"/>
        <w:bottom w:val="none" w:sz="0" w:space="0" w:color="auto"/>
        <w:right w:val="none" w:sz="0" w:space="0" w:color="auto"/>
      </w:divBdr>
    </w:div>
    <w:div w:id="495875892">
      <w:bodyDiv w:val="1"/>
      <w:marLeft w:val="0"/>
      <w:marRight w:val="0"/>
      <w:marTop w:val="0"/>
      <w:marBottom w:val="0"/>
      <w:divBdr>
        <w:top w:val="none" w:sz="0" w:space="0" w:color="auto"/>
        <w:left w:val="none" w:sz="0" w:space="0" w:color="auto"/>
        <w:bottom w:val="none" w:sz="0" w:space="0" w:color="auto"/>
        <w:right w:val="none" w:sz="0" w:space="0" w:color="auto"/>
      </w:divBdr>
    </w:div>
    <w:div w:id="591476155">
      <w:bodyDiv w:val="1"/>
      <w:marLeft w:val="0"/>
      <w:marRight w:val="0"/>
      <w:marTop w:val="0"/>
      <w:marBottom w:val="0"/>
      <w:divBdr>
        <w:top w:val="none" w:sz="0" w:space="0" w:color="auto"/>
        <w:left w:val="none" w:sz="0" w:space="0" w:color="auto"/>
        <w:bottom w:val="none" w:sz="0" w:space="0" w:color="auto"/>
        <w:right w:val="none" w:sz="0" w:space="0" w:color="auto"/>
      </w:divBdr>
    </w:div>
    <w:div w:id="605234223">
      <w:bodyDiv w:val="1"/>
      <w:marLeft w:val="0"/>
      <w:marRight w:val="0"/>
      <w:marTop w:val="0"/>
      <w:marBottom w:val="0"/>
      <w:divBdr>
        <w:top w:val="none" w:sz="0" w:space="0" w:color="auto"/>
        <w:left w:val="none" w:sz="0" w:space="0" w:color="auto"/>
        <w:bottom w:val="none" w:sz="0" w:space="0" w:color="auto"/>
        <w:right w:val="none" w:sz="0" w:space="0" w:color="auto"/>
      </w:divBdr>
    </w:div>
    <w:div w:id="727187656">
      <w:bodyDiv w:val="1"/>
      <w:marLeft w:val="0"/>
      <w:marRight w:val="0"/>
      <w:marTop w:val="0"/>
      <w:marBottom w:val="0"/>
      <w:divBdr>
        <w:top w:val="none" w:sz="0" w:space="0" w:color="auto"/>
        <w:left w:val="none" w:sz="0" w:space="0" w:color="auto"/>
        <w:bottom w:val="none" w:sz="0" w:space="0" w:color="auto"/>
        <w:right w:val="none" w:sz="0" w:space="0" w:color="auto"/>
      </w:divBdr>
    </w:div>
    <w:div w:id="729694185">
      <w:bodyDiv w:val="1"/>
      <w:marLeft w:val="0"/>
      <w:marRight w:val="0"/>
      <w:marTop w:val="0"/>
      <w:marBottom w:val="0"/>
      <w:divBdr>
        <w:top w:val="none" w:sz="0" w:space="0" w:color="auto"/>
        <w:left w:val="none" w:sz="0" w:space="0" w:color="auto"/>
        <w:bottom w:val="none" w:sz="0" w:space="0" w:color="auto"/>
        <w:right w:val="none" w:sz="0" w:space="0" w:color="auto"/>
      </w:divBdr>
    </w:div>
    <w:div w:id="730806413">
      <w:bodyDiv w:val="1"/>
      <w:marLeft w:val="0"/>
      <w:marRight w:val="0"/>
      <w:marTop w:val="0"/>
      <w:marBottom w:val="0"/>
      <w:divBdr>
        <w:top w:val="none" w:sz="0" w:space="0" w:color="auto"/>
        <w:left w:val="none" w:sz="0" w:space="0" w:color="auto"/>
        <w:bottom w:val="none" w:sz="0" w:space="0" w:color="auto"/>
        <w:right w:val="none" w:sz="0" w:space="0" w:color="auto"/>
      </w:divBdr>
    </w:div>
    <w:div w:id="755978259">
      <w:bodyDiv w:val="1"/>
      <w:marLeft w:val="0"/>
      <w:marRight w:val="0"/>
      <w:marTop w:val="0"/>
      <w:marBottom w:val="0"/>
      <w:divBdr>
        <w:top w:val="none" w:sz="0" w:space="0" w:color="auto"/>
        <w:left w:val="none" w:sz="0" w:space="0" w:color="auto"/>
        <w:bottom w:val="none" w:sz="0" w:space="0" w:color="auto"/>
        <w:right w:val="none" w:sz="0" w:space="0" w:color="auto"/>
      </w:divBdr>
    </w:div>
    <w:div w:id="779691385">
      <w:bodyDiv w:val="1"/>
      <w:marLeft w:val="0"/>
      <w:marRight w:val="0"/>
      <w:marTop w:val="0"/>
      <w:marBottom w:val="0"/>
      <w:divBdr>
        <w:top w:val="none" w:sz="0" w:space="0" w:color="auto"/>
        <w:left w:val="none" w:sz="0" w:space="0" w:color="auto"/>
        <w:bottom w:val="none" w:sz="0" w:space="0" w:color="auto"/>
        <w:right w:val="none" w:sz="0" w:space="0" w:color="auto"/>
      </w:divBdr>
      <w:divsChild>
        <w:div w:id="606934279">
          <w:marLeft w:val="0"/>
          <w:marRight w:val="0"/>
          <w:marTop w:val="0"/>
          <w:marBottom w:val="0"/>
          <w:divBdr>
            <w:top w:val="none" w:sz="0" w:space="0" w:color="auto"/>
            <w:left w:val="none" w:sz="0" w:space="0" w:color="auto"/>
            <w:bottom w:val="none" w:sz="0" w:space="0" w:color="auto"/>
            <w:right w:val="none" w:sz="0" w:space="0" w:color="auto"/>
          </w:divBdr>
        </w:div>
      </w:divsChild>
    </w:div>
    <w:div w:id="781340627">
      <w:bodyDiv w:val="1"/>
      <w:marLeft w:val="0"/>
      <w:marRight w:val="0"/>
      <w:marTop w:val="0"/>
      <w:marBottom w:val="0"/>
      <w:divBdr>
        <w:top w:val="none" w:sz="0" w:space="0" w:color="auto"/>
        <w:left w:val="none" w:sz="0" w:space="0" w:color="auto"/>
        <w:bottom w:val="none" w:sz="0" w:space="0" w:color="auto"/>
        <w:right w:val="none" w:sz="0" w:space="0" w:color="auto"/>
      </w:divBdr>
    </w:div>
    <w:div w:id="799418419">
      <w:bodyDiv w:val="1"/>
      <w:marLeft w:val="0"/>
      <w:marRight w:val="0"/>
      <w:marTop w:val="0"/>
      <w:marBottom w:val="0"/>
      <w:divBdr>
        <w:top w:val="none" w:sz="0" w:space="0" w:color="auto"/>
        <w:left w:val="none" w:sz="0" w:space="0" w:color="auto"/>
        <w:bottom w:val="none" w:sz="0" w:space="0" w:color="auto"/>
        <w:right w:val="none" w:sz="0" w:space="0" w:color="auto"/>
      </w:divBdr>
    </w:div>
    <w:div w:id="828331764">
      <w:bodyDiv w:val="1"/>
      <w:marLeft w:val="0"/>
      <w:marRight w:val="0"/>
      <w:marTop w:val="0"/>
      <w:marBottom w:val="0"/>
      <w:divBdr>
        <w:top w:val="none" w:sz="0" w:space="0" w:color="auto"/>
        <w:left w:val="none" w:sz="0" w:space="0" w:color="auto"/>
        <w:bottom w:val="none" w:sz="0" w:space="0" w:color="auto"/>
        <w:right w:val="none" w:sz="0" w:space="0" w:color="auto"/>
      </w:divBdr>
    </w:div>
    <w:div w:id="888223852">
      <w:bodyDiv w:val="1"/>
      <w:marLeft w:val="0"/>
      <w:marRight w:val="0"/>
      <w:marTop w:val="0"/>
      <w:marBottom w:val="0"/>
      <w:divBdr>
        <w:top w:val="none" w:sz="0" w:space="0" w:color="auto"/>
        <w:left w:val="none" w:sz="0" w:space="0" w:color="auto"/>
        <w:bottom w:val="none" w:sz="0" w:space="0" w:color="auto"/>
        <w:right w:val="none" w:sz="0" w:space="0" w:color="auto"/>
      </w:divBdr>
    </w:div>
    <w:div w:id="889346923">
      <w:bodyDiv w:val="1"/>
      <w:marLeft w:val="0"/>
      <w:marRight w:val="0"/>
      <w:marTop w:val="0"/>
      <w:marBottom w:val="0"/>
      <w:divBdr>
        <w:top w:val="none" w:sz="0" w:space="0" w:color="auto"/>
        <w:left w:val="none" w:sz="0" w:space="0" w:color="auto"/>
        <w:bottom w:val="none" w:sz="0" w:space="0" w:color="auto"/>
        <w:right w:val="none" w:sz="0" w:space="0" w:color="auto"/>
      </w:divBdr>
    </w:div>
    <w:div w:id="900167370">
      <w:bodyDiv w:val="1"/>
      <w:marLeft w:val="0"/>
      <w:marRight w:val="0"/>
      <w:marTop w:val="0"/>
      <w:marBottom w:val="0"/>
      <w:divBdr>
        <w:top w:val="none" w:sz="0" w:space="0" w:color="auto"/>
        <w:left w:val="none" w:sz="0" w:space="0" w:color="auto"/>
        <w:bottom w:val="none" w:sz="0" w:space="0" w:color="auto"/>
        <w:right w:val="none" w:sz="0" w:space="0" w:color="auto"/>
      </w:divBdr>
    </w:div>
    <w:div w:id="911088994">
      <w:bodyDiv w:val="1"/>
      <w:marLeft w:val="0"/>
      <w:marRight w:val="0"/>
      <w:marTop w:val="0"/>
      <w:marBottom w:val="0"/>
      <w:divBdr>
        <w:top w:val="none" w:sz="0" w:space="0" w:color="auto"/>
        <w:left w:val="none" w:sz="0" w:space="0" w:color="auto"/>
        <w:bottom w:val="none" w:sz="0" w:space="0" w:color="auto"/>
        <w:right w:val="none" w:sz="0" w:space="0" w:color="auto"/>
      </w:divBdr>
    </w:div>
    <w:div w:id="943927461">
      <w:bodyDiv w:val="1"/>
      <w:marLeft w:val="0"/>
      <w:marRight w:val="0"/>
      <w:marTop w:val="0"/>
      <w:marBottom w:val="0"/>
      <w:divBdr>
        <w:top w:val="none" w:sz="0" w:space="0" w:color="auto"/>
        <w:left w:val="none" w:sz="0" w:space="0" w:color="auto"/>
        <w:bottom w:val="none" w:sz="0" w:space="0" w:color="auto"/>
        <w:right w:val="none" w:sz="0" w:space="0" w:color="auto"/>
      </w:divBdr>
    </w:div>
    <w:div w:id="963341487">
      <w:bodyDiv w:val="1"/>
      <w:marLeft w:val="0"/>
      <w:marRight w:val="0"/>
      <w:marTop w:val="0"/>
      <w:marBottom w:val="0"/>
      <w:divBdr>
        <w:top w:val="none" w:sz="0" w:space="0" w:color="auto"/>
        <w:left w:val="none" w:sz="0" w:space="0" w:color="auto"/>
        <w:bottom w:val="none" w:sz="0" w:space="0" w:color="auto"/>
        <w:right w:val="none" w:sz="0" w:space="0" w:color="auto"/>
      </w:divBdr>
    </w:div>
    <w:div w:id="965310903">
      <w:bodyDiv w:val="1"/>
      <w:marLeft w:val="0"/>
      <w:marRight w:val="0"/>
      <w:marTop w:val="0"/>
      <w:marBottom w:val="0"/>
      <w:divBdr>
        <w:top w:val="none" w:sz="0" w:space="0" w:color="auto"/>
        <w:left w:val="none" w:sz="0" w:space="0" w:color="auto"/>
        <w:bottom w:val="none" w:sz="0" w:space="0" w:color="auto"/>
        <w:right w:val="none" w:sz="0" w:space="0" w:color="auto"/>
      </w:divBdr>
    </w:div>
    <w:div w:id="1048265899">
      <w:bodyDiv w:val="1"/>
      <w:marLeft w:val="0"/>
      <w:marRight w:val="0"/>
      <w:marTop w:val="0"/>
      <w:marBottom w:val="0"/>
      <w:divBdr>
        <w:top w:val="none" w:sz="0" w:space="0" w:color="auto"/>
        <w:left w:val="none" w:sz="0" w:space="0" w:color="auto"/>
        <w:bottom w:val="none" w:sz="0" w:space="0" w:color="auto"/>
        <w:right w:val="none" w:sz="0" w:space="0" w:color="auto"/>
      </w:divBdr>
    </w:div>
    <w:div w:id="1080449423">
      <w:bodyDiv w:val="1"/>
      <w:marLeft w:val="0"/>
      <w:marRight w:val="0"/>
      <w:marTop w:val="0"/>
      <w:marBottom w:val="0"/>
      <w:divBdr>
        <w:top w:val="none" w:sz="0" w:space="0" w:color="auto"/>
        <w:left w:val="none" w:sz="0" w:space="0" w:color="auto"/>
        <w:bottom w:val="none" w:sz="0" w:space="0" w:color="auto"/>
        <w:right w:val="none" w:sz="0" w:space="0" w:color="auto"/>
      </w:divBdr>
    </w:div>
    <w:div w:id="1085108720">
      <w:bodyDiv w:val="1"/>
      <w:marLeft w:val="0"/>
      <w:marRight w:val="0"/>
      <w:marTop w:val="0"/>
      <w:marBottom w:val="0"/>
      <w:divBdr>
        <w:top w:val="none" w:sz="0" w:space="0" w:color="auto"/>
        <w:left w:val="none" w:sz="0" w:space="0" w:color="auto"/>
        <w:bottom w:val="none" w:sz="0" w:space="0" w:color="auto"/>
        <w:right w:val="none" w:sz="0" w:space="0" w:color="auto"/>
      </w:divBdr>
    </w:div>
    <w:div w:id="1107121335">
      <w:bodyDiv w:val="1"/>
      <w:marLeft w:val="0"/>
      <w:marRight w:val="0"/>
      <w:marTop w:val="0"/>
      <w:marBottom w:val="0"/>
      <w:divBdr>
        <w:top w:val="none" w:sz="0" w:space="0" w:color="auto"/>
        <w:left w:val="none" w:sz="0" w:space="0" w:color="auto"/>
        <w:bottom w:val="none" w:sz="0" w:space="0" w:color="auto"/>
        <w:right w:val="none" w:sz="0" w:space="0" w:color="auto"/>
      </w:divBdr>
    </w:div>
    <w:div w:id="1109273393">
      <w:bodyDiv w:val="1"/>
      <w:marLeft w:val="0"/>
      <w:marRight w:val="0"/>
      <w:marTop w:val="0"/>
      <w:marBottom w:val="0"/>
      <w:divBdr>
        <w:top w:val="none" w:sz="0" w:space="0" w:color="auto"/>
        <w:left w:val="none" w:sz="0" w:space="0" w:color="auto"/>
        <w:bottom w:val="none" w:sz="0" w:space="0" w:color="auto"/>
        <w:right w:val="none" w:sz="0" w:space="0" w:color="auto"/>
      </w:divBdr>
    </w:div>
    <w:div w:id="1146514515">
      <w:bodyDiv w:val="1"/>
      <w:marLeft w:val="0"/>
      <w:marRight w:val="0"/>
      <w:marTop w:val="0"/>
      <w:marBottom w:val="0"/>
      <w:divBdr>
        <w:top w:val="none" w:sz="0" w:space="0" w:color="auto"/>
        <w:left w:val="none" w:sz="0" w:space="0" w:color="auto"/>
        <w:bottom w:val="none" w:sz="0" w:space="0" w:color="auto"/>
        <w:right w:val="none" w:sz="0" w:space="0" w:color="auto"/>
      </w:divBdr>
    </w:div>
    <w:div w:id="1166021491">
      <w:bodyDiv w:val="1"/>
      <w:marLeft w:val="0"/>
      <w:marRight w:val="0"/>
      <w:marTop w:val="0"/>
      <w:marBottom w:val="0"/>
      <w:divBdr>
        <w:top w:val="none" w:sz="0" w:space="0" w:color="auto"/>
        <w:left w:val="none" w:sz="0" w:space="0" w:color="auto"/>
        <w:bottom w:val="none" w:sz="0" w:space="0" w:color="auto"/>
        <w:right w:val="none" w:sz="0" w:space="0" w:color="auto"/>
      </w:divBdr>
    </w:div>
    <w:div w:id="1185754273">
      <w:bodyDiv w:val="1"/>
      <w:marLeft w:val="0"/>
      <w:marRight w:val="0"/>
      <w:marTop w:val="0"/>
      <w:marBottom w:val="0"/>
      <w:divBdr>
        <w:top w:val="none" w:sz="0" w:space="0" w:color="auto"/>
        <w:left w:val="none" w:sz="0" w:space="0" w:color="auto"/>
        <w:bottom w:val="none" w:sz="0" w:space="0" w:color="auto"/>
        <w:right w:val="none" w:sz="0" w:space="0" w:color="auto"/>
      </w:divBdr>
    </w:div>
    <w:div w:id="1267032989">
      <w:bodyDiv w:val="1"/>
      <w:marLeft w:val="0"/>
      <w:marRight w:val="0"/>
      <w:marTop w:val="0"/>
      <w:marBottom w:val="0"/>
      <w:divBdr>
        <w:top w:val="none" w:sz="0" w:space="0" w:color="auto"/>
        <w:left w:val="none" w:sz="0" w:space="0" w:color="auto"/>
        <w:bottom w:val="none" w:sz="0" w:space="0" w:color="auto"/>
        <w:right w:val="none" w:sz="0" w:space="0" w:color="auto"/>
      </w:divBdr>
    </w:div>
    <w:div w:id="1270627443">
      <w:bodyDiv w:val="1"/>
      <w:marLeft w:val="0"/>
      <w:marRight w:val="0"/>
      <w:marTop w:val="0"/>
      <w:marBottom w:val="0"/>
      <w:divBdr>
        <w:top w:val="none" w:sz="0" w:space="0" w:color="auto"/>
        <w:left w:val="none" w:sz="0" w:space="0" w:color="auto"/>
        <w:bottom w:val="none" w:sz="0" w:space="0" w:color="auto"/>
        <w:right w:val="none" w:sz="0" w:space="0" w:color="auto"/>
      </w:divBdr>
    </w:div>
    <w:div w:id="1286425252">
      <w:bodyDiv w:val="1"/>
      <w:marLeft w:val="0"/>
      <w:marRight w:val="0"/>
      <w:marTop w:val="0"/>
      <w:marBottom w:val="0"/>
      <w:divBdr>
        <w:top w:val="none" w:sz="0" w:space="0" w:color="auto"/>
        <w:left w:val="none" w:sz="0" w:space="0" w:color="auto"/>
        <w:bottom w:val="none" w:sz="0" w:space="0" w:color="auto"/>
        <w:right w:val="none" w:sz="0" w:space="0" w:color="auto"/>
      </w:divBdr>
    </w:div>
    <w:div w:id="1286890052">
      <w:bodyDiv w:val="1"/>
      <w:marLeft w:val="0"/>
      <w:marRight w:val="0"/>
      <w:marTop w:val="0"/>
      <w:marBottom w:val="0"/>
      <w:divBdr>
        <w:top w:val="none" w:sz="0" w:space="0" w:color="auto"/>
        <w:left w:val="none" w:sz="0" w:space="0" w:color="auto"/>
        <w:bottom w:val="none" w:sz="0" w:space="0" w:color="auto"/>
        <w:right w:val="none" w:sz="0" w:space="0" w:color="auto"/>
      </w:divBdr>
    </w:div>
    <w:div w:id="1366129253">
      <w:bodyDiv w:val="1"/>
      <w:marLeft w:val="0"/>
      <w:marRight w:val="0"/>
      <w:marTop w:val="0"/>
      <w:marBottom w:val="0"/>
      <w:divBdr>
        <w:top w:val="none" w:sz="0" w:space="0" w:color="auto"/>
        <w:left w:val="none" w:sz="0" w:space="0" w:color="auto"/>
        <w:bottom w:val="none" w:sz="0" w:space="0" w:color="auto"/>
        <w:right w:val="none" w:sz="0" w:space="0" w:color="auto"/>
      </w:divBdr>
    </w:div>
    <w:div w:id="1427573246">
      <w:bodyDiv w:val="1"/>
      <w:marLeft w:val="0"/>
      <w:marRight w:val="0"/>
      <w:marTop w:val="0"/>
      <w:marBottom w:val="0"/>
      <w:divBdr>
        <w:top w:val="none" w:sz="0" w:space="0" w:color="auto"/>
        <w:left w:val="none" w:sz="0" w:space="0" w:color="auto"/>
        <w:bottom w:val="none" w:sz="0" w:space="0" w:color="auto"/>
        <w:right w:val="none" w:sz="0" w:space="0" w:color="auto"/>
      </w:divBdr>
    </w:div>
    <w:div w:id="1443188437">
      <w:bodyDiv w:val="1"/>
      <w:marLeft w:val="0"/>
      <w:marRight w:val="0"/>
      <w:marTop w:val="0"/>
      <w:marBottom w:val="0"/>
      <w:divBdr>
        <w:top w:val="none" w:sz="0" w:space="0" w:color="auto"/>
        <w:left w:val="none" w:sz="0" w:space="0" w:color="auto"/>
        <w:bottom w:val="none" w:sz="0" w:space="0" w:color="auto"/>
        <w:right w:val="none" w:sz="0" w:space="0" w:color="auto"/>
      </w:divBdr>
    </w:div>
    <w:div w:id="1445493174">
      <w:bodyDiv w:val="1"/>
      <w:marLeft w:val="0"/>
      <w:marRight w:val="0"/>
      <w:marTop w:val="0"/>
      <w:marBottom w:val="0"/>
      <w:divBdr>
        <w:top w:val="none" w:sz="0" w:space="0" w:color="auto"/>
        <w:left w:val="none" w:sz="0" w:space="0" w:color="auto"/>
        <w:bottom w:val="none" w:sz="0" w:space="0" w:color="auto"/>
        <w:right w:val="none" w:sz="0" w:space="0" w:color="auto"/>
      </w:divBdr>
    </w:div>
    <w:div w:id="1445731954">
      <w:bodyDiv w:val="1"/>
      <w:marLeft w:val="0"/>
      <w:marRight w:val="0"/>
      <w:marTop w:val="0"/>
      <w:marBottom w:val="0"/>
      <w:divBdr>
        <w:top w:val="none" w:sz="0" w:space="0" w:color="auto"/>
        <w:left w:val="none" w:sz="0" w:space="0" w:color="auto"/>
        <w:bottom w:val="none" w:sz="0" w:space="0" w:color="auto"/>
        <w:right w:val="none" w:sz="0" w:space="0" w:color="auto"/>
      </w:divBdr>
    </w:div>
    <w:div w:id="1480733380">
      <w:bodyDiv w:val="1"/>
      <w:marLeft w:val="0"/>
      <w:marRight w:val="0"/>
      <w:marTop w:val="0"/>
      <w:marBottom w:val="0"/>
      <w:divBdr>
        <w:top w:val="none" w:sz="0" w:space="0" w:color="auto"/>
        <w:left w:val="none" w:sz="0" w:space="0" w:color="auto"/>
        <w:bottom w:val="none" w:sz="0" w:space="0" w:color="auto"/>
        <w:right w:val="none" w:sz="0" w:space="0" w:color="auto"/>
      </w:divBdr>
    </w:div>
    <w:div w:id="1495148120">
      <w:bodyDiv w:val="1"/>
      <w:marLeft w:val="0"/>
      <w:marRight w:val="0"/>
      <w:marTop w:val="0"/>
      <w:marBottom w:val="0"/>
      <w:divBdr>
        <w:top w:val="none" w:sz="0" w:space="0" w:color="auto"/>
        <w:left w:val="none" w:sz="0" w:space="0" w:color="auto"/>
        <w:bottom w:val="none" w:sz="0" w:space="0" w:color="auto"/>
        <w:right w:val="none" w:sz="0" w:space="0" w:color="auto"/>
      </w:divBdr>
    </w:div>
    <w:div w:id="1498811316">
      <w:bodyDiv w:val="1"/>
      <w:marLeft w:val="0"/>
      <w:marRight w:val="0"/>
      <w:marTop w:val="0"/>
      <w:marBottom w:val="0"/>
      <w:divBdr>
        <w:top w:val="none" w:sz="0" w:space="0" w:color="auto"/>
        <w:left w:val="none" w:sz="0" w:space="0" w:color="auto"/>
        <w:bottom w:val="none" w:sz="0" w:space="0" w:color="auto"/>
        <w:right w:val="none" w:sz="0" w:space="0" w:color="auto"/>
      </w:divBdr>
    </w:div>
    <w:div w:id="1503157981">
      <w:bodyDiv w:val="1"/>
      <w:marLeft w:val="0"/>
      <w:marRight w:val="0"/>
      <w:marTop w:val="0"/>
      <w:marBottom w:val="0"/>
      <w:divBdr>
        <w:top w:val="none" w:sz="0" w:space="0" w:color="auto"/>
        <w:left w:val="none" w:sz="0" w:space="0" w:color="auto"/>
        <w:bottom w:val="none" w:sz="0" w:space="0" w:color="auto"/>
        <w:right w:val="none" w:sz="0" w:space="0" w:color="auto"/>
      </w:divBdr>
    </w:div>
    <w:div w:id="1540363837">
      <w:bodyDiv w:val="1"/>
      <w:marLeft w:val="0"/>
      <w:marRight w:val="0"/>
      <w:marTop w:val="0"/>
      <w:marBottom w:val="0"/>
      <w:divBdr>
        <w:top w:val="none" w:sz="0" w:space="0" w:color="auto"/>
        <w:left w:val="none" w:sz="0" w:space="0" w:color="auto"/>
        <w:bottom w:val="none" w:sz="0" w:space="0" w:color="auto"/>
        <w:right w:val="none" w:sz="0" w:space="0" w:color="auto"/>
      </w:divBdr>
    </w:div>
    <w:div w:id="1563100866">
      <w:bodyDiv w:val="1"/>
      <w:marLeft w:val="0"/>
      <w:marRight w:val="0"/>
      <w:marTop w:val="0"/>
      <w:marBottom w:val="0"/>
      <w:divBdr>
        <w:top w:val="none" w:sz="0" w:space="0" w:color="auto"/>
        <w:left w:val="none" w:sz="0" w:space="0" w:color="auto"/>
        <w:bottom w:val="none" w:sz="0" w:space="0" w:color="auto"/>
        <w:right w:val="none" w:sz="0" w:space="0" w:color="auto"/>
      </w:divBdr>
    </w:div>
    <w:div w:id="1600992764">
      <w:bodyDiv w:val="1"/>
      <w:marLeft w:val="0"/>
      <w:marRight w:val="0"/>
      <w:marTop w:val="0"/>
      <w:marBottom w:val="0"/>
      <w:divBdr>
        <w:top w:val="none" w:sz="0" w:space="0" w:color="auto"/>
        <w:left w:val="none" w:sz="0" w:space="0" w:color="auto"/>
        <w:bottom w:val="none" w:sz="0" w:space="0" w:color="auto"/>
        <w:right w:val="none" w:sz="0" w:space="0" w:color="auto"/>
      </w:divBdr>
    </w:div>
    <w:div w:id="1608268425">
      <w:bodyDiv w:val="1"/>
      <w:marLeft w:val="0"/>
      <w:marRight w:val="0"/>
      <w:marTop w:val="0"/>
      <w:marBottom w:val="0"/>
      <w:divBdr>
        <w:top w:val="none" w:sz="0" w:space="0" w:color="auto"/>
        <w:left w:val="none" w:sz="0" w:space="0" w:color="auto"/>
        <w:bottom w:val="none" w:sz="0" w:space="0" w:color="auto"/>
        <w:right w:val="none" w:sz="0" w:space="0" w:color="auto"/>
      </w:divBdr>
    </w:div>
    <w:div w:id="1618484977">
      <w:bodyDiv w:val="1"/>
      <w:marLeft w:val="0"/>
      <w:marRight w:val="0"/>
      <w:marTop w:val="0"/>
      <w:marBottom w:val="0"/>
      <w:divBdr>
        <w:top w:val="none" w:sz="0" w:space="0" w:color="auto"/>
        <w:left w:val="none" w:sz="0" w:space="0" w:color="auto"/>
        <w:bottom w:val="none" w:sz="0" w:space="0" w:color="auto"/>
        <w:right w:val="none" w:sz="0" w:space="0" w:color="auto"/>
      </w:divBdr>
      <w:divsChild>
        <w:div w:id="2146190727">
          <w:marLeft w:val="0"/>
          <w:marRight w:val="0"/>
          <w:marTop w:val="0"/>
          <w:marBottom w:val="0"/>
          <w:divBdr>
            <w:top w:val="none" w:sz="0" w:space="0" w:color="auto"/>
            <w:left w:val="none" w:sz="0" w:space="0" w:color="auto"/>
            <w:bottom w:val="none" w:sz="0" w:space="0" w:color="auto"/>
            <w:right w:val="none" w:sz="0" w:space="0" w:color="auto"/>
          </w:divBdr>
        </w:div>
      </w:divsChild>
    </w:div>
    <w:div w:id="1705903408">
      <w:bodyDiv w:val="1"/>
      <w:marLeft w:val="0"/>
      <w:marRight w:val="0"/>
      <w:marTop w:val="0"/>
      <w:marBottom w:val="0"/>
      <w:divBdr>
        <w:top w:val="none" w:sz="0" w:space="0" w:color="auto"/>
        <w:left w:val="none" w:sz="0" w:space="0" w:color="auto"/>
        <w:bottom w:val="none" w:sz="0" w:space="0" w:color="auto"/>
        <w:right w:val="none" w:sz="0" w:space="0" w:color="auto"/>
      </w:divBdr>
    </w:div>
    <w:div w:id="1707097657">
      <w:bodyDiv w:val="1"/>
      <w:marLeft w:val="0"/>
      <w:marRight w:val="0"/>
      <w:marTop w:val="0"/>
      <w:marBottom w:val="0"/>
      <w:divBdr>
        <w:top w:val="none" w:sz="0" w:space="0" w:color="auto"/>
        <w:left w:val="none" w:sz="0" w:space="0" w:color="auto"/>
        <w:bottom w:val="none" w:sz="0" w:space="0" w:color="auto"/>
        <w:right w:val="none" w:sz="0" w:space="0" w:color="auto"/>
      </w:divBdr>
    </w:div>
    <w:div w:id="1780834410">
      <w:bodyDiv w:val="1"/>
      <w:marLeft w:val="0"/>
      <w:marRight w:val="0"/>
      <w:marTop w:val="0"/>
      <w:marBottom w:val="0"/>
      <w:divBdr>
        <w:top w:val="none" w:sz="0" w:space="0" w:color="auto"/>
        <w:left w:val="none" w:sz="0" w:space="0" w:color="auto"/>
        <w:bottom w:val="none" w:sz="0" w:space="0" w:color="auto"/>
        <w:right w:val="none" w:sz="0" w:space="0" w:color="auto"/>
      </w:divBdr>
    </w:div>
    <w:div w:id="1802652009">
      <w:bodyDiv w:val="1"/>
      <w:marLeft w:val="0"/>
      <w:marRight w:val="0"/>
      <w:marTop w:val="0"/>
      <w:marBottom w:val="0"/>
      <w:divBdr>
        <w:top w:val="none" w:sz="0" w:space="0" w:color="auto"/>
        <w:left w:val="none" w:sz="0" w:space="0" w:color="auto"/>
        <w:bottom w:val="none" w:sz="0" w:space="0" w:color="auto"/>
        <w:right w:val="none" w:sz="0" w:space="0" w:color="auto"/>
      </w:divBdr>
    </w:div>
    <w:div w:id="1817066323">
      <w:bodyDiv w:val="1"/>
      <w:marLeft w:val="0"/>
      <w:marRight w:val="0"/>
      <w:marTop w:val="0"/>
      <w:marBottom w:val="0"/>
      <w:divBdr>
        <w:top w:val="none" w:sz="0" w:space="0" w:color="auto"/>
        <w:left w:val="none" w:sz="0" w:space="0" w:color="auto"/>
        <w:bottom w:val="none" w:sz="0" w:space="0" w:color="auto"/>
        <w:right w:val="none" w:sz="0" w:space="0" w:color="auto"/>
      </w:divBdr>
    </w:div>
    <w:div w:id="1833253914">
      <w:bodyDiv w:val="1"/>
      <w:marLeft w:val="0"/>
      <w:marRight w:val="0"/>
      <w:marTop w:val="0"/>
      <w:marBottom w:val="0"/>
      <w:divBdr>
        <w:top w:val="none" w:sz="0" w:space="0" w:color="auto"/>
        <w:left w:val="none" w:sz="0" w:space="0" w:color="auto"/>
        <w:bottom w:val="none" w:sz="0" w:space="0" w:color="auto"/>
        <w:right w:val="none" w:sz="0" w:space="0" w:color="auto"/>
      </w:divBdr>
    </w:div>
    <w:div w:id="1858538294">
      <w:bodyDiv w:val="1"/>
      <w:marLeft w:val="0"/>
      <w:marRight w:val="0"/>
      <w:marTop w:val="0"/>
      <w:marBottom w:val="0"/>
      <w:divBdr>
        <w:top w:val="none" w:sz="0" w:space="0" w:color="auto"/>
        <w:left w:val="none" w:sz="0" w:space="0" w:color="auto"/>
        <w:bottom w:val="none" w:sz="0" w:space="0" w:color="auto"/>
        <w:right w:val="none" w:sz="0" w:space="0" w:color="auto"/>
      </w:divBdr>
    </w:div>
    <w:div w:id="1870681398">
      <w:bodyDiv w:val="1"/>
      <w:marLeft w:val="0"/>
      <w:marRight w:val="0"/>
      <w:marTop w:val="0"/>
      <w:marBottom w:val="0"/>
      <w:divBdr>
        <w:top w:val="none" w:sz="0" w:space="0" w:color="auto"/>
        <w:left w:val="none" w:sz="0" w:space="0" w:color="auto"/>
        <w:bottom w:val="none" w:sz="0" w:space="0" w:color="auto"/>
        <w:right w:val="none" w:sz="0" w:space="0" w:color="auto"/>
      </w:divBdr>
    </w:div>
    <w:div w:id="1881433213">
      <w:bodyDiv w:val="1"/>
      <w:marLeft w:val="0"/>
      <w:marRight w:val="0"/>
      <w:marTop w:val="0"/>
      <w:marBottom w:val="0"/>
      <w:divBdr>
        <w:top w:val="none" w:sz="0" w:space="0" w:color="auto"/>
        <w:left w:val="none" w:sz="0" w:space="0" w:color="auto"/>
        <w:bottom w:val="none" w:sz="0" w:space="0" w:color="auto"/>
        <w:right w:val="none" w:sz="0" w:space="0" w:color="auto"/>
      </w:divBdr>
    </w:div>
    <w:div w:id="1941525363">
      <w:bodyDiv w:val="1"/>
      <w:marLeft w:val="0"/>
      <w:marRight w:val="0"/>
      <w:marTop w:val="0"/>
      <w:marBottom w:val="0"/>
      <w:divBdr>
        <w:top w:val="none" w:sz="0" w:space="0" w:color="auto"/>
        <w:left w:val="none" w:sz="0" w:space="0" w:color="auto"/>
        <w:bottom w:val="none" w:sz="0" w:space="0" w:color="auto"/>
        <w:right w:val="none" w:sz="0" w:space="0" w:color="auto"/>
      </w:divBdr>
    </w:div>
    <w:div w:id="1948927835">
      <w:bodyDiv w:val="1"/>
      <w:marLeft w:val="0"/>
      <w:marRight w:val="0"/>
      <w:marTop w:val="0"/>
      <w:marBottom w:val="0"/>
      <w:divBdr>
        <w:top w:val="none" w:sz="0" w:space="0" w:color="auto"/>
        <w:left w:val="none" w:sz="0" w:space="0" w:color="auto"/>
        <w:bottom w:val="none" w:sz="0" w:space="0" w:color="auto"/>
        <w:right w:val="none" w:sz="0" w:space="0" w:color="auto"/>
      </w:divBdr>
    </w:div>
    <w:div w:id="1950430839">
      <w:bodyDiv w:val="1"/>
      <w:marLeft w:val="0"/>
      <w:marRight w:val="0"/>
      <w:marTop w:val="0"/>
      <w:marBottom w:val="0"/>
      <w:divBdr>
        <w:top w:val="none" w:sz="0" w:space="0" w:color="auto"/>
        <w:left w:val="none" w:sz="0" w:space="0" w:color="auto"/>
        <w:bottom w:val="none" w:sz="0" w:space="0" w:color="auto"/>
        <w:right w:val="none" w:sz="0" w:space="0" w:color="auto"/>
      </w:divBdr>
      <w:divsChild>
        <w:div w:id="34038560">
          <w:marLeft w:val="432"/>
          <w:marRight w:val="0"/>
          <w:marTop w:val="86"/>
          <w:marBottom w:val="0"/>
          <w:divBdr>
            <w:top w:val="none" w:sz="0" w:space="0" w:color="auto"/>
            <w:left w:val="none" w:sz="0" w:space="0" w:color="auto"/>
            <w:bottom w:val="none" w:sz="0" w:space="0" w:color="auto"/>
            <w:right w:val="none" w:sz="0" w:space="0" w:color="auto"/>
          </w:divBdr>
        </w:div>
      </w:divsChild>
    </w:div>
    <w:div w:id="1978139587">
      <w:bodyDiv w:val="1"/>
      <w:marLeft w:val="0"/>
      <w:marRight w:val="0"/>
      <w:marTop w:val="0"/>
      <w:marBottom w:val="0"/>
      <w:divBdr>
        <w:top w:val="none" w:sz="0" w:space="0" w:color="auto"/>
        <w:left w:val="none" w:sz="0" w:space="0" w:color="auto"/>
        <w:bottom w:val="none" w:sz="0" w:space="0" w:color="auto"/>
        <w:right w:val="none" w:sz="0" w:space="0" w:color="auto"/>
      </w:divBdr>
    </w:div>
    <w:div w:id="1983265740">
      <w:bodyDiv w:val="1"/>
      <w:marLeft w:val="0"/>
      <w:marRight w:val="0"/>
      <w:marTop w:val="0"/>
      <w:marBottom w:val="0"/>
      <w:divBdr>
        <w:top w:val="none" w:sz="0" w:space="0" w:color="auto"/>
        <w:left w:val="none" w:sz="0" w:space="0" w:color="auto"/>
        <w:bottom w:val="none" w:sz="0" w:space="0" w:color="auto"/>
        <w:right w:val="none" w:sz="0" w:space="0" w:color="auto"/>
      </w:divBdr>
    </w:div>
    <w:div w:id="1985160779">
      <w:bodyDiv w:val="1"/>
      <w:marLeft w:val="0"/>
      <w:marRight w:val="0"/>
      <w:marTop w:val="0"/>
      <w:marBottom w:val="0"/>
      <w:divBdr>
        <w:top w:val="none" w:sz="0" w:space="0" w:color="auto"/>
        <w:left w:val="none" w:sz="0" w:space="0" w:color="auto"/>
        <w:bottom w:val="none" w:sz="0" w:space="0" w:color="auto"/>
        <w:right w:val="none" w:sz="0" w:space="0" w:color="auto"/>
      </w:divBdr>
    </w:div>
    <w:div w:id="2019917229">
      <w:bodyDiv w:val="1"/>
      <w:marLeft w:val="0"/>
      <w:marRight w:val="0"/>
      <w:marTop w:val="0"/>
      <w:marBottom w:val="0"/>
      <w:divBdr>
        <w:top w:val="none" w:sz="0" w:space="0" w:color="auto"/>
        <w:left w:val="none" w:sz="0" w:space="0" w:color="auto"/>
        <w:bottom w:val="none" w:sz="0" w:space="0" w:color="auto"/>
        <w:right w:val="none" w:sz="0" w:space="0" w:color="auto"/>
      </w:divBdr>
    </w:div>
    <w:div w:id="2079088081">
      <w:bodyDiv w:val="1"/>
      <w:marLeft w:val="0"/>
      <w:marRight w:val="0"/>
      <w:marTop w:val="0"/>
      <w:marBottom w:val="0"/>
      <w:divBdr>
        <w:top w:val="none" w:sz="0" w:space="0" w:color="auto"/>
        <w:left w:val="none" w:sz="0" w:space="0" w:color="auto"/>
        <w:bottom w:val="none" w:sz="0" w:space="0" w:color="auto"/>
        <w:right w:val="none" w:sz="0" w:space="0" w:color="auto"/>
      </w:divBdr>
    </w:div>
    <w:div w:id="209820957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www.cancer.ca/~/media/cancer.ca/CW/cancer%20information/cancer%201" TargetMode="External"/><Relationship Id="rId18" Type="http://schemas.openxmlformats.org/officeDocument/2006/relationships/hyperlink" Target="https://doi.org/10.1002/pon.3372" TargetMode="External"/><Relationship Id="rId3" Type="http://schemas.openxmlformats.org/officeDocument/2006/relationships/styles" Target="styles.xml"/><Relationship Id="rId21" Type="http://schemas.openxmlformats.org/officeDocument/2006/relationships/hyperlink" Target="https://doi.org/10.1002/pon.4783"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doi.org/10.1016/j.maturitas.2015.04.010" TargetMode="External"/><Relationship Id="rId2" Type="http://schemas.openxmlformats.org/officeDocument/2006/relationships/numbering" Target="numbering.xml"/><Relationship Id="rId16" Type="http://schemas.openxmlformats.org/officeDocument/2006/relationships/hyperlink" Target="https://www.nccn.org/professionals/physician_gls/pdf/distress.pdf" TargetMode="External"/><Relationship Id="rId20" Type="http://schemas.openxmlformats.org/officeDocument/2006/relationships/hyperlink" Target="https://doi.org/10.1016/S2215-0366(16)30263-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dx.doi.org/10.1080/07347332.2012.664260" TargetMode="External"/><Relationship Id="rId23" Type="http://schemas.microsoft.com/office/2011/relationships/people" Target="people.xml"/><Relationship Id="rId10" Type="http://schemas.microsoft.com/office/2016/09/relationships/commentsIds" Target="commentsIds.xml"/><Relationship Id="rId19" Type="http://schemas.openxmlformats.org/officeDocument/2006/relationships/hyperlink" Target="https://doi.org/10.1016/j.beth.2015.07.002"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http://psycnet.apa.org/doi/10.1037/10725-00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39FADF-9A1C-C642-BE80-356E286F5A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6873</Words>
  <Characters>45913</Characters>
  <Application>Microsoft Office Word</Application>
  <DocSecurity>0</DocSecurity>
  <Lines>3531</Lines>
  <Paragraphs>1955</Paragraphs>
  <ScaleCrop>false</ScaleCrop>
  <HeadingPairs>
    <vt:vector size="2" baseType="variant">
      <vt:variant>
        <vt:lpstr>Title</vt:lpstr>
      </vt:variant>
      <vt:variant>
        <vt:i4>1</vt:i4>
      </vt:variant>
    </vt:vector>
  </HeadingPairs>
  <TitlesOfParts>
    <vt:vector size="1" baseType="lpstr">
      <vt:lpstr/>
    </vt:vector>
  </TitlesOfParts>
  <Company>Drip Audio</Company>
  <LinksUpToDate>false</LinksUpToDate>
  <CharactersWithSpaces>50831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Jesse Zubot</dc:creator>
  <cp:lastModifiedBy>Ladislav Timulak</cp:lastModifiedBy>
  <cp:revision>3</cp:revision>
  <cp:lastPrinted>2018-08-02T18:47:00Z</cp:lastPrinted>
  <dcterms:created xsi:type="dcterms:W3CDTF">2020-02-07T16:03:00Z</dcterms:created>
  <dcterms:modified xsi:type="dcterms:W3CDTF">2020-02-07T16:03:00Z</dcterms:modified>
</cp:coreProperties>
</file>