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11714" w:rsidRPr="00500440" w:rsidRDefault="00211714" w:rsidP="00500440">
      <w:pPr>
        <w:spacing w:after="0" w:line="360" w:lineRule="auto"/>
        <w:jc w:val="center"/>
        <w:rPr>
          <w:rFonts w:ascii="Times New Roman" w:hAnsi="Times New Roman" w:cs="Times New Roman"/>
          <w:b/>
          <w:sz w:val="24"/>
          <w:szCs w:val="24"/>
        </w:rPr>
      </w:pPr>
      <w:r w:rsidRPr="00500440">
        <w:rPr>
          <w:rFonts w:ascii="Times New Roman" w:hAnsi="Times New Roman" w:cs="Times New Roman"/>
          <w:b/>
          <w:sz w:val="24"/>
          <w:szCs w:val="24"/>
        </w:rPr>
        <w:t>Dr Conor Mc Guckin</w:t>
      </w:r>
    </w:p>
    <w:p w:rsidR="00500440" w:rsidRPr="00500440" w:rsidRDefault="00500440" w:rsidP="00500440">
      <w:pPr>
        <w:spacing w:after="0" w:line="360" w:lineRule="auto"/>
        <w:jc w:val="center"/>
        <w:rPr>
          <w:rFonts w:ascii="Times New Roman" w:hAnsi="Times New Roman" w:cs="Times New Roman"/>
          <w:b/>
          <w:sz w:val="24"/>
          <w:szCs w:val="24"/>
        </w:rPr>
      </w:pPr>
      <w:bookmarkStart w:id="0" w:name="_GoBack"/>
      <w:bookmarkEnd w:id="0"/>
    </w:p>
    <w:p w:rsidR="00500440" w:rsidRDefault="00211714" w:rsidP="00500440">
      <w:pPr>
        <w:spacing w:after="0" w:line="360" w:lineRule="auto"/>
        <w:jc w:val="center"/>
        <w:rPr>
          <w:rFonts w:ascii="Times New Roman" w:hAnsi="Times New Roman" w:cs="Times New Roman"/>
          <w:b/>
          <w:sz w:val="24"/>
          <w:szCs w:val="24"/>
        </w:rPr>
      </w:pPr>
      <w:proofErr w:type="spellStart"/>
      <w:r w:rsidRPr="00500440">
        <w:rPr>
          <w:rFonts w:ascii="Times New Roman" w:hAnsi="Times New Roman" w:cs="Times New Roman"/>
          <w:b/>
          <w:sz w:val="24"/>
          <w:szCs w:val="24"/>
        </w:rPr>
        <w:t>Disablist</w:t>
      </w:r>
      <w:proofErr w:type="spellEnd"/>
      <w:r w:rsidRPr="00500440">
        <w:rPr>
          <w:rFonts w:ascii="Times New Roman" w:hAnsi="Times New Roman" w:cs="Times New Roman"/>
          <w:b/>
          <w:sz w:val="24"/>
          <w:szCs w:val="24"/>
        </w:rPr>
        <w:t xml:space="preserve"> Bullying and Getting the Chance t</w:t>
      </w:r>
      <w:r w:rsidR="00500440">
        <w:rPr>
          <w:rFonts w:ascii="Times New Roman" w:hAnsi="Times New Roman" w:cs="Times New Roman"/>
          <w:b/>
          <w:sz w:val="24"/>
          <w:szCs w:val="24"/>
        </w:rPr>
        <w:t>o Progress to Higher Education:</w:t>
      </w:r>
    </w:p>
    <w:p w:rsidR="00211714" w:rsidRDefault="00500440" w:rsidP="00500440">
      <w:pPr>
        <w:spacing w:after="0" w:line="360" w:lineRule="auto"/>
        <w:jc w:val="center"/>
        <w:rPr>
          <w:rFonts w:ascii="Times New Roman" w:hAnsi="Times New Roman" w:cs="Times New Roman"/>
          <w:sz w:val="24"/>
          <w:szCs w:val="24"/>
        </w:rPr>
      </w:pPr>
      <w:r>
        <w:rPr>
          <w:rFonts w:ascii="Times New Roman" w:hAnsi="Times New Roman" w:cs="Times New Roman"/>
          <w:b/>
          <w:sz w:val="24"/>
          <w:szCs w:val="24"/>
        </w:rPr>
        <w:t xml:space="preserve"> </w:t>
      </w:r>
      <w:r w:rsidR="00211714" w:rsidRPr="00500440">
        <w:rPr>
          <w:rFonts w:ascii="Times New Roman" w:hAnsi="Times New Roman" w:cs="Times New Roman"/>
          <w:b/>
          <w:sz w:val="24"/>
          <w:szCs w:val="24"/>
        </w:rPr>
        <w:t>Educators as Barriers to Inclusion.</w:t>
      </w:r>
    </w:p>
    <w:p w:rsidR="00211714" w:rsidRDefault="00211714" w:rsidP="00211714">
      <w:pPr>
        <w:spacing w:after="0" w:line="360" w:lineRule="auto"/>
        <w:rPr>
          <w:rFonts w:ascii="Times New Roman" w:hAnsi="Times New Roman" w:cs="Times New Roman"/>
          <w:sz w:val="24"/>
          <w:szCs w:val="24"/>
        </w:rPr>
      </w:pPr>
    </w:p>
    <w:p w:rsidR="00500440" w:rsidRDefault="00500440" w:rsidP="00211714">
      <w:pPr>
        <w:spacing w:after="0" w:line="360" w:lineRule="auto"/>
        <w:rPr>
          <w:rFonts w:ascii="Times New Roman" w:hAnsi="Times New Roman" w:cs="Times New Roman"/>
          <w:sz w:val="24"/>
          <w:szCs w:val="24"/>
        </w:rPr>
      </w:pPr>
    </w:p>
    <w:p w:rsidR="00211714" w:rsidRPr="00211714" w:rsidRDefault="00211714" w:rsidP="00211714">
      <w:pPr>
        <w:spacing w:after="0" w:line="360" w:lineRule="auto"/>
        <w:rPr>
          <w:rFonts w:ascii="Times New Roman" w:hAnsi="Times New Roman" w:cs="Times New Roman"/>
          <w:sz w:val="24"/>
          <w:szCs w:val="24"/>
        </w:rPr>
      </w:pPr>
      <w:r w:rsidRPr="00211714">
        <w:rPr>
          <w:rFonts w:ascii="Times New Roman" w:hAnsi="Times New Roman" w:cs="Times New Roman"/>
          <w:sz w:val="24"/>
          <w:szCs w:val="24"/>
        </w:rPr>
        <w:t>Whilst educators are well versed about issues relating to special education needs / disability and about dealing with bully/victim problems, not many can successfully put their knowledge of these two areas together to consider issues related to ‘</w:t>
      </w:r>
      <w:proofErr w:type="spellStart"/>
      <w:r w:rsidRPr="00211714">
        <w:rPr>
          <w:rFonts w:ascii="Times New Roman" w:hAnsi="Times New Roman" w:cs="Times New Roman"/>
          <w:sz w:val="24"/>
          <w:szCs w:val="24"/>
        </w:rPr>
        <w:t>disablist</w:t>
      </w:r>
      <w:proofErr w:type="spellEnd"/>
      <w:r w:rsidRPr="00211714">
        <w:rPr>
          <w:rFonts w:ascii="Times New Roman" w:hAnsi="Times New Roman" w:cs="Times New Roman"/>
          <w:sz w:val="24"/>
          <w:szCs w:val="24"/>
        </w:rPr>
        <w:t xml:space="preserve">’ bullying.  Involvement in bully/victim problems, whether it be ‘traditional’ bullying, cyberbullying, homophobic bullying, or </w:t>
      </w:r>
      <w:proofErr w:type="spellStart"/>
      <w:r w:rsidRPr="00211714">
        <w:rPr>
          <w:rFonts w:ascii="Times New Roman" w:hAnsi="Times New Roman" w:cs="Times New Roman"/>
          <w:sz w:val="24"/>
          <w:szCs w:val="24"/>
        </w:rPr>
        <w:t>disablist</w:t>
      </w:r>
      <w:proofErr w:type="spellEnd"/>
      <w:r w:rsidRPr="00211714">
        <w:rPr>
          <w:rFonts w:ascii="Times New Roman" w:hAnsi="Times New Roman" w:cs="Times New Roman"/>
          <w:sz w:val="24"/>
          <w:szCs w:val="24"/>
        </w:rPr>
        <w:t xml:space="preserve"> bullying, is a barrier to full educational and personal attainment.  Considering that it is 20 years since the Salamanca Statement on Inclusive Education (UNESCO, 1994), and 20 years since the Department of Education’s ‘Guidelines’ on dealing with bully/victim problems in schools (DES, 1993), this presentation considers issues that educators need to consider if we are to remove this barrier to the full inclusion of all students in positive educational environments.  Only by doing so can we enable students to achieve the educational and personal aspirations that are, rightly, theirs.</w:t>
      </w:r>
    </w:p>
    <w:p w:rsidR="00211714" w:rsidRPr="00211714" w:rsidRDefault="00211714" w:rsidP="00211714">
      <w:pPr>
        <w:spacing w:after="0" w:line="360" w:lineRule="auto"/>
        <w:ind w:firstLine="720"/>
        <w:rPr>
          <w:rFonts w:ascii="Times New Roman" w:hAnsi="Times New Roman" w:cs="Times New Roman"/>
          <w:sz w:val="24"/>
          <w:szCs w:val="24"/>
        </w:rPr>
      </w:pPr>
      <w:r w:rsidRPr="00211714">
        <w:rPr>
          <w:rFonts w:ascii="Times New Roman" w:hAnsi="Times New Roman" w:cs="Times New Roman"/>
          <w:sz w:val="24"/>
          <w:szCs w:val="24"/>
        </w:rPr>
        <w:t xml:space="preserve">Policy, research, and professional practice regarding bully/victim problems has become an issue of immense and growing international concern in recent years.  While reports of bullying are not a new phenomenon (e.g., Tom Brown's Schooldays: Hughes 1857), we are at a stage whereby we have a substantive cross-national knowledge regarding the nature, incidence, correlates, and management of traditional ‘face-to-face’ (f2f: Mc Guckin, Cummins, &amp; Lewis 2010) bully/victim problems among school pupils (see Smith et al. 1999 for a review).  We are also fortunate to have a robust knowledge base regarding successful intervention and prevention programmes in the area (for scholarly reviews see Farrington &amp; </w:t>
      </w:r>
      <w:proofErr w:type="spellStart"/>
      <w:r w:rsidRPr="00211714">
        <w:rPr>
          <w:rFonts w:ascii="Times New Roman" w:hAnsi="Times New Roman" w:cs="Times New Roman"/>
          <w:sz w:val="24"/>
          <w:szCs w:val="24"/>
        </w:rPr>
        <w:t>Ttofi</w:t>
      </w:r>
      <w:proofErr w:type="spellEnd"/>
      <w:r w:rsidRPr="00211714">
        <w:rPr>
          <w:rFonts w:ascii="Times New Roman" w:hAnsi="Times New Roman" w:cs="Times New Roman"/>
          <w:sz w:val="24"/>
          <w:szCs w:val="24"/>
        </w:rPr>
        <w:t xml:space="preserve"> 2009, and Smith, </w:t>
      </w:r>
      <w:proofErr w:type="spellStart"/>
      <w:r w:rsidRPr="00211714">
        <w:rPr>
          <w:rFonts w:ascii="Times New Roman" w:hAnsi="Times New Roman" w:cs="Times New Roman"/>
          <w:sz w:val="24"/>
          <w:szCs w:val="24"/>
        </w:rPr>
        <w:t>Pepler</w:t>
      </w:r>
      <w:proofErr w:type="spellEnd"/>
      <w:r w:rsidRPr="00211714">
        <w:rPr>
          <w:rFonts w:ascii="Times New Roman" w:hAnsi="Times New Roman" w:cs="Times New Roman"/>
          <w:sz w:val="24"/>
          <w:szCs w:val="24"/>
        </w:rPr>
        <w:t xml:space="preserve">, &amp; Rigby 2004). </w:t>
      </w:r>
    </w:p>
    <w:p w:rsidR="00211714" w:rsidRPr="00211714" w:rsidRDefault="00211714" w:rsidP="00211714">
      <w:pPr>
        <w:spacing w:after="0" w:line="360" w:lineRule="auto"/>
        <w:ind w:firstLine="720"/>
        <w:rPr>
          <w:rFonts w:ascii="Times New Roman" w:hAnsi="Times New Roman" w:cs="Times New Roman"/>
          <w:sz w:val="24"/>
          <w:szCs w:val="24"/>
        </w:rPr>
      </w:pPr>
      <w:r w:rsidRPr="00211714">
        <w:rPr>
          <w:rFonts w:ascii="Times New Roman" w:hAnsi="Times New Roman" w:cs="Times New Roman"/>
          <w:sz w:val="24"/>
          <w:szCs w:val="24"/>
        </w:rPr>
        <w:t xml:space="preserve">Recently, much attention has been directed towards the emerging issue of cyberbullying, with researchers and policy makers collaborating on a variety of cross-national projects exploring fundamental issues, such as definition, measurement, coping strategies, intervention, prevention, and legal issues (e.g., COST Action IS0801 [http://sites.google.com/site/costis0801], </w:t>
      </w:r>
      <w:proofErr w:type="spellStart"/>
      <w:r w:rsidRPr="00211714">
        <w:rPr>
          <w:rFonts w:ascii="Times New Roman" w:hAnsi="Times New Roman" w:cs="Times New Roman"/>
          <w:sz w:val="24"/>
          <w:szCs w:val="24"/>
        </w:rPr>
        <w:t>CyberTraining</w:t>
      </w:r>
      <w:proofErr w:type="spellEnd"/>
      <w:r w:rsidRPr="00211714">
        <w:rPr>
          <w:rFonts w:ascii="Times New Roman" w:hAnsi="Times New Roman" w:cs="Times New Roman"/>
          <w:sz w:val="24"/>
          <w:szCs w:val="24"/>
        </w:rPr>
        <w:t xml:space="preserve"> [http://cybertraining-project.org]).  With this important new work, it is also incumbent upon researchers, policy makers, and practitioners to not lose focus on the further development of knowledge regarding other important aspects of the bullying phenomenon.  For example, while attention does continue </w:t>
      </w:r>
      <w:r w:rsidRPr="00211714">
        <w:rPr>
          <w:rFonts w:ascii="Times New Roman" w:hAnsi="Times New Roman" w:cs="Times New Roman"/>
          <w:sz w:val="24"/>
          <w:szCs w:val="24"/>
        </w:rPr>
        <w:lastRenderedPageBreak/>
        <w:t xml:space="preserve">to focus on, for example, homophobic bullying (e.g., Rivers 2011), sexist, sexual, and transphobic bullying (SST: e.g., Department for Education and Skills: DfES 2010), and the newly emerging area of </w:t>
      </w:r>
      <w:proofErr w:type="spellStart"/>
      <w:r w:rsidRPr="00211714">
        <w:rPr>
          <w:rFonts w:ascii="Times New Roman" w:hAnsi="Times New Roman" w:cs="Times New Roman"/>
          <w:sz w:val="24"/>
          <w:szCs w:val="24"/>
        </w:rPr>
        <w:t>alterophobia</w:t>
      </w:r>
      <w:proofErr w:type="spellEnd"/>
      <w:r w:rsidRPr="00211714">
        <w:rPr>
          <w:rFonts w:ascii="Times New Roman" w:hAnsi="Times New Roman" w:cs="Times New Roman"/>
          <w:sz w:val="24"/>
          <w:szCs w:val="24"/>
        </w:rPr>
        <w:t xml:space="preserve"> (Minton 2012), relatively little attention is paid to ‘</w:t>
      </w:r>
      <w:proofErr w:type="spellStart"/>
      <w:r w:rsidRPr="00211714">
        <w:rPr>
          <w:rFonts w:ascii="Times New Roman" w:hAnsi="Times New Roman" w:cs="Times New Roman"/>
          <w:sz w:val="24"/>
          <w:szCs w:val="24"/>
        </w:rPr>
        <w:t>disablist</w:t>
      </w:r>
      <w:proofErr w:type="spellEnd"/>
      <w:r w:rsidRPr="00211714">
        <w:rPr>
          <w:rFonts w:ascii="Times New Roman" w:hAnsi="Times New Roman" w:cs="Times New Roman"/>
          <w:sz w:val="24"/>
          <w:szCs w:val="24"/>
        </w:rPr>
        <w:t>’ bullying – where those with a disability / Special Educational Need (SEN) are directly involved in bully/victim problems.</w:t>
      </w:r>
    </w:p>
    <w:p w:rsidR="00211714" w:rsidRPr="00211714" w:rsidRDefault="00211714" w:rsidP="00211714">
      <w:pPr>
        <w:spacing w:after="0" w:line="360" w:lineRule="auto"/>
        <w:ind w:firstLine="720"/>
        <w:rPr>
          <w:rFonts w:ascii="Times New Roman" w:hAnsi="Times New Roman" w:cs="Times New Roman"/>
          <w:sz w:val="24"/>
          <w:szCs w:val="24"/>
        </w:rPr>
      </w:pPr>
      <w:r w:rsidRPr="00211714">
        <w:rPr>
          <w:rFonts w:ascii="Times New Roman" w:hAnsi="Times New Roman" w:cs="Times New Roman"/>
          <w:sz w:val="24"/>
          <w:szCs w:val="24"/>
        </w:rPr>
        <w:t xml:space="preserve">The study reported on here (Purdy &amp; Mc Guckin, 2011) set out to explore the knowledge and confidence of student teachers in Ireland (North &amp; South) in relation to </w:t>
      </w:r>
      <w:proofErr w:type="spellStart"/>
      <w:r w:rsidRPr="00211714">
        <w:rPr>
          <w:rFonts w:ascii="Times New Roman" w:hAnsi="Times New Roman" w:cs="Times New Roman"/>
          <w:sz w:val="24"/>
          <w:szCs w:val="24"/>
        </w:rPr>
        <w:t>disablist</w:t>
      </w:r>
      <w:proofErr w:type="spellEnd"/>
      <w:r w:rsidRPr="00211714">
        <w:rPr>
          <w:rFonts w:ascii="Times New Roman" w:hAnsi="Times New Roman" w:cs="Times New Roman"/>
          <w:sz w:val="24"/>
          <w:szCs w:val="24"/>
        </w:rPr>
        <w:t xml:space="preserve"> bullying.  Two centres for Initial Teacher Education, one in each jurisdiction, were selected for recruitment of participants.  </w:t>
      </w:r>
      <w:proofErr w:type="spellStart"/>
      <w:r w:rsidRPr="00211714">
        <w:rPr>
          <w:rFonts w:ascii="Times New Roman" w:hAnsi="Times New Roman" w:cs="Times New Roman"/>
          <w:sz w:val="24"/>
          <w:szCs w:val="24"/>
        </w:rPr>
        <w:t>Stranmillis</w:t>
      </w:r>
      <w:proofErr w:type="spellEnd"/>
      <w:r w:rsidRPr="00211714">
        <w:rPr>
          <w:rFonts w:ascii="Times New Roman" w:hAnsi="Times New Roman" w:cs="Times New Roman"/>
          <w:sz w:val="24"/>
          <w:szCs w:val="24"/>
        </w:rPr>
        <w:t xml:space="preserve"> University College provided the sample of both primary and post-primary student teachers from Northern Ireland.  The School of Education at Trinity College, Dublin and the University’s three Associated Colleges of Education (Marino Institute of Education, Froebel College of Education, and the Church of Ireland College of Education) provided the sample for the Republic of Ireland.  Adopting a mixed methods approach of four focus groups and a paper questionnaire (n = 257), data were collected and analysed relating first to students’ knowledge and confidence in the discrete areas of special educational needs and bullying, and then in relation to </w:t>
      </w:r>
      <w:proofErr w:type="spellStart"/>
      <w:r w:rsidRPr="00211714">
        <w:rPr>
          <w:rFonts w:ascii="Times New Roman" w:hAnsi="Times New Roman" w:cs="Times New Roman"/>
          <w:sz w:val="24"/>
          <w:szCs w:val="24"/>
        </w:rPr>
        <w:t>disablist</w:t>
      </w:r>
      <w:proofErr w:type="spellEnd"/>
      <w:r w:rsidRPr="00211714">
        <w:rPr>
          <w:rFonts w:ascii="Times New Roman" w:hAnsi="Times New Roman" w:cs="Times New Roman"/>
          <w:sz w:val="24"/>
          <w:szCs w:val="24"/>
        </w:rPr>
        <w:t xml:space="preserve"> bullying.  The study highlighted the high importance attributed to SEN and bullying by student teachers but also the sporadic provision and low confidence in meeting the needs of children with SEN.  The study also revealed that none of the participants in either jurisdiction had received any guidance at all in relation to </w:t>
      </w:r>
      <w:proofErr w:type="spellStart"/>
      <w:r w:rsidRPr="00211714">
        <w:rPr>
          <w:rFonts w:ascii="Times New Roman" w:hAnsi="Times New Roman" w:cs="Times New Roman"/>
          <w:sz w:val="24"/>
          <w:szCs w:val="24"/>
        </w:rPr>
        <w:t>disablist</w:t>
      </w:r>
      <w:proofErr w:type="spellEnd"/>
      <w:r w:rsidRPr="00211714">
        <w:rPr>
          <w:rFonts w:ascii="Times New Roman" w:hAnsi="Times New Roman" w:cs="Times New Roman"/>
          <w:sz w:val="24"/>
          <w:szCs w:val="24"/>
        </w:rPr>
        <w:t xml:space="preserve"> bullying as part of their Initial Teacher Education.  The study concluded with recommendations to address this shortcoming, including the urgent need for practical, solution-focused and evidence-based courses at ITE and CPD level in both jurisdictions.</w:t>
      </w:r>
    </w:p>
    <w:p w:rsidR="00211714" w:rsidRPr="00211714" w:rsidRDefault="00211714" w:rsidP="00211714">
      <w:pPr>
        <w:spacing w:after="0" w:line="360" w:lineRule="auto"/>
        <w:rPr>
          <w:rFonts w:ascii="Times New Roman" w:hAnsi="Times New Roman" w:cs="Times New Roman"/>
          <w:sz w:val="24"/>
          <w:szCs w:val="24"/>
        </w:rPr>
      </w:pPr>
    </w:p>
    <w:p w:rsidR="00211714" w:rsidRPr="00211714" w:rsidRDefault="00211714" w:rsidP="00211714">
      <w:pPr>
        <w:spacing w:after="0" w:line="360" w:lineRule="auto"/>
        <w:rPr>
          <w:rFonts w:ascii="Times New Roman" w:hAnsi="Times New Roman" w:cs="Times New Roman"/>
          <w:sz w:val="24"/>
          <w:szCs w:val="24"/>
        </w:rPr>
      </w:pPr>
      <w:r w:rsidRPr="00211714">
        <w:rPr>
          <w:rFonts w:ascii="Times New Roman" w:hAnsi="Times New Roman" w:cs="Times New Roman"/>
          <w:sz w:val="24"/>
          <w:szCs w:val="24"/>
        </w:rPr>
        <w:t xml:space="preserve">Keywords: </w:t>
      </w:r>
      <w:proofErr w:type="spellStart"/>
      <w:r w:rsidRPr="00211714">
        <w:rPr>
          <w:rFonts w:ascii="Times New Roman" w:hAnsi="Times New Roman" w:cs="Times New Roman"/>
          <w:sz w:val="24"/>
          <w:szCs w:val="24"/>
        </w:rPr>
        <w:t>disablist</w:t>
      </w:r>
      <w:proofErr w:type="spellEnd"/>
      <w:r w:rsidRPr="00211714">
        <w:rPr>
          <w:rFonts w:ascii="Times New Roman" w:hAnsi="Times New Roman" w:cs="Times New Roman"/>
          <w:sz w:val="24"/>
          <w:szCs w:val="24"/>
        </w:rPr>
        <w:t>, bullying, special educational needs, SEN, teachers</w:t>
      </w:r>
    </w:p>
    <w:p w:rsidR="00211714" w:rsidRPr="00211714" w:rsidRDefault="00211714" w:rsidP="00211714">
      <w:pPr>
        <w:spacing w:after="0" w:line="360" w:lineRule="auto"/>
        <w:rPr>
          <w:rFonts w:ascii="Times New Roman" w:hAnsi="Times New Roman" w:cs="Times New Roman"/>
          <w:sz w:val="24"/>
          <w:szCs w:val="24"/>
        </w:rPr>
      </w:pPr>
    </w:p>
    <w:p w:rsidR="00416D94" w:rsidRDefault="00416D94" w:rsidP="00211714">
      <w:pPr>
        <w:spacing w:after="0" w:line="360" w:lineRule="auto"/>
        <w:rPr>
          <w:rFonts w:ascii="Times New Roman" w:hAnsi="Times New Roman" w:cs="Times New Roman"/>
          <w:sz w:val="24"/>
          <w:szCs w:val="24"/>
        </w:rPr>
      </w:pPr>
    </w:p>
    <w:p w:rsidR="00211714" w:rsidRPr="00211714" w:rsidRDefault="00211714" w:rsidP="00211714">
      <w:pPr>
        <w:spacing w:after="0" w:line="360" w:lineRule="auto"/>
        <w:rPr>
          <w:rFonts w:ascii="Times New Roman" w:hAnsi="Times New Roman" w:cs="Times New Roman"/>
          <w:sz w:val="24"/>
          <w:szCs w:val="24"/>
        </w:rPr>
      </w:pPr>
      <w:r w:rsidRPr="00211714">
        <w:rPr>
          <w:rFonts w:ascii="Times New Roman" w:hAnsi="Times New Roman" w:cs="Times New Roman"/>
          <w:sz w:val="24"/>
          <w:szCs w:val="24"/>
        </w:rPr>
        <w:t>Editorial correspondence</w:t>
      </w:r>
      <w:r>
        <w:rPr>
          <w:rFonts w:ascii="Times New Roman" w:hAnsi="Times New Roman" w:cs="Times New Roman"/>
          <w:sz w:val="24"/>
          <w:szCs w:val="24"/>
        </w:rPr>
        <w:t>:</w:t>
      </w:r>
    </w:p>
    <w:p w:rsidR="00416D94" w:rsidRDefault="00416D94" w:rsidP="00211714">
      <w:pPr>
        <w:spacing w:after="0" w:line="360" w:lineRule="auto"/>
        <w:rPr>
          <w:rFonts w:ascii="Times New Roman" w:hAnsi="Times New Roman" w:cs="Times New Roman"/>
          <w:sz w:val="24"/>
          <w:szCs w:val="24"/>
        </w:rPr>
      </w:pPr>
    </w:p>
    <w:p w:rsidR="00211714" w:rsidRPr="00211714" w:rsidRDefault="00211714" w:rsidP="00211714">
      <w:pPr>
        <w:spacing w:after="0" w:line="360" w:lineRule="auto"/>
        <w:rPr>
          <w:rFonts w:ascii="Times New Roman" w:hAnsi="Times New Roman" w:cs="Times New Roman"/>
          <w:sz w:val="24"/>
          <w:szCs w:val="24"/>
        </w:rPr>
      </w:pPr>
      <w:r w:rsidRPr="00211714">
        <w:rPr>
          <w:rFonts w:ascii="Times New Roman" w:hAnsi="Times New Roman" w:cs="Times New Roman"/>
          <w:sz w:val="24"/>
          <w:szCs w:val="24"/>
        </w:rPr>
        <w:t>Dr Conor Mc Guckin, School of Education, Trinity College Dublin. Telephone: 00 (353) 8962175, E-mail: conor.mcguckin@tcd.ie</w:t>
      </w:r>
    </w:p>
    <w:p w:rsidR="00211714" w:rsidRDefault="00211714" w:rsidP="00211714">
      <w:pPr>
        <w:spacing w:after="0" w:line="360" w:lineRule="auto"/>
        <w:rPr>
          <w:rFonts w:ascii="Times New Roman" w:hAnsi="Times New Roman" w:cs="Times New Roman"/>
          <w:sz w:val="24"/>
          <w:szCs w:val="24"/>
        </w:rPr>
      </w:pPr>
    </w:p>
    <w:p w:rsidR="00416D94" w:rsidRPr="00211714" w:rsidRDefault="00416D94" w:rsidP="00211714">
      <w:pPr>
        <w:spacing w:after="0" w:line="360" w:lineRule="auto"/>
        <w:rPr>
          <w:rFonts w:ascii="Times New Roman" w:hAnsi="Times New Roman" w:cs="Times New Roman"/>
          <w:sz w:val="24"/>
          <w:szCs w:val="24"/>
        </w:rPr>
      </w:pPr>
    </w:p>
    <w:p w:rsidR="00211714" w:rsidRPr="00211714" w:rsidRDefault="00211714" w:rsidP="00211714">
      <w:pPr>
        <w:spacing w:after="0" w:line="360" w:lineRule="auto"/>
        <w:rPr>
          <w:rFonts w:ascii="Times New Roman" w:hAnsi="Times New Roman" w:cs="Times New Roman"/>
          <w:sz w:val="24"/>
          <w:szCs w:val="24"/>
        </w:rPr>
      </w:pPr>
    </w:p>
    <w:p w:rsidR="00211714" w:rsidRPr="00211714" w:rsidRDefault="00211714" w:rsidP="00211714">
      <w:pPr>
        <w:spacing w:after="0" w:line="360" w:lineRule="auto"/>
        <w:rPr>
          <w:rFonts w:ascii="Times New Roman" w:hAnsi="Times New Roman" w:cs="Times New Roman"/>
          <w:sz w:val="24"/>
          <w:szCs w:val="24"/>
        </w:rPr>
      </w:pPr>
      <w:r>
        <w:rPr>
          <w:rFonts w:ascii="Times New Roman" w:hAnsi="Times New Roman" w:cs="Times New Roman"/>
          <w:sz w:val="24"/>
          <w:szCs w:val="24"/>
        </w:rPr>
        <w:lastRenderedPageBreak/>
        <w:t>References:</w:t>
      </w:r>
    </w:p>
    <w:p w:rsidR="00211714" w:rsidRPr="00211714" w:rsidRDefault="00211714" w:rsidP="00211714">
      <w:pPr>
        <w:spacing w:after="0" w:line="360" w:lineRule="auto"/>
        <w:rPr>
          <w:rFonts w:ascii="Times New Roman" w:hAnsi="Times New Roman" w:cs="Times New Roman"/>
          <w:sz w:val="24"/>
          <w:szCs w:val="24"/>
        </w:rPr>
      </w:pPr>
    </w:p>
    <w:p w:rsidR="00211714" w:rsidRPr="00211714" w:rsidRDefault="00211714" w:rsidP="00211714">
      <w:pPr>
        <w:spacing w:after="0" w:line="360" w:lineRule="auto"/>
        <w:rPr>
          <w:rFonts w:ascii="Times New Roman" w:hAnsi="Times New Roman" w:cs="Times New Roman"/>
          <w:sz w:val="24"/>
          <w:szCs w:val="24"/>
        </w:rPr>
      </w:pPr>
      <w:r w:rsidRPr="00211714">
        <w:rPr>
          <w:rFonts w:ascii="Times New Roman" w:hAnsi="Times New Roman" w:cs="Times New Roman"/>
          <w:sz w:val="24"/>
          <w:szCs w:val="24"/>
        </w:rPr>
        <w:t xml:space="preserve">Department for Education and Skills </w:t>
      </w:r>
      <w:r w:rsidR="00416D94">
        <w:rPr>
          <w:rFonts w:ascii="Times New Roman" w:hAnsi="Times New Roman" w:cs="Times New Roman"/>
          <w:sz w:val="24"/>
          <w:szCs w:val="24"/>
        </w:rPr>
        <w:t>(</w:t>
      </w:r>
      <w:r w:rsidRPr="00211714">
        <w:rPr>
          <w:rFonts w:ascii="Times New Roman" w:hAnsi="Times New Roman" w:cs="Times New Roman"/>
          <w:sz w:val="24"/>
          <w:szCs w:val="24"/>
        </w:rPr>
        <w:t>DfES</w:t>
      </w:r>
      <w:r w:rsidR="00416D94">
        <w:rPr>
          <w:rFonts w:ascii="Times New Roman" w:hAnsi="Times New Roman" w:cs="Times New Roman"/>
          <w:sz w:val="24"/>
          <w:szCs w:val="24"/>
        </w:rPr>
        <w:t>)</w:t>
      </w:r>
      <w:r w:rsidRPr="00211714">
        <w:rPr>
          <w:rFonts w:ascii="Times New Roman" w:hAnsi="Times New Roman" w:cs="Times New Roman"/>
          <w:sz w:val="24"/>
          <w:szCs w:val="24"/>
        </w:rPr>
        <w:t xml:space="preserve">. </w:t>
      </w:r>
      <w:r w:rsidR="00416D94">
        <w:rPr>
          <w:rFonts w:ascii="Times New Roman" w:hAnsi="Times New Roman" w:cs="Times New Roman"/>
          <w:sz w:val="24"/>
          <w:szCs w:val="24"/>
        </w:rPr>
        <w:t>(</w:t>
      </w:r>
      <w:r w:rsidRPr="00211714">
        <w:rPr>
          <w:rFonts w:ascii="Times New Roman" w:hAnsi="Times New Roman" w:cs="Times New Roman"/>
          <w:sz w:val="24"/>
          <w:szCs w:val="24"/>
        </w:rPr>
        <w:t>2010</w:t>
      </w:r>
      <w:r w:rsidR="00416D94">
        <w:rPr>
          <w:rFonts w:ascii="Times New Roman" w:hAnsi="Times New Roman" w:cs="Times New Roman"/>
          <w:sz w:val="24"/>
          <w:szCs w:val="24"/>
        </w:rPr>
        <w:t>)</w:t>
      </w:r>
      <w:r w:rsidRPr="00211714">
        <w:rPr>
          <w:rFonts w:ascii="Times New Roman" w:hAnsi="Times New Roman" w:cs="Times New Roman"/>
          <w:sz w:val="24"/>
          <w:szCs w:val="24"/>
        </w:rPr>
        <w:t xml:space="preserve">. </w:t>
      </w:r>
      <w:r w:rsidRPr="00416D94">
        <w:rPr>
          <w:rFonts w:ascii="Times New Roman" w:hAnsi="Times New Roman" w:cs="Times New Roman"/>
          <w:i/>
          <w:sz w:val="24"/>
          <w:szCs w:val="24"/>
        </w:rPr>
        <w:t>Guidance for schools on preventing and responding to sexist, sexual and transphobic bullying. Safe to Learn: Embedding anti-bullying work in schools</w:t>
      </w:r>
      <w:r w:rsidRPr="00211714">
        <w:rPr>
          <w:rFonts w:ascii="Times New Roman" w:hAnsi="Times New Roman" w:cs="Times New Roman"/>
          <w:sz w:val="24"/>
          <w:szCs w:val="24"/>
        </w:rPr>
        <w:t>. Nottingham, UK: DfES (01136-2009DOM-EN).</w:t>
      </w:r>
    </w:p>
    <w:p w:rsidR="00211714" w:rsidRPr="00211714" w:rsidRDefault="00211714" w:rsidP="00211714">
      <w:pPr>
        <w:spacing w:after="0" w:line="360" w:lineRule="auto"/>
        <w:rPr>
          <w:rFonts w:ascii="Times New Roman" w:hAnsi="Times New Roman" w:cs="Times New Roman"/>
          <w:sz w:val="24"/>
          <w:szCs w:val="24"/>
        </w:rPr>
      </w:pPr>
    </w:p>
    <w:p w:rsidR="00211714" w:rsidRPr="00211714" w:rsidRDefault="00211714" w:rsidP="00211714">
      <w:pPr>
        <w:spacing w:after="0" w:line="360" w:lineRule="auto"/>
        <w:rPr>
          <w:rFonts w:ascii="Times New Roman" w:hAnsi="Times New Roman" w:cs="Times New Roman"/>
          <w:sz w:val="24"/>
          <w:szCs w:val="24"/>
        </w:rPr>
      </w:pPr>
      <w:r w:rsidRPr="00211714">
        <w:rPr>
          <w:rFonts w:ascii="Times New Roman" w:hAnsi="Times New Roman" w:cs="Times New Roman"/>
          <w:sz w:val="24"/>
          <w:szCs w:val="24"/>
        </w:rPr>
        <w:t>Department of Education</w:t>
      </w:r>
      <w:r w:rsidR="00416D94">
        <w:rPr>
          <w:rFonts w:ascii="Times New Roman" w:hAnsi="Times New Roman" w:cs="Times New Roman"/>
          <w:sz w:val="24"/>
          <w:szCs w:val="24"/>
        </w:rPr>
        <w:t>.</w:t>
      </w:r>
      <w:r w:rsidRPr="00211714">
        <w:rPr>
          <w:rFonts w:ascii="Times New Roman" w:hAnsi="Times New Roman" w:cs="Times New Roman"/>
          <w:sz w:val="24"/>
          <w:szCs w:val="24"/>
        </w:rPr>
        <w:t xml:space="preserve"> (1993). </w:t>
      </w:r>
      <w:r w:rsidRPr="00416D94">
        <w:rPr>
          <w:rFonts w:ascii="Times New Roman" w:hAnsi="Times New Roman" w:cs="Times New Roman"/>
          <w:i/>
          <w:sz w:val="24"/>
          <w:szCs w:val="24"/>
        </w:rPr>
        <w:t>Guidelines on countering bullying behaviour in primary and post-primary schools</w:t>
      </w:r>
      <w:r w:rsidRPr="00211714">
        <w:rPr>
          <w:rFonts w:ascii="Times New Roman" w:hAnsi="Times New Roman" w:cs="Times New Roman"/>
          <w:sz w:val="24"/>
          <w:szCs w:val="24"/>
        </w:rPr>
        <w:t>. Dublin: The Stationary Office. Available at http://www.education.ie/en/Parents/Information/Complaints-Bullying-Child-Protection-Discrimination/Guidelines-on-countering-bullying-behaviour-in-primary-and-post-primary-schools.pdf</w:t>
      </w:r>
    </w:p>
    <w:p w:rsidR="00211714" w:rsidRPr="00211714" w:rsidRDefault="00211714" w:rsidP="00211714">
      <w:pPr>
        <w:spacing w:after="0" w:line="360" w:lineRule="auto"/>
        <w:rPr>
          <w:rFonts w:ascii="Times New Roman" w:hAnsi="Times New Roman" w:cs="Times New Roman"/>
          <w:sz w:val="24"/>
          <w:szCs w:val="24"/>
        </w:rPr>
      </w:pPr>
    </w:p>
    <w:p w:rsidR="00211714" w:rsidRPr="00211714" w:rsidRDefault="00211714" w:rsidP="00211714">
      <w:pPr>
        <w:spacing w:after="0" w:line="360" w:lineRule="auto"/>
        <w:rPr>
          <w:rFonts w:ascii="Times New Roman" w:hAnsi="Times New Roman" w:cs="Times New Roman"/>
          <w:sz w:val="24"/>
          <w:szCs w:val="24"/>
        </w:rPr>
      </w:pPr>
      <w:r w:rsidRPr="00211714">
        <w:rPr>
          <w:rFonts w:ascii="Times New Roman" w:hAnsi="Times New Roman" w:cs="Times New Roman"/>
          <w:sz w:val="24"/>
          <w:szCs w:val="24"/>
        </w:rPr>
        <w:t xml:space="preserve">Farrington, D. P., </w:t>
      </w:r>
      <w:r w:rsidR="00416D94">
        <w:rPr>
          <w:rFonts w:ascii="Times New Roman" w:hAnsi="Times New Roman" w:cs="Times New Roman"/>
          <w:sz w:val="24"/>
          <w:szCs w:val="24"/>
        </w:rPr>
        <w:t>&amp;</w:t>
      </w:r>
      <w:r w:rsidRPr="00211714">
        <w:rPr>
          <w:rFonts w:ascii="Times New Roman" w:hAnsi="Times New Roman" w:cs="Times New Roman"/>
          <w:sz w:val="24"/>
          <w:szCs w:val="24"/>
        </w:rPr>
        <w:t xml:space="preserve"> </w:t>
      </w:r>
      <w:proofErr w:type="spellStart"/>
      <w:r w:rsidRPr="00211714">
        <w:rPr>
          <w:rFonts w:ascii="Times New Roman" w:hAnsi="Times New Roman" w:cs="Times New Roman"/>
          <w:sz w:val="24"/>
          <w:szCs w:val="24"/>
        </w:rPr>
        <w:t>Ttofi</w:t>
      </w:r>
      <w:proofErr w:type="spellEnd"/>
      <w:r w:rsidRPr="00211714">
        <w:rPr>
          <w:rFonts w:ascii="Times New Roman" w:hAnsi="Times New Roman" w:cs="Times New Roman"/>
          <w:sz w:val="24"/>
          <w:szCs w:val="24"/>
        </w:rPr>
        <w:t xml:space="preserve">, M. M. </w:t>
      </w:r>
      <w:r w:rsidR="00416D94">
        <w:rPr>
          <w:rFonts w:ascii="Times New Roman" w:hAnsi="Times New Roman" w:cs="Times New Roman"/>
          <w:sz w:val="24"/>
          <w:szCs w:val="24"/>
        </w:rPr>
        <w:t>(</w:t>
      </w:r>
      <w:r w:rsidRPr="00211714">
        <w:rPr>
          <w:rFonts w:ascii="Times New Roman" w:hAnsi="Times New Roman" w:cs="Times New Roman"/>
          <w:sz w:val="24"/>
          <w:szCs w:val="24"/>
        </w:rPr>
        <w:t>2009</w:t>
      </w:r>
      <w:r w:rsidR="00416D94">
        <w:rPr>
          <w:rFonts w:ascii="Times New Roman" w:hAnsi="Times New Roman" w:cs="Times New Roman"/>
          <w:sz w:val="24"/>
          <w:szCs w:val="24"/>
        </w:rPr>
        <w:t>)</w:t>
      </w:r>
      <w:r w:rsidRPr="00211714">
        <w:rPr>
          <w:rFonts w:ascii="Times New Roman" w:hAnsi="Times New Roman" w:cs="Times New Roman"/>
          <w:sz w:val="24"/>
          <w:szCs w:val="24"/>
        </w:rPr>
        <w:t xml:space="preserve">. School-based programs to reduce bullying and victimization. </w:t>
      </w:r>
      <w:r w:rsidRPr="00416D94">
        <w:rPr>
          <w:rFonts w:ascii="Times New Roman" w:hAnsi="Times New Roman" w:cs="Times New Roman"/>
          <w:i/>
          <w:sz w:val="24"/>
          <w:szCs w:val="24"/>
        </w:rPr>
        <w:t>Campbell Systematic Reviews 2009:6</w:t>
      </w:r>
      <w:r w:rsidRPr="00211714">
        <w:rPr>
          <w:rFonts w:ascii="Times New Roman" w:hAnsi="Times New Roman" w:cs="Times New Roman"/>
          <w:sz w:val="24"/>
          <w:szCs w:val="24"/>
        </w:rPr>
        <w:t>, 10.4073/csr.2009.6</w:t>
      </w:r>
    </w:p>
    <w:p w:rsidR="00211714" w:rsidRPr="00211714" w:rsidRDefault="00211714" w:rsidP="00211714">
      <w:pPr>
        <w:spacing w:after="0" w:line="360" w:lineRule="auto"/>
        <w:rPr>
          <w:rFonts w:ascii="Times New Roman" w:hAnsi="Times New Roman" w:cs="Times New Roman"/>
          <w:sz w:val="24"/>
          <w:szCs w:val="24"/>
        </w:rPr>
      </w:pPr>
    </w:p>
    <w:p w:rsidR="00211714" w:rsidRPr="00211714" w:rsidRDefault="00211714" w:rsidP="00211714">
      <w:pPr>
        <w:spacing w:after="0" w:line="360" w:lineRule="auto"/>
        <w:rPr>
          <w:rFonts w:ascii="Times New Roman" w:hAnsi="Times New Roman" w:cs="Times New Roman"/>
          <w:sz w:val="24"/>
          <w:szCs w:val="24"/>
        </w:rPr>
      </w:pPr>
      <w:r w:rsidRPr="00211714">
        <w:rPr>
          <w:rFonts w:ascii="Times New Roman" w:hAnsi="Times New Roman" w:cs="Times New Roman"/>
          <w:sz w:val="24"/>
          <w:szCs w:val="24"/>
        </w:rPr>
        <w:t xml:space="preserve">Hughes, T. </w:t>
      </w:r>
      <w:r w:rsidR="00416D94">
        <w:rPr>
          <w:rFonts w:ascii="Times New Roman" w:hAnsi="Times New Roman" w:cs="Times New Roman"/>
          <w:sz w:val="24"/>
          <w:szCs w:val="24"/>
        </w:rPr>
        <w:t>(</w:t>
      </w:r>
      <w:r w:rsidRPr="00211714">
        <w:rPr>
          <w:rFonts w:ascii="Times New Roman" w:hAnsi="Times New Roman" w:cs="Times New Roman"/>
          <w:sz w:val="24"/>
          <w:szCs w:val="24"/>
        </w:rPr>
        <w:t>1857</w:t>
      </w:r>
      <w:r w:rsidR="00416D94">
        <w:rPr>
          <w:rFonts w:ascii="Times New Roman" w:hAnsi="Times New Roman" w:cs="Times New Roman"/>
          <w:sz w:val="24"/>
          <w:szCs w:val="24"/>
        </w:rPr>
        <w:t>)</w:t>
      </w:r>
      <w:r w:rsidRPr="00211714">
        <w:rPr>
          <w:rFonts w:ascii="Times New Roman" w:hAnsi="Times New Roman" w:cs="Times New Roman"/>
          <w:sz w:val="24"/>
          <w:szCs w:val="24"/>
        </w:rPr>
        <w:t xml:space="preserve">. </w:t>
      </w:r>
      <w:r w:rsidRPr="00416D94">
        <w:rPr>
          <w:rFonts w:ascii="Times New Roman" w:hAnsi="Times New Roman" w:cs="Times New Roman"/>
          <w:i/>
          <w:sz w:val="24"/>
          <w:szCs w:val="24"/>
        </w:rPr>
        <w:t>Tom Brown’s school days</w:t>
      </w:r>
      <w:r w:rsidRPr="00211714">
        <w:rPr>
          <w:rFonts w:ascii="Times New Roman" w:hAnsi="Times New Roman" w:cs="Times New Roman"/>
          <w:sz w:val="24"/>
          <w:szCs w:val="24"/>
        </w:rPr>
        <w:t xml:space="preserve"> (1994 </w:t>
      </w:r>
      <w:proofErr w:type="spellStart"/>
      <w:r w:rsidRPr="00211714">
        <w:rPr>
          <w:rFonts w:ascii="Times New Roman" w:hAnsi="Times New Roman" w:cs="Times New Roman"/>
          <w:sz w:val="24"/>
          <w:szCs w:val="24"/>
        </w:rPr>
        <w:t>Edn</w:t>
      </w:r>
      <w:proofErr w:type="spellEnd"/>
      <w:r w:rsidRPr="00211714">
        <w:rPr>
          <w:rFonts w:ascii="Times New Roman" w:hAnsi="Times New Roman" w:cs="Times New Roman"/>
          <w:sz w:val="24"/>
          <w:szCs w:val="24"/>
        </w:rPr>
        <w:t>.). London: Penguin.</w:t>
      </w:r>
    </w:p>
    <w:p w:rsidR="00211714" w:rsidRPr="00211714" w:rsidRDefault="00211714" w:rsidP="00211714">
      <w:pPr>
        <w:spacing w:after="0" w:line="360" w:lineRule="auto"/>
        <w:rPr>
          <w:rFonts w:ascii="Times New Roman" w:hAnsi="Times New Roman" w:cs="Times New Roman"/>
          <w:sz w:val="24"/>
          <w:szCs w:val="24"/>
        </w:rPr>
      </w:pPr>
    </w:p>
    <w:p w:rsidR="00211714" w:rsidRPr="00211714" w:rsidRDefault="00211714" w:rsidP="00211714">
      <w:pPr>
        <w:spacing w:after="0" w:line="360" w:lineRule="auto"/>
        <w:rPr>
          <w:rFonts w:ascii="Times New Roman" w:hAnsi="Times New Roman" w:cs="Times New Roman"/>
          <w:sz w:val="24"/>
          <w:szCs w:val="24"/>
        </w:rPr>
      </w:pPr>
      <w:r w:rsidRPr="00211714">
        <w:rPr>
          <w:rFonts w:ascii="Times New Roman" w:hAnsi="Times New Roman" w:cs="Times New Roman"/>
          <w:sz w:val="24"/>
          <w:szCs w:val="24"/>
        </w:rPr>
        <w:t xml:space="preserve">Mc Guckin, C., Cummins, P. K., </w:t>
      </w:r>
      <w:r w:rsidR="00416D94">
        <w:rPr>
          <w:rFonts w:ascii="Times New Roman" w:hAnsi="Times New Roman" w:cs="Times New Roman"/>
          <w:sz w:val="24"/>
          <w:szCs w:val="24"/>
        </w:rPr>
        <w:t>&amp;</w:t>
      </w:r>
      <w:r w:rsidRPr="00211714">
        <w:rPr>
          <w:rFonts w:ascii="Times New Roman" w:hAnsi="Times New Roman" w:cs="Times New Roman"/>
          <w:sz w:val="24"/>
          <w:szCs w:val="24"/>
        </w:rPr>
        <w:t xml:space="preserve"> Lewis, C. A. </w:t>
      </w:r>
      <w:r w:rsidR="00416D94">
        <w:rPr>
          <w:rFonts w:ascii="Times New Roman" w:hAnsi="Times New Roman" w:cs="Times New Roman"/>
          <w:sz w:val="24"/>
          <w:szCs w:val="24"/>
        </w:rPr>
        <w:t>(</w:t>
      </w:r>
      <w:r w:rsidRPr="00211714">
        <w:rPr>
          <w:rFonts w:ascii="Times New Roman" w:hAnsi="Times New Roman" w:cs="Times New Roman"/>
          <w:sz w:val="24"/>
          <w:szCs w:val="24"/>
        </w:rPr>
        <w:t>2010</w:t>
      </w:r>
      <w:r w:rsidR="00416D94">
        <w:rPr>
          <w:rFonts w:ascii="Times New Roman" w:hAnsi="Times New Roman" w:cs="Times New Roman"/>
          <w:sz w:val="24"/>
          <w:szCs w:val="24"/>
        </w:rPr>
        <w:t>)</w:t>
      </w:r>
      <w:r w:rsidRPr="00211714">
        <w:rPr>
          <w:rFonts w:ascii="Times New Roman" w:hAnsi="Times New Roman" w:cs="Times New Roman"/>
          <w:sz w:val="24"/>
          <w:szCs w:val="24"/>
        </w:rPr>
        <w:t xml:space="preserve">. f2f and cyberbullying among children in Northern Ireland: Data from the Kids Life and Times Surveys. </w:t>
      </w:r>
      <w:r w:rsidRPr="00416D94">
        <w:rPr>
          <w:rFonts w:ascii="Times New Roman" w:hAnsi="Times New Roman" w:cs="Times New Roman"/>
          <w:i/>
          <w:sz w:val="24"/>
          <w:szCs w:val="24"/>
        </w:rPr>
        <w:t>Psychology, Society, and Education 2</w:t>
      </w:r>
      <w:r w:rsidRPr="00211714">
        <w:rPr>
          <w:rFonts w:ascii="Times New Roman" w:hAnsi="Times New Roman" w:cs="Times New Roman"/>
          <w:sz w:val="24"/>
          <w:szCs w:val="24"/>
        </w:rPr>
        <w:t>, 83-96.</w:t>
      </w:r>
      <w:r w:rsidR="00416D94">
        <w:rPr>
          <w:rFonts w:ascii="Times New Roman" w:hAnsi="Times New Roman" w:cs="Times New Roman"/>
          <w:sz w:val="24"/>
          <w:szCs w:val="24"/>
        </w:rPr>
        <w:t xml:space="preserve"> </w:t>
      </w:r>
      <w:r w:rsidR="00416D94" w:rsidRPr="00416D94">
        <w:rPr>
          <w:rFonts w:ascii="Times New Roman" w:hAnsi="Times New Roman" w:cs="Times New Roman"/>
          <w:sz w:val="24"/>
          <w:szCs w:val="24"/>
        </w:rPr>
        <w:t>Available at: http://hdl.handle.net/2262/67382</w:t>
      </w:r>
    </w:p>
    <w:p w:rsidR="00416D94" w:rsidRDefault="00416D94" w:rsidP="00211714">
      <w:pPr>
        <w:spacing w:after="0" w:line="360" w:lineRule="auto"/>
        <w:rPr>
          <w:rFonts w:ascii="Times New Roman" w:hAnsi="Times New Roman" w:cs="Times New Roman"/>
          <w:sz w:val="24"/>
          <w:szCs w:val="24"/>
        </w:rPr>
      </w:pPr>
    </w:p>
    <w:p w:rsidR="00211714" w:rsidRPr="00211714" w:rsidRDefault="00211714" w:rsidP="00211714">
      <w:pPr>
        <w:spacing w:after="0" w:line="360" w:lineRule="auto"/>
        <w:rPr>
          <w:rFonts w:ascii="Times New Roman" w:hAnsi="Times New Roman" w:cs="Times New Roman"/>
          <w:sz w:val="24"/>
          <w:szCs w:val="24"/>
        </w:rPr>
      </w:pPr>
      <w:r w:rsidRPr="00211714">
        <w:rPr>
          <w:rFonts w:ascii="Times New Roman" w:hAnsi="Times New Roman" w:cs="Times New Roman"/>
          <w:sz w:val="24"/>
          <w:szCs w:val="24"/>
        </w:rPr>
        <w:t xml:space="preserve">Minton, S. J. </w:t>
      </w:r>
      <w:r w:rsidR="00416D94">
        <w:rPr>
          <w:rFonts w:ascii="Times New Roman" w:hAnsi="Times New Roman" w:cs="Times New Roman"/>
          <w:sz w:val="24"/>
          <w:szCs w:val="24"/>
        </w:rPr>
        <w:t>(</w:t>
      </w:r>
      <w:r w:rsidRPr="00211714">
        <w:rPr>
          <w:rFonts w:ascii="Times New Roman" w:hAnsi="Times New Roman" w:cs="Times New Roman"/>
          <w:sz w:val="24"/>
          <w:szCs w:val="24"/>
        </w:rPr>
        <w:t>2012</w:t>
      </w:r>
      <w:r w:rsidR="00416D94">
        <w:rPr>
          <w:rFonts w:ascii="Times New Roman" w:hAnsi="Times New Roman" w:cs="Times New Roman"/>
          <w:sz w:val="24"/>
          <w:szCs w:val="24"/>
        </w:rPr>
        <w:t>)</w:t>
      </w:r>
      <w:r w:rsidRPr="00211714">
        <w:rPr>
          <w:rFonts w:ascii="Times New Roman" w:hAnsi="Times New Roman" w:cs="Times New Roman"/>
          <w:sz w:val="24"/>
          <w:szCs w:val="24"/>
        </w:rPr>
        <w:t xml:space="preserve">. </w:t>
      </w:r>
      <w:proofErr w:type="spellStart"/>
      <w:r w:rsidRPr="00211714">
        <w:rPr>
          <w:rFonts w:ascii="Times New Roman" w:hAnsi="Times New Roman" w:cs="Times New Roman"/>
          <w:sz w:val="24"/>
          <w:szCs w:val="24"/>
        </w:rPr>
        <w:t>Alterophobic</w:t>
      </w:r>
      <w:proofErr w:type="spellEnd"/>
      <w:r w:rsidRPr="00211714">
        <w:rPr>
          <w:rFonts w:ascii="Times New Roman" w:hAnsi="Times New Roman" w:cs="Times New Roman"/>
          <w:sz w:val="24"/>
          <w:szCs w:val="24"/>
        </w:rPr>
        <w:t xml:space="preserve"> bullying and pro-conformist aggression in a survey of upper secondary school students in Ireland. </w:t>
      </w:r>
      <w:r w:rsidRPr="00416D94">
        <w:rPr>
          <w:rFonts w:ascii="Times New Roman" w:hAnsi="Times New Roman" w:cs="Times New Roman"/>
          <w:i/>
          <w:sz w:val="24"/>
          <w:szCs w:val="24"/>
        </w:rPr>
        <w:t>Journal of Aggression, Conflict and Peace Research, 4</w:t>
      </w:r>
      <w:r w:rsidRPr="00211714">
        <w:rPr>
          <w:rFonts w:ascii="Times New Roman" w:hAnsi="Times New Roman" w:cs="Times New Roman"/>
          <w:sz w:val="24"/>
          <w:szCs w:val="24"/>
        </w:rPr>
        <w:t>, 86-95.</w:t>
      </w:r>
    </w:p>
    <w:p w:rsidR="00211714" w:rsidRPr="00211714" w:rsidRDefault="00211714" w:rsidP="00211714">
      <w:pPr>
        <w:spacing w:after="0" w:line="360" w:lineRule="auto"/>
        <w:rPr>
          <w:rFonts w:ascii="Times New Roman" w:hAnsi="Times New Roman" w:cs="Times New Roman"/>
          <w:sz w:val="24"/>
          <w:szCs w:val="24"/>
        </w:rPr>
      </w:pPr>
    </w:p>
    <w:p w:rsidR="00211714" w:rsidRPr="00211714" w:rsidRDefault="00211714" w:rsidP="00211714">
      <w:pPr>
        <w:spacing w:after="0" w:line="360" w:lineRule="auto"/>
        <w:rPr>
          <w:rFonts w:ascii="Times New Roman" w:hAnsi="Times New Roman" w:cs="Times New Roman"/>
          <w:sz w:val="24"/>
          <w:szCs w:val="24"/>
        </w:rPr>
      </w:pPr>
      <w:r w:rsidRPr="00211714">
        <w:rPr>
          <w:rFonts w:ascii="Times New Roman" w:hAnsi="Times New Roman" w:cs="Times New Roman"/>
          <w:sz w:val="24"/>
          <w:szCs w:val="24"/>
        </w:rPr>
        <w:t xml:space="preserve">Purdy, N., &amp; Mc Guckin, C. (2011). </w:t>
      </w:r>
      <w:proofErr w:type="spellStart"/>
      <w:r w:rsidRPr="00416D94">
        <w:rPr>
          <w:rFonts w:ascii="Times New Roman" w:hAnsi="Times New Roman" w:cs="Times New Roman"/>
          <w:i/>
          <w:sz w:val="24"/>
          <w:szCs w:val="24"/>
        </w:rPr>
        <w:t>Disablist</w:t>
      </w:r>
      <w:proofErr w:type="spellEnd"/>
      <w:r w:rsidRPr="00416D94">
        <w:rPr>
          <w:rFonts w:ascii="Times New Roman" w:hAnsi="Times New Roman" w:cs="Times New Roman"/>
          <w:i/>
          <w:sz w:val="24"/>
          <w:szCs w:val="24"/>
        </w:rPr>
        <w:t xml:space="preserve"> bullying: An investigation of student teachers’ knowledge and confidence. A Report for the Standing Conference on Teacher Education North and South (</w:t>
      </w:r>
      <w:proofErr w:type="spellStart"/>
      <w:r w:rsidRPr="00416D94">
        <w:rPr>
          <w:rFonts w:ascii="Times New Roman" w:hAnsi="Times New Roman" w:cs="Times New Roman"/>
          <w:i/>
          <w:sz w:val="24"/>
          <w:szCs w:val="24"/>
        </w:rPr>
        <w:t>SCoTENS</w:t>
      </w:r>
      <w:proofErr w:type="spellEnd"/>
      <w:r w:rsidRPr="00416D94">
        <w:rPr>
          <w:rFonts w:ascii="Times New Roman" w:hAnsi="Times New Roman" w:cs="Times New Roman"/>
          <w:i/>
          <w:sz w:val="24"/>
          <w:szCs w:val="24"/>
        </w:rPr>
        <w:t>)</w:t>
      </w:r>
      <w:r w:rsidRPr="00211714">
        <w:rPr>
          <w:rFonts w:ascii="Times New Roman" w:hAnsi="Times New Roman" w:cs="Times New Roman"/>
          <w:sz w:val="24"/>
          <w:szCs w:val="24"/>
        </w:rPr>
        <w:t>. Armagh, Northern Ireland: The Centre for Cross Border Studies. (ISBN: 978-1-90644-33-4).  Available at http://hdl.handle.net/2262/66725 and http://scotens.org/docs</w:t>
      </w:r>
      <w:r w:rsidR="00D17298">
        <w:rPr>
          <w:rFonts w:ascii="Times New Roman" w:hAnsi="Times New Roman" w:cs="Times New Roman"/>
          <w:sz w:val="24"/>
          <w:szCs w:val="24"/>
        </w:rPr>
        <w:t>/2011-disablist-bullying.pdf</w:t>
      </w:r>
    </w:p>
    <w:p w:rsidR="00211714" w:rsidRPr="00211714" w:rsidRDefault="00211714" w:rsidP="00211714">
      <w:pPr>
        <w:spacing w:after="0" w:line="360" w:lineRule="auto"/>
        <w:rPr>
          <w:rFonts w:ascii="Times New Roman" w:hAnsi="Times New Roman" w:cs="Times New Roman"/>
          <w:sz w:val="24"/>
          <w:szCs w:val="24"/>
        </w:rPr>
      </w:pPr>
    </w:p>
    <w:p w:rsidR="00211714" w:rsidRPr="00211714" w:rsidRDefault="00211714" w:rsidP="00211714">
      <w:pPr>
        <w:spacing w:after="0" w:line="360" w:lineRule="auto"/>
        <w:rPr>
          <w:rFonts w:ascii="Times New Roman" w:hAnsi="Times New Roman" w:cs="Times New Roman"/>
          <w:sz w:val="24"/>
          <w:szCs w:val="24"/>
        </w:rPr>
      </w:pPr>
      <w:r w:rsidRPr="00211714">
        <w:rPr>
          <w:rFonts w:ascii="Times New Roman" w:hAnsi="Times New Roman" w:cs="Times New Roman"/>
          <w:sz w:val="24"/>
          <w:szCs w:val="24"/>
        </w:rPr>
        <w:t xml:space="preserve">Rivers, I. </w:t>
      </w:r>
      <w:r w:rsidR="00416D94">
        <w:rPr>
          <w:rFonts w:ascii="Times New Roman" w:hAnsi="Times New Roman" w:cs="Times New Roman"/>
          <w:sz w:val="24"/>
          <w:szCs w:val="24"/>
        </w:rPr>
        <w:t>(</w:t>
      </w:r>
      <w:r w:rsidRPr="00211714">
        <w:rPr>
          <w:rFonts w:ascii="Times New Roman" w:hAnsi="Times New Roman" w:cs="Times New Roman"/>
          <w:sz w:val="24"/>
          <w:szCs w:val="24"/>
        </w:rPr>
        <w:t>2011</w:t>
      </w:r>
      <w:r w:rsidR="00416D94">
        <w:rPr>
          <w:rFonts w:ascii="Times New Roman" w:hAnsi="Times New Roman" w:cs="Times New Roman"/>
          <w:sz w:val="24"/>
          <w:szCs w:val="24"/>
        </w:rPr>
        <w:t>)</w:t>
      </w:r>
      <w:r w:rsidRPr="00211714">
        <w:rPr>
          <w:rFonts w:ascii="Times New Roman" w:hAnsi="Times New Roman" w:cs="Times New Roman"/>
          <w:sz w:val="24"/>
          <w:szCs w:val="24"/>
        </w:rPr>
        <w:t xml:space="preserve">. </w:t>
      </w:r>
      <w:r w:rsidRPr="00416D94">
        <w:rPr>
          <w:rFonts w:ascii="Times New Roman" w:hAnsi="Times New Roman" w:cs="Times New Roman"/>
          <w:i/>
          <w:sz w:val="24"/>
          <w:szCs w:val="24"/>
        </w:rPr>
        <w:t>Homophobic bullying: Research and theoretical perspectives</w:t>
      </w:r>
      <w:r w:rsidRPr="00211714">
        <w:rPr>
          <w:rFonts w:ascii="Times New Roman" w:hAnsi="Times New Roman" w:cs="Times New Roman"/>
          <w:sz w:val="24"/>
          <w:szCs w:val="24"/>
        </w:rPr>
        <w:t>. Oxford University Press, USA.</w:t>
      </w:r>
    </w:p>
    <w:p w:rsidR="00211714" w:rsidRPr="00211714" w:rsidRDefault="00211714" w:rsidP="00211714">
      <w:pPr>
        <w:spacing w:after="0" w:line="360" w:lineRule="auto"/>
        <w:rPr>
          <w:rFonts w:ascii="Times New Roman" w:hAnsi="Times New Roman" w:cs="Times New Roman"/>
          <w:sz w:val="24"/>
          <w:szCs w:val="24"/>
        </w:rPr>
      </w:pPr>
    </w:p>
    <w:p w:rsidR="00211714" w:rsidRPr="00211714" w:rsidRDefault="00211714" w:rsidP="00211714">
      <w:pPr>
        <w:spacing w:after="0" w:line="360" w:lineRule="auto"/>
        <w:rPr>
          <w:rFonts w:ascii="Times New Roman" w:hAnsi="Times New Roman" w:cs="Times New Roman"/>
          <w:sz w:val="24"/>
          <w:szCs w:val="24"/>
        </w:rPr>
      </w:pPr>
      <w:r w:rsidRPr="00211714">
        <w:rPr>
          <w:rFonts w:ascii="Times New Roman" w:hAnsi="Times New Roman" w:cs="Times New Roman"/>
          <w:sz w:val="24"/>
          <w:szCs w:val="24"/>
        </w:rPr>
        <w:lastRenderedPageBreak/>
        <w:t xml:space="preserve">Smith, P. K., </w:t>
      </w:r>
      <w:proofErr w:type="spellStart"/>
      <w:r w:rsidRPr="00211714">
        <w:rPr>
          <w:rFonts w:ascii="Times New Roman" w:hAnsi="Times New Roman" w:cs="Times New Roman"/>
          <w:sz w:val="24"/>
          <w:szCs w:val="24"/>
        </w:rPr>
        <w:t>Pepler</w:t>
      </w:r>
      <w:proofErr w:type="spellEnd"/>
      <w:r w:rsidRPr="00211714">
        <w:rPr>
          <w:rFonts w:ascii="Times New Roman" w:hAnsi="Times New Roman" w:cs="Times New Roman"/>
          <w:sz w:val="24"/>
          <w:szCs w:val="24"/>
        </w:rPr>
        <w:t xml:space="preserve">, D. J., </w:t>
      </w:r>
      <w:r w:rsidR="00416D94">
        <w:rPr>
          <w:rFonts w:ascii="Times New Roman" w:hAnsi="Times New Roman" w:cs="Times New Roman"/>
          <w:sz w:val="24"/>
          <w:szCs w:val="24"/>
        </w:rPr>
        <w:t>&amp;</w:t>
      </w:r>
      <w:r w:rsidRPr="00211714">
        <w:rPr>
          <w:rFonts w:ascii="Times New Roman" w:hAnsi="Times New Roman" w:cs="Times New Roman"/>
          <w:sz w:val="24"/>
          <w:szCs w:val="24"/>
        </w:rPr>
        <w:t xml:space="preserve"> Rigby, K. (Eds.) </w:t>
      </w:r>
      <w:r w:rsidR="00416D94">
        <w:rPr>
          <w:rFonts w:ascii="Times New Roman" w:hAnsi="Times New Roman" w:cs="Times New Roman"/>
          <w:sz w:val="24"/>
          <w:szCs w:val="24"/>
        </w:rPr>
        <w:t>(</w:t>
      </w:r>
      <w:r w:rsidRPr="00211714">
        <w:rPr>
          <w:rFonts w:ascii="Times New Roman" w:hAnsi="Times New Roman" w:cs="Times New Roman"/>
          <w:sz w:val="24"/>
          <w:szCs w:val="24"/>
        </w:rPr>
        <w:t>2004</w:t>
      </w:r>
      <w:r w:rsidR="00416D94">
        <w:rPr>
          <w:rFonts w:ascii="Times New Roman" w:hAnsi="Times New Roman" w:cs="Times New Roman"/>
          <w:sz w:val="24"/>
          <w:szCs w:val="24"/>
        </w:rPr>
        <w:t>)</w:t>
      </w:r>
      <w:r w:rsidRPr="00211714">
        <w:rPr>
          <w:rFonts w:ascii="Times New Roman" w:hAnsi="Times New Roman" w:cs="Times New Roman"/>
          <w:sz w:val="24"/>
          <w:szCs w:val="24"/>
        </w:rPr>
        <w:t xml:space="preserve">. </w:t>
      </w:r>
      <w:r w:rsidRPr="00416D94">
        <w:rPr>
          <w:rFonts w:ascii="Times New Roman" w:hAnsi="Times New Roman" w:cs="Times New Roman"/>
          <w:i/>
          <w:sz w:val="24"/>
          <w:szCs w:val="24"/>
        </w:rPr>
        <w:t>Bullying in schools: How successful can interventions be?</w:t>
      </w:r>
      <w:r w:rsidRPr="00211714">
        <w:rPr>
          <w:rFonts w:ascii="Times New Roman" w:hAnsi="Times New Roman" w:cs="Times New Roman"/>
          <w:sz w:val="24"/>
          <w:szCs w:val="24"/>
        </w:rPr>
        <w:t xml:space="preserve"> Cambridge: Cambridge University Press. </w:t>
      </w:r>
    </w:p>
    <w:p w:rsidR="00211714" w:rsidRPr="00211714" w:rsidRDefault="00211714" w:rsidP="00211714">
      <w:pPr>
        <w:spacing w:after="0" w:line="360" w:lineRule="auto"/>
        <w:rPr>
          <w:rFonts w:ascii="Times New Roman" w:hAnsi="Times New Roman" w:cs="Times New Roman"/>
          <w:sz w:val="24"/>
          <w:szCs w:val="24"/>
        </w:rPr>
      </w:pPr>
    </w:p>
    <w:p w:rsidR="00211714" w:rsidRPr="00211714" w:rsidRDefault="00211714" w:rsidP="00211714">
      <w:pPr>
        <w:spacing w:after="0" w:line="360" w:lineRule="auto"/>
        <w:rPr>
          <w:rFonts w:ascii="Times New Roman" w:hAnsi="Times New Roman" w:cs="Times New Roman"/>
          <w:sz w:val="24"/>
          <w:szCs w:val="24"/>
        </w:rPr>
      </w:pPr>
      <w:r w:rsidRPr="00211714">
        <w:rPr>
          <w:rFonts w:ascii="Times New Roman" w:hAnsi="Times New Roman" w:cs="Times New Roman"/>
          <w:sz w:val="24"/>
          <w:szCs w:val="24"/>
        </w:rPr>
        <w:t xml:space="preserve">Smith, P. K., Morita, Y., </w:t>
      </w:r>
      <w:proofErr w:type="spellStart"/>
      <w:r w:rsidRPr="00211714">
        <w:rPr>
          <w:rFonts w:ascii="Times New Roman" w:hAnsi="Times New Roman" w:cs="Times New Roman"/>
          <w:sz w:val="24"/>
          <w:szCs w:val="24"/>
        </w:rPr>
        <w:t>Junger-Tas</w:t>
      </w:r>
      <w:proofErr w:type="spellEnd"/>
      <w:r w:rsidRPr="00211714">
        <w:rPr>
          <w:rFonts w:ascii="Times New Roman" w:hAnsi="Times New Roman" w:cs="Times New Roman"/>
          <w:sz w:val="24"/>
          <w:szCs w:val="24"/>
        </w:rPr>
        <w:t xml:space="preserve">, J., Olweus, D., Catalano, R., </w:t>
      </w:r>
      <w:r w:rsidR="00416D94">
        <w:rPr>
          <w:rFonts w:ascii="Times New Roman" w:hAnsi="Times New Roman" w:cs="Times New Roman"/>
          <w:sz w:val="24"/>
          <w:szCs w:val="24"/>
        </w:rPr>
        <w:t>&amp;</w:t>
      </w:r>
      <w:r w:rsidRPr="00211714">
        <w:rPr>
          <w:rFonts w:ascii="Times New Roman" w:hAnsi="Times New Roman" w:cs="Times New Roman"/>
          <w:sz w:val="24"/>
          <w:szCs w:val="24"/>
        </w:rPr>
        <w:t xml:space="preserve"> </w:t>
      </w:r>
      <w:proofErr w:type="spellStart"/>
      <w:r w:rsidRPr="00211714">
        <w:rPr>
          <w:rFonts w:ascii="Times New Roman" w:hAnsi="Times New Roman" w:cs="Times New Roman"/>
          <w:sz w:val="24"/>
          <w:szCs w:val="24"/>
        </w:rPr>
        <w:t>Slee</w:t>
      </w:r>
      <w:proofErr w:type="spellEnd"/>
      <w:r w:rsidRPr="00211714">
        <w:rPr>
          <w:rFonts w:ascii="Times New Roman" w:hAnsi="Times New Roman" w:cs="Times New Roman"/>
          <w:sz w:val="24"/>
          <w:szCs w:val="24"/>
        </w:rPr>
        <w:t xml:space="preserve">, P. (Eds.) </w:t>
      </w:r>
      <w:r w:rsidR="00416D94">
        <w:rPr>
          <w:rFonts w:ascii="Times New Roman" w:hAnsi="Times New Roman" w:cs="Times New Roman"/>
          <w:sz w:val="24"/>
          <w:szCs w:val="24"/>
        </w:rPr>
        <w:t>(</w:t>
      </w:r>
      <w:r w:rsidRPr="00211714">
        <w:rPr>
          <w:rFonts w:ascii="Times New Roman" w:hAnsi="Times New Roman" w:cs="Times New Roman"/>
          <w:sz w:val="24"/>
          <w:szCs w:val="24"/>
        </w:rPr>
        <w:t>1999</w:t>
      </w:r>
      <w:r w:rsidR="00416D94">
        <w:rPr>
          <w:rFonts w:ascii="Times New Roman" w:hAnsi="Times New Roman" w:cs="Times New Roman"/>
          <w:sz w:val="24"/>
          <w:szCs w:val="24"/>
        </w:rPr>
        <w:t>)</w:t>
      </w:r>
      <w:r w:rsidRPr="00211714">
        <w:rPr>
          <w:rFonts w:ascii="Times New Roman" w:hAnsi="Times New Roman" w:cs="Times New Roman"/>
          <w:sz w:val="24"/>
          <w:szCs w:val="24"/>
        </w:rPr>
        <w:t xml:space="preserve">. </w:t>
      </w:r>
      <w:r w:rsidRPr="00416D94">
        <w:rPr>
          <w:rFonts w:ascii="Times New Roman" w:hAnsi="Times New Roman" w:cs="Times New Roman"/>
          <w:i/>
          <w:sz w:val="24"/>
          <w:szCs w:val="24"/>
        </w:rPr>
        <w:t>The nature of school bullying: A cross-national perspective</w:t>
      </w:r>
      <w:r w:rsidRPr="00211714">
        <w:rPr>
          <w:rFonts w:ascii="Times New Roman" w:hAnsi="Times New Roman" w:cs="Times New Roman"/>
          <w:sz w:val="24"/>
          <w:szCs w:val="24"/>
        </w:rPr>
        <w:t>. London and New York: Routledge.</w:t>
      </w:r>
    </w:p>
    <w:p w:rsidR="00211714" w:rsidRPr="00211714" w:rsidRDefault="00211714" w:rsidP="00211714">
      <w:pPr>
        <w:spacing w:after="0" w:line="360" w:lineRule="auto"/>
        <w:rPr>
          <w:rFonts w:ascii="Times New Roman" w:hAnsi="Times New Roman" w:cs="Times New Roman"/>
          <w:sz w:val="24"/>
          <w:szCs w:val="24"/>
        </w:rPr>
      </w:pPr>
    </w:p>
    <w:p w:rsidR="00D16985" w:rsidRPr="00211714" w:rsidRDefault="00211714" w:rsidP="00211714">
      <w:pPr>
        <w:spacing w:after="0" w:line="360" w:lineRule="auto"/>
        <w:rPr>
          <w:rFonts w:ascii="Times New Roman" w:hAnsi="Times New Roman" w:cs="Times New Roman"/>
          <w:sz w:val="24"/>
          <w:szCs w:val="24"/>
        </w:rPr>
      </w:pPr>
      <w:r w:rsidRPr="00211714">
        <w:rPr>
          <w:rFonts w:ascii="Times New Roman" w:hAnsi="Times New Roman" w:cs="Times New Roman"/>
          <w:sz w:val="24"/>
          <w:szCs w:val="24"/>
        </w:rPr>
        <w:t xml:space="preserve">United Nations Economic and Social Council. (1994). </w:t>
      </w:r>
      <w:r w:rsidRPr="00416D94">
        <w:rPr>
          <w:rFonts w:ascii="Times New Roman" w:hAnsi="Times New Roman" w:cs="Times New Roman"/>
          <w:i/>
          <w:sz w:val="24"/>
          <w:szCs w:val="24"/>
        </w:rPr>
        <w:t>The Salamanca statement on principles, policy and practice in special needs education, Spain: UNESCO World Conference on Special Needs Education: Access and Quality</w:t>
      </w:r>
      <w:r w:rsidRPr="00211714">
        <w:rPr>
          <w:rFonts w:ascii="Times New Roman" w:hAnsi="Times New Roman" w:cs="Times New Roman"/>
          <w:sz w:val="24"/>
          <w:szCs w:val="24"/>
        </w:rPr>
        <w:t>.</w:t>
      </w:r>
    </w:p>
    <w:sectPr w:rsidR="00D16985" w:rsidRPr="0021171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5136"/>
    <w:rsid w:val="00211714"/>
    <w:rsid w:val="00416D94"/>
    <w:rsid w:val="00500440"/>
    <w:rsid w:val="00685136"/>
    <w:rsid w:val="00C70418"/>
    <w:rsid w:val="00D16985"/>
    <w:rsid w:val="00D17298"/>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63AF7B8-1583-49BF-BD73-4442EE2F97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1058</Words>
  <Characters>6034</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Conor McGuckin</dc:creator>
  <cp:keywords/>
  <dc:description/>
  <cp:lastModifiedBy>Conor Mc Guckin</cp:lastModifiedBy>
  <cp:revision>2</cp:revision>
  <dcterms:created xsi:type="dcterms:W3CDTF">2014-03-18T16:18:00Z</dcterms:created>
  <dcterms:modified xsi:type="dcterms:W3CDTF">2014-03-18T16:18:00Z</dcterms:modified>
</cp:coreProperties>
</file>